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8" w:type="dxa"/>
        <w:tblInd w:w="-284" w:type="dxa"/>
        <w:tblLayout w:type="fixed"/>
        <w:tblLook w:val="0000" w:firstRow="0" w:lastRow="0" w:firstColumn="0" w:lastColumn="0" w:noHBand="0" w:noVBand="0"/>
      </w:tblPr>
      <w:tblGrid>
        <w:gridCol w:w="3828"/>
        <w:gridCol w:w="5670"/>
      </w:tblGrid>
      <w:tr w:rsidR="00DD3848" w:rsidRPr="002769E8" w14:paraId="45B23D3A" w14:textId="77777777" w:rsidTr="00DD3848">
        <w:tc>
          <w:tcPr>
            <w:tcW w:w="3828" w:type="dxa"/>
          </w:tcPr>
          <w:p w14:paraId="2053986D" w14:textId="77777777" w:rsidR="00DD3848" w:rsidRPr="00471513" w:rsidRDefault="00DD3848">
            <w:pPr>
              <w:spacing w:after="0" w:line="240" w:lineRule="auto"/>
              <w:jc w:val="center"/>
              <w:rPr>
                <w:sz w:val="26"/>
                <w:szCs w:val="26"/>
              </w:rPr>
            </w:pPr>
            <w:r w:rsidRPr="00471513">
              <w:rPr>
                <w:sz w:val="26"/>
                <w:szCs w:val="26"/>
              </w:rPr>
              <w:t>UBND TỈNH ĐỒNG THÁP</w:t>
            </w:r>
          </w:p>
        </w:tc>
        <w:tc>
          <w:tcPr>
            <w:tcW w:w="5670" w:type="dxa"/>
          </w:tcPr>
          <w:p w14:paraId="420B4711" w14:textId="77777777" w:rsidR="00DD3848" w:rsidRPr="00471513" w:rsidRDefault="00DD3848">
            <w:pPr>
              <w:spacing w:after="0" w:line="240" w:lineRule="auto"/>
              <w:jc w:val="center"/>
              <w:rPr>
                <w:b/>
                <w:sz w:val="26"/>
                <w:szCs w:val="26"/>
              </w:rPr>
            </w:pPr>
            <w:r w:rsidRPr="00471513">
              <w:rPr>
                <w:b/>
                <w:sz w:val="26"/>
                <w:szCs w:val="26"/>
              </w:rPr>
              <w:t>CỘNG HOÀ XÃ HỘI CHỦ NGHĨA VIỆT NAM</w:t>
            </w:r>
          </w:p>
        </w:tc>
      </w:tr>
      <w:tr w:rsidR="00DD3848" w:rsidRPr="002769E8" w14:paraId="18D661BB" w14:textId="77777777" w:rsidTr="00DD3848">
        <w:tc>
          <w:tcPr>
            <w:tcW w:w="3828" w:type="dxa"/>
          </w:tcPr>
          <w:p w14:paraId="61E3C30B" w14:textId="77777777" w:rsidR="00DD3848" w:rsidRPr="008F0014" w:rsidRDefault="00DD3848">
            <w:pPr>
              <w:spacing w:after="0" w:line="240" w:lineRule="auto"/>
              <w:jc w:val="center"/>
              <w:rPr>
                <w:b/>
                <w:sz w:val="26"/>
                <w:szCs w:val="26"/>
              </w:rPr>
            </w:pPr>
            <w:r w:rsidRPr="008F0014">
              <w:rPr>
                <w:b/>
                <w:sz w:val="26"/>
                <w:szCs w:val="26"/>
              </w:rPr>
              <w:t>VĂN PHÒNG UBND TỈNH</w:t>
            </w:r>
          </w:p>
        </w:tc>
        <w:tc>
          <w:tcPr>
            <w:tcW w:w="5670" w:type="dxa"/>
          </w:tcPr>
          <w:p w14:paraId="79BE6930" w14:textId="77777777" w:rsidR="00DD3848" w:rsidRPr="001414CD" w:rsidRDefault="00DD3848">
            <w:pPr>
              <w:spacing w:after="0" w:line="240" w:lineRule="auto"/>
              <w:jc w:val="center"/>
              <w:rPr>
                <w:b/>
                <w:sz w:val="26"/>
                <w:szCs w:val="26"/>
              </w:rPr>
            </w:pPr>
            <w:r w:rsidRPr="001414CD">
              <w:rPr>
                <w:b/>
                <w:sz w:val="26"/>
                <w:szCs w:val="26"/>
              </w:rPr>
              <w:t>Độc lập - Tự do - Hạnh phúc</w:t>
            </w:r>
          </w:p>
        </w:tc>
      </w:tr>
      <w:tr w:rsidR="00DD3848" w:rsidRPr="002769E8" w14:paraId="359DD4DB" w14:textId="77777777" w:rsidTr="00DD3848">
        <w:trPr>
          <w:trHeight w:val="80"/>
        </w:trPr>
        <w:tc>
          <w:tcPr>
            <w:tcW w:w="3828" w:type="dxa"/>
          </w:tcPr>
          <w:p w14:paraId="7370102F" w14:textId="77777777" w:rsidR="00DD3848" w:rsidRPr="002769E8" w:rsidRDefault="00DD3848">
            <w:pPr>
              <w:spacing w:after="0" w:line="240" w:lineRule="auto"/>
              <w:jc w:val="center"/>
              <w:rPr>
                <w:sz w:val="16"/>
                <w:szCs w:val="16"/>
                <w:vertAlign w:val="superscript"/>
              </w:rPr>
            </w:pPr>
            <w:r>
              <w:rPr>
                <w:noProof/>
                <w:sz w:val="16"/>
                <w:szCs w:val="16"/>
                <w:vertAlign w:val="superscript"/>
              </w:rPr>
              <mc:AlternateContent>
                <mc:Choice Requires="wps">
                  <w:drawing>
                    <wp:anchor distT="0" distB="0" distL="114300" distR="114300" simplePos="0" relativeHeight="251662336" behindDoc="0" locked="0" layoutInCell="1" allowOverlap="1" wp14:anchorId="0C9557DA" wp14:editId="5857F9E5">
                      <wp:simplePos x="0" y="0"/>
                      <wp:positionH relativeFrom="column">
                        <wp:posOffset>869950</wp:posOffset>
                      </wp:positionH>
                      <wp:positionV relativeFrom="paragraph">
                        <wp:posOffset>52705</wp:posOffset>
                      </wp:positionV>
                      <wp:extent cx="657225" cy="0"/>
                      <wp:effectExtent l="0" t="0" r="0" b="0"/>
                      <wp:wrapNone/>
                      <wp:docPr id="411835554" name="Straight Connector 5"/>
                      <wp:cNvGraphicFramePr/>
                      <a:graphic xmlns:a="http://schemas.openxmlformats.org/drawingml/2006/main">
                        <a:graphicData uri="http://schemas.microsoft.com/office/word/2010/wordprocessingShape">
                          <wps:wsp>
                            <wps:cNvCnPr/>
                            <wps:spPr>
                              <a:xfrm>
                                <a:off x="0" y="0"/>
                                <a:ext cx="6572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2463027" id="Straight Connector 5"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68.5pt,4.15pt" to="120.2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" strokecolor="black [3213]" strokeweight=".5pt">
                      <v:stroke joinstyle="miter"/>
                    </v:line>
                  </w:pict>
                </mc:Fallback>
              </mc:AlternateContent>
            </w:r>
          </w:p>
        </w:tc>
        <w:tc>
          <w:tcPr>
            <w:tcW w:w="5670" w:type="dxa"/>
          </w:tcPr>
          <w:p w14:paraId="2D29BF54" w14:textId="77777777" w:rsidR="00DD3848" w:rsidRPr="002769E8" w:rsidRDefault="00DD3848">
            <w:pPr>
              <w:spacing w:after="0" w:line="240" w:lineRule="auto"/>
              <w:jc w:val="center"/>
              <w:rPr>
                <w:sz w:val="16"/>
                <w:szCs w:val="16"/>
              </w:rPr>
            </w:pPr>
            <w:r>
              <w:rPr>
                <w:noProof/>
                <w:sz w:val="16"/>
                <w:szCs w:val="16"/>
                <w:vertAlign w:val="superscript"/>
              </w:rPr>
              <mc:AlternateContent>
                <mc:Choice Requires="wps">
                  <w:drawing>
                    <wp:anchor distT="0" distB="0" distL="114300" distR="114300" simplePos="0" relativeHeight="251661312" behindDoc="0" locked="0" layoutInCell="1" allowOverlap="1" wp14:anchorId="421AACC5" wp14:editId="4180A629">
                      <wp:simplePos x="0" y="0"/>
                      <wp:positionH relativeFrom="column">
                        <wp:posOffset>741843</wp:posOffset>
                      </wp:positionH>
                      <wp:positionV relativeFrom="paragraph">
                        <wp:posOffset>52705</wp:posOffset>
                      </wp:positionV>
                      <wp:extent cx="1952625" cy="0"/>
                      <wp:effectExtent l="0" t="0" r="0" b="0"/>
                      <wp:wrapNone/>
                      <wp:docPr id="1383366941" name="Straight Connector 3"/>
                      <wp:cNvGraphicFramePr/>
                      <a:graphic xmlns:a="http://schemas.openxmlformats.org/drawingml/2006/main">
                        <a:graphicData uri="http://schemas.microsoft.com/office/word/2010/wordprocessingShape">
                          <wps:wsp>
                            <wps:cNvCnPr/>
                            <wps:spPr>
                              <a:xfrm>
                                <a:off x="0" y="0"/>
                                <a:ext cx="19526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44C8EBE"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8.4pt,4.15pt" to="212.1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" strokecolor="black [3213]" strokeweight=".5pt">
                      <v:stroke joinstyle="miter"/>
                    </v:line>
                  </w:pict>
                </mc:Fallback>
              </mc:AlternateContent>
            </w:r>
            <w:r w:rsidRPr="002769E8">
              <w:rPr>
                <w:sz w:val="16"/>
                <w:szCs w:val="16"/>
                <w:vertAlign w:val="superscript"/>
              </w:rPr>
              <w:softHyphen/>
            </w:r>
            <w:r w:rsidRPr="002769E8">
              <w:rPr>
                <w:sz w:val="16"/>
                <w:szCs w:val="16"/>
                <w:vertAlign w:val="superscript"/>
              </w:rPr>
              <w:softHyphen/>
            </w:r>
            <w:r w:rsidRPr="002769E8">
              <w:rPr>
                <w:sz w:val="16"/>
                <w:szCs w:val="16"/>
                <w:vertAlign w:val="superscript"/>
              </w:rPr>
              <w:softHyphen/>
            </w:r>
            <w:r w:rsidRPr="002769E8">
              <w:rPr>
                <w:sz w:val="16"/>
                <w:szCs w:val="16"/>
                <w:vertAlign w:val="superscript"/>
              </w:rPr>
              <w:softHyphen/>
            </w:r>
            <w:r w:rsidRPr="002769E8">
              <w:rPr>
                <w:sz w:val="16"/>
                <w:szCs w:val="16"/>
                <w:vertAlign w:val="superscript"/>
              </w:rPr>
              <w:softHyphen/>
            </w:r>
            <w:r w:rsidRPr="002769E8">
              <w:rPr>
                <w:sz w:val="16"/>
                <w:szCs w:val="16"/>
                <w:vertAlign w:val="superscript"/>
              </w:rPr>
              <w:softHyphen/>
            </w:r>
            <w:r w:rsidRPr="002769E8">
              <w:rPr>
                <w:sz w:val="16"/>
                <w:szCs w:val="16"/>
                <w:vertAlign w:val="superscript"/>
              </w:rPr>
              <w:softHyphen/>
            </w:r>
            <w:r w:rsidRPr="002769E8">
              <w:rPr>
                <w:sz w:val="16"/>
                <w:szCs w:val="16"/>
                <w:vertAlign w:val="superscript"/>
              </w:rPr>
              <w:softHyphen/>
            </w:r>
            <w:r w:rsidRPr="002769E8">
              <w:rPr>
                <w:sz w:val="16"/>
                <w:szCs w:val="16"/>
                <w:vertAlign w:val="superscript"/>
              </w:rPr>
              <w:softHyphen/>
            </w:r>
            <w:r w:rsidRPr="002769E8">
              <w:rPr>
                <w:sz w:val="16"/>
                <w:szCs w:val="16"/>
                <w:vertAlign w:val="superscript"/>
              </w:rPr>
              <w:softHyphen/>
            </w:r>
            <w:r w:rsidRPr="002769E8">
              <w:rPr>
                <w:sz w:val="16"/>
                <w:szCs w:val="16"/>
                <w:vertAlign w:val="superscript"/>
              </w:rPr>
              <w:softHyphen/>
            </w:r>
            <w:r w:rsidRPr="002769E8">
              <w:rPr>
                <w:sz w:val="16"/>
                <w:szCs w:val="16"/>
                <w:vertAlign w:val="superscript"/>
              </w:rPr>
              <w:softHyphen/>
            </w:r>
            <w:r w:rsidRPr="002769E8">
              <w:rPr>
                <w:sz w:val="16"/>
                <w:szCs w:val="16"/>
                <w:vertAlign w:val="superscript"/>
              </w:rPr>
              <w:softHyphen/>
            </w:r>
            <w:r w:rsidRPr="002769E8">
              <w:rPr>
                <w:sz w:val="16"/>
                <w:szCs w:val="16"/>
                <w:vertAlign w:val="superscript"/>
              </w:rPr>
              <w:softHyphen/>
            </w:r>
            <w:r w:rsidRPr="002769E8">
              <w:rPr>
                <w:sz w:val="16"/>
                <w:szCs w:val="16"/>
                <w:vertAlign w:val="superscript"/>
              </w:rPr>
              <w:softHyphen/>
            </w:r>
            <w:r w:rsidRPr="002769E8">
              <w:rPr>
                <w:sz w:val="16"/>
                <w:szCs w:val="16"/>
                <w:vertAlign w:val="superscript"/>
              </w:rPr>
              <w:softHyphen/>
            </w:r>
            <w:r w:rsidRPr="002769E8">
              <w:rPr>
                <w:sz w:val="16"/>
                <w:szCs w:val="16"/>
                <w:vertAlign w:val="superscript"/>
              </w:rPr>
              <w:softHyphen/>
            </w:r>
            <w:r w:rsidRPr="002769E8">
              <w:rPr>
                <w:sz w:val="16"/>
                <w:szCs w:val="16"/>
                <w:vertAlign w:val="superscript"/>
              </w:rPr>
              <w:softHyphen/>
            </w:r>
            <w:r w:rsidRPr="002769E8">
              <w:rPr>
                <w:sz w:val="16"/>
                <w:szCs w:val="16"/>
                <w:vertAlign w:val="superscript"/>
              </w:rPr>
              <w:softHyphen/>
            </w:r>
            <w:r w:rsidRPr="002769E8">
              <w:rPr>
                <w:sz w:val="16"/>
                <w:szCs w:val="16"/>
                <w:vertAlign w:val="superscript"/>
              </w:rPr>
              <w:softHyphen/>
            </w:r>
            <w:r w:rsidRPr="002769E8">
              <w:rPr>
                <w:sz w:val="16"/>
                <w:szCs w:val="16"/>
                <w:vertAlign w:val="superscript"/>
              </w:rPr>
              <w:softHyphen/>
            </w:r>
            <w:r w:rsidRPr="002769E8">
              <w:rPr>
                <w:sz w:val="16"/>
                <w:szCs w:val="16"/>
                <w:vertAlign w:val="superscript"/>
              </w:rPr>
              <w:softHyphen/>
            </w:r>
            <w:r w:rsidRPr="002769E8">
              <w:rPr>
                <w:sz w:val="16"/>
                <w:szCs w:val="16"/>
                <w:vertAlign w:val="superscript"/>
              </w:rPr>
              <w:softHyphen/>
            </w:r>
            <w:r w:rsidRPr="002769E8">
              <w:rPr>
                <w:sz w:val="16"/>
                <w:szCs w:val="16"/>
                <w:vertAlign w:val="superscript"/>
              </w:rPr>
              <w:softHyphen/>
            </w:r>
            <w:r w:rsidRPr="002769E8">
              <w:rPr>
                <w:sz w:val="16"/>
                <w:szCs w:val="16"/>
                <w:vertAlign w:val="superscript"/>
              </w:rPr>
              <w:softHyphen/>
            </w:r>
            <w:r w:rsidRPr="002769E8">
              <w:rPr>
                <w:sz w:val="16"/>
                <w:szCs w:val="16"/>
                <w:vertAlign w:val="superscript"/>
              </w:rPr>
              <w:softHyphen/>
            </w:r>
            <w:r w:rsidRPr="002769E8">
              <w:rPr>
                <w:sz w:val="16"/>
                <w:szCs w:val="16"/>
                <w:vertAlign w:val="superscript"/>
              </w:rPr>
              <w:softHyphen/>
            </w:r>
            <w:r w:rsidRPr="002769E8">
              <w:rPr>
                <w:sz w:val="16"/>
                <w:szCs w:val="16"/>
                <w:vertAlign w:val="superscript"/>
              </w:rPr>
              <w:softHyphen/>
            </w:r>
            <w:r w:rsidRPr="002769E8">
              <w:rPr>
                <w:sz w:val="16"/>
                <w:szCs w:val="16"/>
                <w:vertAlign w:val="superscript"/>
              </w:rPr>
              <w:softHyphen/>
            </w:r>
            <w:r w:rsidRPr="002769E8">
              <w:rPr>
                <w:sz w:val="16"/>
                <w:szCs w:val="16"/>
                <w:vertAlign w:val="superscript"/>
              </w:rPr>
              <w:softHyphen/>
            </w:r>
            <w:r w:rsidRPr="002769E8">
              <w:rPr>
                <w:sz w:val="16"/>
                <w:szCs w:val="16"/>
                <w:vertAlign w:val="superscript"/>
              </w:rPr>
              <w:softHyphen/>
            </w:r>
            <w:r w:rsidRPr="002769E8">
              <w:rPr>
                <w:sz w:val="16"/>
                <w:szCs w:val="16"/>
                <w:vertAlign w:val="superscript"/>
              </w:rPr>
              <w:softHyphen/>
            </w:r>
            <w:r w:rsidRPr="002769E8">
              <w:rPr>
                <w:sz w:val="16"/>
                <w:szCs w:val="16"/>
                <w:vertAlign w:val="superscript"/>
              </w:rPr>
              <w:softHyphen/>
            </w:r>
            <w:r w:rsidRPr="002769E8">
              <w:rPr>
                <w:sz w:val="16"/>
                <w:szCs w:val="16"/>
                <w:vertAlign w:val="superscript"/>
              </w:rPr>
              <w:softHyphen/>
            </w:r>
            <w:r w:rsidRPr="002769E8">
              <w:rPr>
                <w:sz w:val="16"/>
                <w:szCs w:val="16"/>
                <w:vertAlign w:val="superscript"/>
              </w:rPr>
              <w:softHyphen/>
            </w:r>
            <w:r w:rsidRPr="002769E8">
              <w:rPr>
                <w:sz w:val="16"/>
                <w:szCs w:val="16"/>
                <w:vertAlign w:val="superscript"/>
              </w:rPr>
              <w:softHyphen/>
            </w:r>
            <w:r w:rsidRPr="002769E8">
              <w:rPr>
                <w:sz w:val="16"/>
                <w:szCs w:val="16"/>
                <w:vertAlign w:val="superscript"/>
              </w:rPr>
              <w:softHyphen/>
            </w:r>
            <w:r w:rsidRPr="002769E8">
              <w:rPr>
                <w:sz w:val="16"/>
                <w:szCs w:val="16"/>
                <w:vertAlign w:val="superscript"/>
              </w:rPr>
              <w:softHyphen/>
            </w:r>
            <w:r w:rsidRPr="002769E8">
              <w:rPr>
                <w:sz w:val="16"/>
                <w:szCs w:val="16"/>
                <w:vertAlign w:val="superscript"/>
              </w:rPr>
              <w:softHyphen/>
            </w:r>
            <w:r w:rsidRPr="002769E8">
              <w:rPr>
                <w:sz w:val="16"/>
                <w:szCs w:val="16"/>
                <w:vertAlign w:val="superscript"/>
              </w:rPr>
              <w:softHyphen/>
            </w:r>
            <w:r w:rsidRPr="002769E8">
              <w:rPr>
                <w:sz w:val="16"/>
                <w:szCs w:val="16"/>
                <w:vertAlign w:val="superscript"/>
              </w:rPr>
              <w:softHyphen/>
            </w:r>
            <w:r w:rsidRPr="002769E8">
              <w:rPr>
                <w:sz w:val="16"/>
                <w:szCs w:val="16"/>
                <w:vertAlign w:val="superscript"/>
              </w:rPr>
              <w:softHyphen/>
            </w:r>
            <w:r w:rsidRPr="002769E8">
              <w:rPr>
                <w:sz w:val="16"/>
                <w:szCs w:val="16"/>
                <w:vertAlign w:val="superscript"/>
              </w:rPr>
              <w:softHyphen/>
            </w:r>
            <w:r w:rsidRPr="002769E8">
              <w:rPr>
                <w:sz w:val="16"/>
                <w:szCs w:val="16"/>
                <w:vertAlign w:val="superscript"/>
              </w:rPr>
              <w:softHyphen/>
            </w:r>
            <w:r w:rsidRPr="002769E8">
              <w:rPr>
                <w:sz w:val="16"/>
                <w:szCs w:val="16"/>
                <w:vertAlign w:val="superscript"/>
              </w:rPr>
              <w:softHyphen/>
            </w:r>
            <w:r w:rsidRPr="002769E8">
              <w:rPr>
                <w:sz w:val="16"/>
                <w:szCs w:val="16"/>
                <w:vertAlign w:val="superscript"/>
              </w:rPr>
              <w:softHyphen/>
            </w:r>
            <w:r w:rsidRPr="002769E8">
              <w:rPr>
                <w:sz w:val="16"/>
                <w:szCs w:val="16"/>
                <w:vertAlign w:val="superscript"/>
              </w:rPr>
              <w:softHyphen/>
            </w:r>
            <w:r w:rsidRPr="002769E8">
              <w:rPr>
                <w:sz w:val="16"/>
                <w:szCs w:val="16"/>
                <w:vertAlign w:val="superscript"/>
              </w:rPr>
              <w:softHyphen/>
            </w:r>
            <w:r w:rsidRPr="002769E8">
              <w:rPr>
                <w:sz w:val="16"/>
                <w:szCs w:val="16"/>
                <w:vertAlign w:val="superscript"/>
              </w:rPr>
              <w:softHyphen/>
            </w:r>
            <w:r w:rsidRPr="002769E8">
              <w:rPr>
                <w:sz w:val="16"/>
                <w:szCs w:val="16"/>
                <w:vertAlign w:val="superscript"/>
              </w:rPr>
              <w:softHyphen/>
            </w:r>
            <w:r w:rsidRPr="002769E8">
              <w:rPr>
                <w:sz w:val="16"/>
                <w:szCs w:val="16"/>
                <w:vertAlign w:val="superscript"/>
              </w:rPr>
              <w:softHyphen/>
            </w:r>
            <w:r w:rsidRPr="002769E8">
              <w:rPr>
                <w:sz w:val="16"/>
                <w:szCs w:val="16"/>
                <w:vertAlign w:val="superscript"/>
              </w:rPr>
              <w:softHyphen/>
            </w:r>
            <w:r w:rsidRPr="002769E8">
              <w:rPr>
                <w:sz w:val="16"/>
                <w:szCs w:val="16"/>
                <w:vertAlign w:val="superscript"/>
              </w:rPr>
              <w:softHyphen/>
            </w:r>
            <w:r w:rsidRPr="002769E8">
              <w:rPr>
                <w:sz w:val="16"/>
                <w:szCs w:val="16"/>
                <w:vertAlign w:val="superscript"/>
              </w:rPr>
              <w:softHyphen/>
            </w:r>
            <w:r w:rsidRPr="002769E8">
              <w:rPr>
                <w:sz w:val="16"/>
                <w:szCs w:val="16"/>
                <w:vertAlign w:val="superscript"/>
              </w:rPr>
              <w:softHyphen/>
            </w:r>
            <w:r w:rsidRPr="002769E8">
              <w:rPr>
                <w:sz w:val="16"/>
                <w:szCs w:val="16"/>
                <w:vertAlign w:val="superscript"/>
              </w:rPr>
              <w:softHyphen/>
            </w:r>
            <w:r w:rsidRPr="002769E8">
              <w:rPr>
                <w:sz w:val="16"/>
                <w:szCs w:val="16"/>
                <w:vertAlign w:val="superscript"/>
              </w:rPr>
              <w:softHyphen/>
            </w:r>
            <w:r w:rsidRPr="002769E8">
              <w:rPr>
                <w:sz w:val="16"/>
                <w:szCs w:val="16"/>
                <w:vertAlign w:val="superscript"/>
              </w:rPr>
              <w:softHyphen/>
            </w:r>
            <w:r w:rsidRPr="002769E8">
              <w:rPr>
                <w:sz w:val="16"/>
                <w:szCs w:val="16"/>
                <w:vertAlign w:val="superscript"/>
              </w:rPr>
              <w:softHyphen/>
            </w:r>
            <w:r w:rsidRPr="002769E8">
              <w:rPr>
                <w:sz w:val="16"/>
                <w:szCs w:val="16"/>
                <w:vertAlign w:val="superscript"/>
              </w:rPr>
              <w:softHyphen/>
            </w:r>
            <w:r w:rsidRPr="002769E8">
              <w:rPr>
                <w:sz w:val="16"/>
                <w:szCs w:val="16"/>
                <w:vertAlign w:val="superscript"/>
              </w:rPr>
              <w:softHyphen/>
            </w:r>
            <w:r w:rsidRPr="002769E8">
              <w:rPr>
                <w:sz w:val="16"/>
                <w:szCs w:val="16"/>
                <w:vertAlign w:val="superscript"/>
              </w:rPr>
              <w:softHyphen/>
            </w:r>
            <w:r w:rsidRPr="002769E8">
              <w:rPr>
                <w:sz w:val="16"/>
                <w:szCs w:val="16"/>
                <w:vertAlign w:val="superscript"/>
              </w:rPr>
              <w:softHyphen/>
            </w:r>
          </w:p>
        </w:tc>
      </w:tr>
      <w:tr w:rsidR="00DD3848" w:rsidRPr="002769E8" w14:paraId="6958B86F" w14:textId="77777777" w:rsidTr="00DD3848">
        <w:tc>
          <w:tcPr>
            <w:tcW w:w="3828" w:type="dxa"/>
          </w:tcPr>
          <w:p w14:paraId="02FB9926" w14:textId="3D1F060E" w:rsidR="00DD3848" w:rsidRPr="00471513" w:rsidRDefault="00DD3848">
            <w:pPr>
              <w:spacing w:after="0" w:line="240" w:lineRule="auto"/>
              <w:jc w:val="center"/>
              <w:rPr>
                <w:sz w:val="26"/>
                <w:szCs w:val="26"/>
              </w:rPr>
            </w:pPr>
          </w:p>
        </w:tc>
        <w:tc>
          <w:tcPr>
            <w:tcW w:w="5670" w:type="dxa"/>
          </w:tcPr>
          <w:p w14:paraId="092EF424" w14:textId="42DAEAC5" w:rsidR="00DD3848" w:rsidRPr="004E496A" w:rsidRDefault="00DD3848">
            <w:pPr>
              <w:pStyle w:val="Heading1"/>
              <w:spacing w:before="0" w:after="0" w:line="240" w:lineRule="auto"/>
              <w:jc w:val="center"/>
              <w:rPr>
                <w:rFonts w:ascii="Times New Roman" w:hAnsi="Times New Roman" w:cs="Times New Roman"/>
                <w:i/>
                <w:iCs/>
                <w:sz w:val="28"/>
                <w:szCs w:val="28"/>
              </w:rPr>
            </w:pPr>
            <w:r w:rsidRPr="004E496A">
              <w:rPr>
                <w:rFonts w:ascii="Times New Roman" w:hAnsi="Times New Roman" w:cs="Times New Roman"/>
                <w:i/>
                <w:iCs/>
                <w:color w:val="auto"/>
                <w:sz w:val="28"/>
                <w:szCs w:val="28"/>
              </w:rPr>
              <w:t xml:space="preserve">Đồng Tháp, ngày </w:t>
            </w:r>
            <w:r w:rsidR="00ED6193">
              <w:rPr>
                <w:rFonts w:ascii="Times New Roman" w:hAnsi="Times New Roman" w:cs="Times New Roman"/>
                <w:i/>
                <w:iCs/>
                <w:color w:val="auto"/>
                <w:sz w:val="28"/>
                <w:szCs w:val="28"/>
              </w:rPr>
              <w:t>21</w:t>
            </w:r>
            <w:r w:rsidR="00082442">
              <w:rPr>
                <w:rFonts w:ascii="Times New Roman" w:hAnsi="Times New Roman" w:cs="Times New Roman"/>
                <w:i/>
                <w:iCs/>
                <w:color w:val="auto"/>
                <w:sz w:val="28"/>
                <w:szCs w:val="28"/>
              </w:rPr>
              <w:t xml:space="preserve"> </w:t>
            </w:r>
            <w:r w:rsidRPr="004E496A">
              <w:rPr>
                <w:rFonts w:ascii="Times New Roman" w:hAnsi="Times New Roman" w:cs="Times New Roman"/>
                <w:i/>
                <w:iCs/>
                <w:color w:val="auto"/>
                <w:sz w:val="28"/>
                <w:szCs w:val="28"/>
              </w:rPr>
              <w:t>tháng</w:t>
            </w:r>
            <w:r>
              <w:rPr>
                <w:rFonts w:ascii="Times New Roman" w:hAnsi="Times New Roman" w:cs="Times New Roman"/>
                <w:i/>
                <w:iCs/>
                <w:color w:val="auto"/>
                <w:sz w:val="28"/>
                <w:szCs w:val="28"/>
              </w:rPr>
              <w:t xml:space="preserve"> </w:t>
            </w:r>
            <w:r w:rsidR="00ED6193">
              <w:rPr>
                <w:rFonts w:ascii="Times New Roman" w:hAnsi="Times New Roman" w:cs="Times New Roman"/>
                <w:i/>
                <w:iCs/>
                <w:color w:val="auto"/>
                <w:sz w:val="28"/>
                <w:szCs w:val="28"/>
              </w:rPr>
              <w:t>4</w:t>
            </w:r>
            <w:r>
              <w:rPr>
                <w:rFonts w:ascii="Times New Roman" w:hAnsi="Times New Roman" w:cs="Times New Roman"/>
                <w:i/>
                <w:iCs/>
                <w:color w:val="auto"/>
                <w:sz w:val="28"/>
                <w:szCs w:val="28"/>
              </w:rPr>
              <w:t xml:space="preserve"> </w:t>
            </w:r>
            <w:r w:rsidRPr="004E496A">
              <w:rPr>
                <w:rFonts w:ascii="Times New Roman" w:hAnsi="Times New Roman" w:cs="Times New Roman"/>
                <w:i/>
                <w:iCs/>
                <w:color w:val="auto"/>
                <w:sz w:val="28"/>
                <w:szCs w:val="28"/>
              </w:rPr>
              <w:t>năm 202</w:t>
            </w:r>
            <w:r w:rsidR="00D57A81">
              <w:rPr>
                <w:rFonts w:ascii="Times New Roman" w:hAnsi="Times New Roman" w:cs="Times New Roman"/>
                <w:i/>
                <w:iCs/>
                <w:color w:val="auto"/>
                <w:sz w:val="28"/>
                <w:szCs w:val="28"/>
              </w:rPr>
              <w:t>6</w:t>
            </w:r>
          </w:p>
        </w:tc>
      </w:tr>
    </w:tbl>
    <w:p w14:paraId="106A5DCA" w14:textId="77777777" w:rsidR="00DD3848" w:rsidRDefault="00DD3848" w:rsidP="009F5AC0">
      <w:pPr>
        <w:spacing w:before="120" w:after="120" w:line="240" w:lineRule="auto"/>
        <w:jc w:val="center"/>
        <w:rPr>
          <w:b/>
          <w:bCs/>
        </w:rPr>
      </w:pPr>
    </w:p>
    <w:p w14:paraId="683F553D" w14:textId="1011A818" w:rsidR="00A40102" w:rsidRPr="00B708AE" w:rsidRDefault="00B708AE" w:rsidP="00D57A81">
      <w:pPr>
        <w:spacing w:after="0" w:line="240" w:lineRule="auto"/>
        <w:jc w:val="center"/>
        <w:rPr>
          <w:b/>
          <w:bCs/>
        </w:rPr>
      </w:pPr>
      <w:r w:rsidRPr="00B708AE">
        <w:rPr>
          <w:b/>
          <w:bCs/>
        </w:rPr>
        <w:t>BÁO CÁO TÓM TẮT NỘI DUNG TRÌNH</w:t>
      </w:r>
    </w:p>
    <w:p w14:paraId="72EE538A" w14:textId="6908B482" w:rsidR="00B708AE" w:rsidRPr="008E6E23" w:rsidRDefault="008E6E23" w:rsidP="00ED6193">
      <w:pPr>
        <w:autoSpaceDE w:val="0"/>
        <w:autoSpaceDN w:val="0"/>
        <w:adjustRightInd w:val="0"/>
        <w:jc w:val="center"/>
        <w:rPr>
          <w:rFonts w:cs="Times New Roman"/>
          <w:b/>
          <w:bCs/>
          <w:iCs/>
          <w:spacing w:val="-4"/>
          <w:szCs w:val="28"/>
        </w:rPr>
      </w:pPr>
      <w:r w:rsidRPr="008E6E23">
        <w:rPr>
          <w:b/>
          <w:bCs/>
          <w:spacing w:val="-4"/>
          <w:szCs w:val="28"/>
          <w:lang w:eastAsia="en-GB"/>
        </w:rPr>
        <w:t xml:space="preserve">Ban hành Kế hoạch </w:t>
      </w:r>
      <w:r w:rsidR="00ED6193" w:rsidRPr="00483486">
        <w:rPr>
          <w:b/>
          <w:bCs/>
          <w:szCs w:val="28"/>
        </w:rPr>
        <w:t>Triển khai thực hiện Kết luận số 18-KL/TW ngày 02/4/2026 của Ban Chấp hành Trung ương Đảng khóa XIV</w:t>
      </w:r>
      <w:r w:rsidR="00ED6193">
        <w:rPr>
          <w:b/>
          <w:bCs/>
          <w:szCs w:val="28"/>
        </w:rPr>
        <w:t xml:space="preserve"> về </w:t>
      </w:r>
      <w:r w:rsidR="00ED6193" w:rsidRPr="002463EF">
        <w:rPr>
          <w:b/>
          <w:bCs/>
          <w:szCs w:val="28"/>
        </w:rPr>
        <w:t>Tháo gỡ các nút thắt, rào cản trong hoạt động khoa học công nghệ, đổi mới sáng tạo gắn với kết quả đầu ra và chấp nhận rủi ro có kiểm soát</w:t>
      </w:r>
      <w:r w:rsidR="00ED6193" w:rsidRPr="00FC5FF6">
        <w:rPr>
          <w:b/>
          <w:bCs/>
          <w:szCs w:val="28"/>
        </w:rPr>
        <w:t xml:space="preserve">; </w:t>
      </w:r>
      <w:r w:rsidR="00ED6193">
        <w:rPr>
          <w:b/>
          <w:bCs/>
          <w:szCs w:val="28"/>
        </w:rPr>
        <w:t>k</w:t>
      </w:r>
      <w:r w:rsidR="00ED6193" w:rsidRPr="00FC5FF6">
        <w:rPr>
          <w:b/>
          <w:bCs/>
          <w:szCs w:val="28"/>
        </w:rPr>
        <w:t xml:space="preserve">huyến khích doanh nghiệp đầu tư phát triển và ứng dụng khoa học công; </w:t>
      </w:r>
      <w:r w:rsidR="00ED6193">
        <w:rPr>
          <w:b/>
          <w:bCs/>
          <w:szCs w:val="28"/>
        </w:rPr>
        <w:t>t</w:t>
      </w:r>
      <w:r w:rsidR="00ED6193" w:rsidRPr="00FC5FF6">
        <w:rPr>
          <w:b/>
          <w:bCs/>
          <w:szCs w:val="28"/>
        </w:rPr>
        <w:t xml:space="preserve">ăng cường hợp tác công tư trong thu hút, đào tạo, trọng dụng nguồn nhân lực khoa học công nghệ chất lượng cao và </w:t>
      </w:r>
      <w:r w:rsidR="00ED6193">
        <w:rPr>
          <w:b/>
          <w:bCs/>
          <w:szCs w:val="28"/>
        </w:rPr>
        <w:t>t</w:t>
      </w:r>
      <w:r w:rsidR="00ED6193" w:rsidRPr="00FC5FF6">
        <w:rPr>
          <w:b/>
          <w:bCs/>
          <w:szCs w:val="28"/>
        </w:rPr>
        <w:t>húc đẩy khởi nghiệp đổi mới sáng tạo; phát triển hệ sinh thái khởi nghiệp sáng tạo</w:t>
      </w:r>
      <w:r w:rsidR="00ED6193">
        <w:rPr>
          <w:b/>
          <w:bCs/>
          <w:szCs w:val="28"/>
        </w:rPr>
        <w:t xml:space="preserve"> giai đoạn 2026 - 2030</w:t>
      </w:r>
    </w:p>
    <w:p w14:paraId="222CECEB" w14:textId="65EEF586" w:rsidR="00B708AE" w:rsidRDefault="00B708AE" w:rsidP="009F5AC0">
      <w:pPr>
        <w:spacing w:before="120" w:after="120" w:line="240" w:lineRule="auto"/>
        <w:jc w:val="center"/>
        <w:rPr>
          <w:b/>
          <w:bCs/>
          <w:iCs/>
        </w:rPr>
      </w:pPr>
      <w:r>
        <w:rPr>
          <w:b/>
          <w:bCs/>
          <w:iCs/>
          <w:noProof/>
        </w:rPr>
        <mc:AlternateContent>
          <mc:Choice Requires="wps">
            <w:drawing>
              <wp:anchor distT="0" distB="0" distL="114300" distR="114300" simplePos="0" relativeHeight="251659264" behindDoc="0" locked="0" layoutInCell="1" allowOverlap="1" wp14:anchorId="66E44D66" wp14:editId="31FE92CD">
                <wp:simplePos x="0" y="0"/>
                <wp:positionH relativeFrom="column">
                  <wp:posOffset>2292936</wp:posOffset>
                </wp:positionH>
                <wp:positionV relativeFrom="paragraph">
                  <wp:posOffset>93345</wp:posOffset>
                </wp:positionV>
                <wp:extent cx="1176794" cy="0"/>
                <wp:effectExtent l="0" t="0" r="0" b="0"/>
                <wp:wrapNone/>
                <wp:docPr id="1515405668" name="Straight Connector 1"/>
                <wp:cNvGraphicFramePr/>
                <a:graphic xmlns:a="http://schemas.openxmlformats.org/drawingml/2006/main">
                  <a:graphicData uri="http://schemas.microsoft.com/office/word/2010/wordprocessingShape">
                    <wps:wsp>
                      <wps:cNvCnPr/>
                      <wps:spPr>
                        <a:xfrm>
                          <a:off x="0" y="0"/>
                          <a:ext cx="117679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5E86944"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0.55pt,7.35pt" to="273.2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" strokecolor="#4472c4 [3204]" strokeweight=".5pt">
                <v:stroke joinstyle="miter"/>
              </v:line>
            </w:pict>
          </mc:Fallback>
        </mc:AlternateContent>
      </w:r>
    </w:p>
    <w:p w14:paraId="798B69EC" w14:textId="77777777" w:rsidR="00D57A81" w:rsidRDefault="002E60FA" w:rsidP="00D57A81">
      <w:pPr>
        <w:spacing w:after="0" w:line="240" w:lineRule="auto"/>
        <w:ind w:firstLine="1985"/>
      </w:pPr>
      <w:r w:rsidRPr="00F368F3">
        <w:t>Kính gửi:</w:t>
      </w:r>
    </w:p>
    <w:p w14:paraId="69E6C953" w14:textId="3EFB81C8" w:rsidR="002E60FA" w:rsidRDefault="00604A9A" w:rsidP="003F568B">
      <w:pPr>
        <w:spacing w:before="120" w:after="120" w:line="380" w:lineRule="atLeast"/>
        <w:ind w:firstLine="3119"/>
      </w:pPr>
      <w:r>
        <w:t>- </w:t>
      </w:r>
      <w:r w:rsidR="003B5683">
        <w:t xml:space="preserve">Phó </w:t>
      </w:r>
      <w:r w:rsidR="00524E0A">
        <w:t>Chủ tịch</w:t>
      </w:r>
      <w:r w:rsidR="00D57A81">
        <w:t xml:space="preserve"> UBND tỉnh </w:t>
      </w:r>
      <w:r w:rsidR="003B5683">
        <w:t>Huỳnh Minh Tuấn</w:t>
      </w:r>
      <w:r w:rsidR="00D57A81">
        <w:t>;</w:t>
      </w:r>
    </w:p>
    <w:p w14:paraId="3F59D7C8" w14:textId="247F042D" w:rsidR="00D57A81" w:rsidRDefault="00D57A81" w:rsidP="003F568B">
      <w:pPr>
        <w:spacing w:before="120" w:after="120" w:line="380" w:lineRule="atLeast"/>
        <w:ind w:firstLine="3119"/>
      </w:pPr>
      <w:r>
        <w:t xml:space="preserve">- PCVP UBND tỉnh Nguyễn </w:t>
      </w:r>
      <w:r w:rsidR="000361BE">
        <w:t>Công Minh</w:t>
      </w:r>
      <w:r>
        <w:t>.</w:t>
      </w:r>
    </w:p>
    <w:p w14:paraId="727896F3" w14:textId="3C3EC034" w:rsidR="007942EE" w:rsidRPr="004C6DEB" w:rsidRDefault="002629E0" w:rsidP="00087A1B">
      <w:pPr>
        <w:spacing w:before="120" w:after="120" w:line="420" w:lineRule="atLeast"/>
        <w:ind w:firstLine="567"/>
        <w:jc w:val="both"/>
        <w:rPr>
          <w:spacing w:val="-4"/>
          <w:szCs w:val="28"/>
          <w:lang w:val="pt-BR"/>
        </w:rPr>
      </w:pPr>
      <w:r>
        <w:rPr>
          <w:spacing w:val="-4"/>
          <w:szCs w:val="28"/>
          <w:lang w:eastAsia="en-GB"/>
        </w:rPr>
        <w:t xml:space="preserve">Công văn số </w:t>
      </w:r>
      <w:r w:rsidRPr="002629E0">
        <w:rPr>
          <w:spacing w:val="-4"/>
          <w:szCs w:val="28"/>
          <w:lang w:eastAsia="en-GB"/>
        </w:rPr>
        <w:t>1686/SKH&amp;CN-VP </w:t>
      </w:r>
      <w:r>
        <w:rPr>
          <w:spacing w:val="-4"/>
          <w:szCs w:val="28"/>
          <w:lang w:eastAsia="en-GB"/>
        </w:rPr>
        <w:t xml:space="preserve">ngày </w:t>
      </w:r>
      <w:r w:rsidRPr="002629E0">
        <w:rPr>
          <w:spacing w:val="-4"/>
          <w:szCs w:val="28"/>
          <w:lang w:eastAsia="en-GB"/>
        </w:rPr>
        <w:t>16/4/2026</w:t>
      </w:r>
      <w:r>
        <w:rPr>
          <w:spacing w:val="-4"/>
          <w:szCs w:val="28"/>
          <w:lang w:eastAsia="en-GB"/>
        </w:rPr>
        <w:t xml:space="preserve"> của Sở Khoa học và Công nghệ về</w:t>
      </w:r>
      <w:r w:rsidRPr="002629E0">
        <w:rPr>
          <w:spacing w:val="-4"/>
          <w:szCs w:val="28"/>
          <w:lang w:eastAsia="en-GB"/>
        </w:rPr>
        <w:t xml:space="preserve"> dự thảo Kế hoạch thực hiện Kết luận số 18-KL/TW ngày 02/4/2026</w:t>
      </w:r>
      <w:r>
        <w:rPr>
          <w:spacing w:val="-4"/>
          <w:szCs w:val="28"/>
          <w:lang w:eastAsia="en-GB"/>
        </w:rPr>
        <w:t>.</w:t>
      </w:r>
    </w:p>
    <w:p w14:paraId="6583AF8C" w14:textId="3E35312F" w:rsidR="00B708AE" w:rsidRPr="00252426" w:rsidRDefault="00B708AE" w:rsidP="00087A1B">
      <w:pPr>
        <w:spacing w:before="120" w:after="120" w:line="420" w:lineRule="atLeast"/>
        <w:ind w:firstLine="567"/>
        <w:jc w:val="both"/>
        <w:rPr>
          <w:spacing w:val="-4"/>
          <w:szCs w:val="28"/>
          <w:lang w:val="pt-BR"/>
        </w:rPr>
      </w:pPr>
      <w:r w:rsidRPr="00252426">
        <w:rPr>
          <w:spacing w:val="-4"/>
          <w:szCs w:val="28"/>
          <w:lang w:val="pt-BR"/>
        </w:rPr>
        <w:t xml:space="preserve">Văn phòng UBND Tỉnh báo </w:t>
      </w:r>
      <w:r w:rsidR="007942EE" w:rsidRPr="00252426">
        <w:rPr>
          <w:spacing w:val="-4"/>
          <w:szCs w:val="28"/>
          <w:lang w:val="pt-BR"/>
        </w:rPr>
        <w:t>cáo và đề xuất</w:t>
      </w:r>
      <w:r w:rsidRPr="00252426">
        <w:rPr>
          <w:spacing w:val="-4"/>
          <w:szCs w:val="28"/>
          <w:lang w:val="pt-BR"/>
        </w:rPr>
        <w:t xml:space="preserve"> như sau:</w:t>
      </w:r>
    </w:p>
    <w:p w14:paraId="4FD3EDEA" w14:textId="5E574B37" w:rsidR="00BF2A4C" w:rsidRDefault="00C23FF0" w:rsidP="00087A1B">
      <w:pPr>
        <w:tabs>
          <w:tab w:val="left" w:pos="993"/>
        </w:tabs>
        <w:spacing w:before="120" w:after="120" w:line="420" w:lineRule="atLeast"/>
        <w:ind w:firstLine="567"/>
        <w:jc w:val="both"/>
        <w:rPr>
          <w:spacing w:val="-4"/>
          <w:szCs w:val="28"/>
          <w:lang w:val="pt-BR"/>
        </w:rPr>
      </w:pPr>
      <w:r>
        <w:rPr>
          <w:b/>
          <w:bCs/>
          <w:spacing w:val="-4"/>
          <w:szCs w:val="28"/>
          <w:lang w:val="pt-BR"/>
        </w:rPr>
        <w:t xml:space="preserve">(1) </w:t>
      </w:r>
      <w:r w:rsidR="00CE3617" w:rsidRPr="00C23FF0">
        <w:rPr>
          <w:b/>
          <w:bCs/>
          <w:spacing w:val="-4"/>
          <w:szCs w:val="28"/>
          <w:lang w:val="pt-BR"/>
        </w:rPr>
        <w:t>Về thực trạng:</w:t>
      </w:r>
      <w:r w:rsidRPr="00C23FF0">
        <w:rPr>
          <w:b/>
          <w:bCs/>
          <w:spacing w:val="-4"/>
          <w:szCs w:val="28"/>
          <w:lang w:val="pt-BR"/>
        </w:rPr>
        <w:t xml:space="preserve"> </w:t>
      </w:r>
    </w:p>
    <w:p w14:paraId="4D0FCC57" w14:textId="77777777" w:rsidR="002629E0" w:rsidRDefault="002629E0" w:rsidP="00087A1B">
      <w:pPr>
        <w:widowControl w:val="0"/>
        <w:spacing w:before="120" w:after="120" w:line="420" w:lineRule="atLeast"/>
        <w:ind w:firstLine="567"/>
        <w:jc w:val="both"/>
        <w:rPr>
          <w:szCs w:val="28"/>
        </w:rPr>
      </w:pPr>
      <w:r w:rsidRPr="00337FC1">
        <w:rPr>
          <w:szCs w:val="28"/>
        </w:rPr>
        <w:t>Căn cứ Kết luận số 18-KL/TW ngày 02/4/2026 của Ban Chấp hành Trung ương Đảng khóa XIV về Kế hoạch phát triển kinh tế - xã hội, tài chính quốc gia, vay, trả nợ công, đầu tư công trung hạn giai đoạn 2026</w:t>
      </w:r>
      <w:r>
        <w:rPr>
          <w:szCs w:val="28"/>
        </w:rPr>
        <w:t xml:space="preserve"> - </w:t>
      </w:r>
      <w:r w:rsidRPr="00337FC1">
        <w:rPr>
          <w:szCs w:val="28"/>
        </w:rPr>
        <w:t>2030;</w:t>
      </w:r>
    </w:p>
    <w:p w14:paraId="24463A45" w14:textId="2F2F850B" w:rsidR="00EE0A54" w:rsidRDefault="002629E0" w:rsidP="00087A1B">
      <w:pPr>
        <w:widowControl w:val="0"/>
        <w:spacing w:before="120" w:after="120" w:line="420" w:lineRule="atLeast"/>
        <w:ind w:firstLine="567"/>
        <w:jc w:val="both"/>
        <w:rPr>
          <w:szCs w:val="28"/>
        </w:rPr>
      </w:pPr>
      <w:r w:rsidRPr="00337FC1">
        <w:rPr>
          <w:szCs w:val="28"/>
        </w:rPr>
        <w:t>Công văn số 364-CV/TU ngày 07/4/2026 của Tỉnh ủy Đồng Tháp về chuẩn bị nội dung thực hiện Kết luận số 18</w:t>
      </w:r>
      <w:r w:rsidRPr="00337FC1">
        <w:rPr>
          <w:szCs w:val="28"/>
        </w:rPr>
        <w:noBreakHyphen/>
        <w:t>KL/TW;</w:t>
      </w:r>
    </w:p>
    <w:p w14:paraId="2996B176" w14:textId="24C2DB3E" w:rsidR="002629E0" w:rsidRPr="002629E0" w:rsidRDefault="002629E0" w:rsidP="00087A1B">
      <w:pPr>
        <w:widowControl w:val="0"/>
        <w:spacing w:before="120" w:after="120" w:line="420" w:lineRule="atLeast"/>
        <w:ind w:firstLine="567"/>
        <w:jc w:val="both"/>
        <w:rPr>
          <w:spacing w:val="-4"/>
          <w:szCs w:val="28"/>
          <w:lang w:val="pt-BR"/>
        </w:rPr>
      </w:pPr>
      <w:r w:rsidRPr="002629E0">
        <w:rPr>
          <w:spacing w:val="-4"/>
          <w:szCs w:val="28"/>
          <w:lang w:val="pt-BR"/>
        </w:rPr>
        <w:t xml:space="preserve">Công văn số </w:t>
      </w:r>
      <w:r w:rsidRPr="002629E0">
        <w:rPr>
          <w:spacing w:val="-4"/>
          <w:szCs w:val="28"/>
          <w:lang w:val="pt-BR"/>
        </w:rPr>
        <w:t xml:space="preserve">1034/UBND-TH </w:t>
      </w:r>
      <w:r w:rsidRPr="002629E0">
        <w:rPr>
          <w:spacing w:val="-4"/>
          <w:szCs w:val="28"/>
          <w:lang w:val="pt-BR"/>
        </w:rPr>
        <w:t>ngày 10/4/2026 của Ủy ban nhân dân tỉnh về việc</w:t>
      </w:r>
      <w:r w:rsidRPr="002629E0">
        <w:rPr>
          <w:spacing w:val="-4"/>
          <w:szCs w:val="28"/>
          <w:lang w:val="pt-BR"/>
        </w:rPr>
        <w:t xml:space="preserve"> triển khai cụ thể hóa, thực hiện Kết luận số 18-KL/TW</w:t>
      </w:r>
      <w:r>
        <w:rPr>
          <w:spacing w:val="-4"/>
          <w:szCs w:val="28"/>
          <w:lang w:val="pt-BR"/>
        </w:rPr>
        <w:t>.</w:t>
      </w:r>
    </w:p>
    <w:p w14:paraId="22E8D3C3" w14:textId="68FB11EC" w:rsidR="00BA7D7D" w:rsidRDefault="008D2378" w:rsidP="00087A1B">
      <w:pPr>
        <w:spacing w:before="120" w:after="120" w:line="420" w:lineRule="atLeast"/>
        <w:ind w:firstLine="567"/>
        <w:jc w:val="both"/>
        <w:rPr>
          <w:spacing w:val="-4"/>
          <w:szCs w:val="28"/>
          <w:lang w:eastAsia="en-GB"/>
        </w:rPr>
      </w:pPr>
      <w:r w:rsidRPr="008D2378">
        <w:rPr>
          <w:b/>
          <w:bCs/>
          <w:spacing w:val="-4"/>
          <w:szCs w:val="28"/>
          <w:lang w:eastAsia="en-GB"/>
        </w:rPr>
        <w:t>(2)</w:t>
      </w:r>
      <w:r>
        <w:rPr>
          <w:b/>
          <w:bCs/>
          <w:spacing w:val="-4"/>
          <w:szCs w:val="28"/>
          <w:lang w:eastAsia="en-GB"/>
        </w:rPr>
        <w:t xml:space="preserve"> Căn cứ đề xuất: </w:t>
      </w:r>
      <w:r w:rsidR="00BA7D7D" w:rsidRPr="00BA7D7D">
        <w:rPr>
          <w:spacing w:val="-4"/>
          <w:szCs w:val="28"/>
          <w:lang w:eastAsia="en-GB"/>
        </w:rPr>
        <w:t>Th</w:t>
      </w:r>
      <w:r w:rsidR="00BA7D7D">
        <w:rPr>
          <w:spacing w:val="-4"/>
          <w:szCs w:val="28"/>
          <w:lang w:eastAsia="en-GB"/>
        </w:rPr>
        <w:t>ực hiện</w:t>
      </w:r>
      <w:r w:rsidR="00BA7D7D" w:rsidRPr="00BA7D7D">
        <w:rPr>
          <w:spacing w:val="-4"/>
          <w:szCs w:val="28"/>
          <w:lang w:eastAsia="en-GB"/>
        </w:rPr>
        <w:t xml:space="preserve"> </w:t>
      </w:r>
      <w:r w:rsidR="00BA7D7D" w:rsidRPr="00BA7D7D">
        <w:rPr>
          <w:spacing w:val="-4"/>
          <w:szCs w:val="28"/>
          <w:lang w:val="pt-BR"/>
        </w:rPr>
        <w:t>Công văn số 1034/UBND-TH</w:t>
      </w:r>
      <w:r w:rsidR="00BA7D7D">
        <w:rPr>
          <w:spacing w:val="-4"/>
          <w:szCs w:val="28"/>
          <w:lang w:val="pt-BR"/>
        </w:rPr>
        <w:t>,</w:t>
      </w:r>
      <w:r w:rsidR="00BA7D7D">
        <w:rPr>
          <w:spacing w:val="-4"/>
          <w:szCs w:val="28"/>
          <w:lang w:eastAsia="en-GB"/>
        </w:rPr>
        <w:t xml:space="preserve"> </w:t>
      </w:r>
      <w:r w:rsidR="00BA7D7D" w:rsidRPr="00BA7D7D">
        <w:rPr>
          <w:b/>
          <w:bCs/>
          <w:spacing w:val="-4"/>
          <w:szCs w:val="28"/>
          <w:u w:val="single"/>
          <w:lang w:eastAsia="en-GB"/>
        </w:rPr>
        <w:t>n</w:t>
      </w:r>
      <w:r w:rsidR="002629E0" w:rsidRPr="00BA7D7D">
        <w:rPr>
          <w:b/>
          <w:bCs/>
          <w:spacing w:val="-4"/>
          <w:szCs w:val="28"/>
          <w:u w:val="single"/>
          <w:lang w:eastAsia="en-GB"/>
        </w:rPr>
        <w:t xml:space="preserve">hiệm vụ số 9, Mục </w:t>
      </w:r>
      <w:r w:rsidR="002629E0" w:rsidRPr="00BA7D7D">
        <w:rPr>
          <w:b/>
          <w:bCs/>
          <w:spacing w:val="-4"/>
          <w:szCs w:val="28"/>
          <w:u w:val="single"/>
          <w:lang w:eastAsia="en-GB"/>
        </w:rPr>
        <w:t>1</w:t>
      </w:r>
      <w:r w:rsidR="002629E0" w:rsidRPr="00BA7D7D">
        <w:rPr>
          <w:b/>
          <w:bCs/>
          <w:spacing w:val="-4"/>
          <w:szCs w:val="28"/>
          <w:u w:val="single"/>
          <w:lang w:eastAsia="en-GB"/>
        </w:rPr>
        <w:t xml:space="preserve"> </w:t>
      </w:r>
      <w:r w:rsidR="002629E0" w:rsidRPr="00BA7D7D">
        <w:rPr>
          <w:b/>
          <w:bCs/>
          <w:spacing w:val="-4"/>
          <w:szCs w:val="28"/>
          <w:u w:val="single"/>
          <w:lang w:eastAsia="en-GB"/>
        </w:rPr>
        <w:t>Về xây dựng dự thảo kế hoạch của UBND tỉnh thực hiện Kết luận số 18-KL/TW</w:t>
      </w:r>
      <w:r w:rsidR="002629E0" w:rsidRPr="00BA7D7D">
        <w:rPr>
          <w:b/>
          <w:bCs/>
          <w:spacing w:val="-4"/>
          <w:szCs w:val="28"/>
          <w:u w:val="single"/>
          <w:lang w:eastAsia="en-GB"/>
        </w:rPr>
        <w:t xml:space="preserve">: </w:t>
      </w:r>
      <w:r w:rsidR="002629E0" w:rsidRPr="00BA7D7D">
        <w:rPr>
          <w:b/>
          <w:bCs/>
          <w:i/>
          <w:iCs/>
          <w:spacing w:val="-4"/>
          <w:szCs w:val="28"/>
          <w:u w:val="single"/>
          <w:lang w:eastAsia="en-GB"/>
        </w:rPr>
        <w:t>T</w:t>
      </w:r>
      <w:r w:rsidR="002629E0" w:rsidRPr="00BA7D7D">
        <w:rPr>
          <w:b/>
          <w:bCs/>
          <w:i/>
          <w:iCs/>
          <w:spacing w:val="-4"/>
          <w:szCs w:val="28"/>
          <w:u w:val="single"/>
          <w:lang w:eastAsia="en-GB"/>
        </w:rPr>
        <w:t xml:space="preserve">háo gỡ các nút thắt, rào cản trong hoạt động khoa học công nghệ, đổi mới sáng tạo gắn với kết quả đầu ra và chấp nhận rủi ro có kiểm soát, đổi mới sáng tạo; khuyến khích doanh nghiệp đầu tư phát triển và ứng dụng khoa học </w:t>
      </w:r>
      <w:r w:rsidR="002629E0" w:rsidRPr="00BA7D7D">
        <w:rPr>
          <w:b/>
          <w:bCs/>
          <w:i/>
          <w:iCs/>
          <w:spacing w:val="-4"/>
          <w:szCs w:val="28"/>
          <w:u w:val="single"/>
          <w:lang w:eastAsia="en-GB"/>
        </w:rPr>
        <w:lastRenderedPageBreak/>
        <w:t>công; tăng cường hợp tác công tư trong thu hút, đào tạo, trọng dụng nguồn nhân lực khoa học công nghệ chất lượng cao và thúc đẩy khởi nghiệp đổi mới sáng tạo; phát triển hệ sinh thái khởi nghiệp sáng tạo giai đoạn 2026 – 2030</w:t>
      </w:r>
      <w:r w:rsidR="00BA7D7D">
        <w:rPr>
          <w:spacing w:val="-4"/>
          <w:szCs w:val="28"/>
          <w:lang w:eastAsia="en-GB"/>
        </w:rPr>
        <w:t>;</w:t>
      </w:r>
    </w:p>
    <w:p w14:paraId="6F3A855B" w14:textId="7114BE62" w:rsidR="00BA7D7D" w:rsidRDefault="00BA7D7D" w:rsidP="00BA7D7D">
      <w:pPr>
        <w:spacing w:before="120" w:after="120" w:line="420" w:lineRule="atLeast"/>
        <w:ind w:firstLine="567"/>
        <w:jc w:val="both"/>
        <w:rPr>
          <w:spacing w:val="-4"/>
          <w:szCs w:val="28"/>
          <w:lang w:eastAsia="en-GB"/>
        </w:rPr>
      </w:pPr>
      <w:r>
        <w:rPr>
          <w:spacing w:val="-4"/>
          <w:szCs w:val="28"/>
          <w:lang w:eastAsia="en-GB"/>
        </w:rPr>
        <w:t xml:space="preserve">Nhiệm vụ này, </w:t>
      </w:r>
      <w:r w:rsidRPr="00BA7D7D">
        <w:rPr>
          <w:b/>
          <w:bCs/>
          <w:spacing w:val="-4"/>
          <w:szCs w:val="28"/>
          <w:u w:val="single"/>
          <w:lang w:eastAsia="en-GB"/>
        </w:rPr>
        <w:t>Thường trực UBND tỉnh phụ trách chỉ đạo: Phó Chủ tịch UBND tỉnh Huỳnh Minh Tuấn</w:t>
      </w:r>
      <w:r>
        <w:rPr>
          <w:spacing w:val="-4"/>
          <w:szCs w:val="28"/>
          <w:lang w:eastAsia="en-GB"/>
        </w:rPr>
        <w:t>;</w:t>
      </w:r>
      <w:r w:rsidRPr="00BA7D7D">
        <w:rPr>
          <w:spacing w:val="-4"/>
          <w:szCs w:val="28"/>
          <w:lang w:eastAsia="en-GB"/>
        </w:rPr>
        <w:t xml:space="preserve"> theo dõi Trách nhiệm chủ trì tham m</w:t>
      </w:r>
      <w:r>
        <w:rPr>
          <w:spacing w:val="-4"/>
          <w:szCs w:val="28"/>
          <w:lang w:eastAsia="en-GB"/>
        </w:rPr>
        <w:t xml:space="preserve">ưu: </w:t>
      </w:r>
      <w:r w:rsidRPr="00BA7D7D">
        <w:rPr>
          <w:spacing w:val="-4"/>
          <w:szCs w:val="28"/>
          <w:lang w:eastAsia="en-GB"/>
        </w:rPr>
        <w:t>Giám đốc Khoa học và Công nghệ Lê Quang Khôi</w:t>
      </w:r>
      <w:r>
        <w:rPr>
          <w:spacing w:val="-4"/>
          <w:szCs w:val="28"/>
          <w:lang w:eastAsia="en-GB"/>
        </w:rPr>
        <w:t>.</w:t>
      </w:r>
    </w:p>
    <w:p w14:paraId="1AEB4136" w14:textId="3C6D486F" w:rsidR="00CF7388" w:rsidRDefault="00CE3617" w:rsidP="00087A1B">
      <w:pPr>
        <w:spacing w:before="120" w:after="120" w:line="420" w:lineRule="atLeast"/>
        <w:ind w:firstLine="567"/>
        <w:jc w:val="both"/>
        <w:rPr>
          <w:b/>
          <w:bCs/>
          <w:spacing w:val="-4"/>
          <w:szCs w:val="28"/>
          <w:lang w:val="pt-BR"/>
        </w:rPr>
      </w:pPr>
      <w:r w:rsidRPr="004C6DEB">
        <w:rPr>
          <w:b/>
          <w:bCs/>
          <w:spacing w:val="-4"/>
          <w:szCs w:val="28"/>
          <w:lang w:val="pt-BR"/>
        </w:rPr>
        <w:t>(</w:t>
      </w:r>
      <w:r w:rsidR="00602CAE">
        <w:rPr>
          <w:b/>
          <w:bCs/>
          <w:spacing w:val="-4"/>
          <w:szCs w:val="28"/>
          <w:lang w:val="pt-BR"/>
        </w:rPr>
        <w:t>4</w:t>
      </w:r>
      <w:r w:rsidRPr="004C6DEB">
        <w:rPr>
          <w:b/>
          <w:bCs/>
          <w:spacing w:val="-4"/>
          <w:szCs w:val="28"/>
          <w:lang w:val="pt-BR"/>
        </w:rPr>
        <w:t>) Về nội dung</w:t>
      </w:r>
      <w:r w:rsidR="00F14171">
        <w:rPr>
          <w:b/>
          <w:bCs/>
          <w:spacing w:val="-4"/>
          <w:szCs w:val="28"/>
          <w:lang w:val="pt-BR"/>
        </w:rPr>
        <w:t xml:space="preserve"> </w:t>
      </w:r>
      <w:r w:rsidR="00602CAE">
        <w:rPr>
          <w:b/>
          <w:bCs/>
          <w:spacing w:val="-4"/>
          <w:szCs w:val="28"/>
          <w:lang w:val="pt-BR"/>
        </w:rPr>
        <w:t>Kế hoạch</w:t>
      </w:r>
      <w:r w:rsidRPr="004C6DEB">
        <w:rPr>
          <w:b/>
          <w:bCs/>
          <w:spacing w:val="-4"/>
          <w:szCs w:val="28"/>
          <w:lang w:val="pt-BR"/>
        </w:rPr>
        <w:t>:</w:t>
      </w:r>
      <w:r w:rsidR="00087A1B">
        <w:rPr>
          <w:b/>
          <w:bCs/>
          <w:spacing w:val="-4"/>
          <w:szCs w:val="28"/>
          <w:lang w:val="pt-BR"/>
        </w:rPr>
        <w:t xml:space="preserve"> </w:t>
      </w:r>
      <w:r w:rsidR="00CF7388">
        <w:rPr>
          <w:b/>
          <w:bCs/>
          <w:spacing w:val="-4"/>
          <w:szCs w:val="28"/>
          <w:lang w:val="pt-BR"/>
        </w:rPr>
        <w:t xml:space="preserve"> </w:t>
      </w:r>
      <w:r w:rsidR="00CF7388" w:rsidRPr="00C71E2A">
        <w:rPr>
          <w:spacing w:val="-4"/>
          <w:szCs w:val="28"/>
          <w:lang w:val="pt-BR"/>
        </w:rPr>
        <w:t>Gồm</w:t>
      </w:r>
      <w:r w:rsidR="00CF7388" w:rsidRPr="00C71E2A">
        <w:rPr>
          <w:b/>
          <w:bCs/>
          <w:spacing w:val="-4"/>
          <w:szCs w:val="28"/>
          <w:lang w:val="pt-BR"/>
        </w:rPr>
        <w:t xml:space="preserve"> 4 phần</w:t>
      </w:r>
      <w:r w:rsidR="00CF7388" w:rsidRPr="00C71E2A">
        <w:rPr>
          <w:spacing w:val="-4"/>
          <w:szCs w:val="28"/>
          <w:lang w:val="pt-BR"/>
        </w:rPr>
        <w:t xml:space="preserve">, các mục tiêu bám sát Kết luận </w:t>
      </w:r>
      <w:r w:rsidR="00C71E2A" w:rsidRPr="00CF7388">
        <w:rPr>
          <w:rFonts w:cs="Times New Roman"/>
          <w:szCs w:val="28"/>
        </w:rPr>
        <w:t>số 18-KL/TW</w:t>
      </w:r>
      <w:r w:rsidR="00CF7388" w:rsidRPr="00C71E2A">
        <w:rPr>
          <w:spacing w:val="-4"/>
          <w:szCs w:val="28"/>
          <w:lang w:val="pt-BR"/>
        </w:rPr>
        <w:t xml:space="preserve"> và các Kế hoạch UBND tỉnh ban hành như:</w:t>
      </w:r>
      <w:r w:rsidR="00CF7388">
        <w:rPr>
          <w:b/>
          <w:bCs/>
          <w:spacing w:val="-4"/>
          <w:szCs w:val="28"/>
          <w:lang w:val="pt-BR"/>
        </w:rPr>
        <w:t xml:space="preserve"> </w:t>
      </w:r>
    </w:p>
    <w:p w14:paraId="0AAA1800" w14:textId="77777777" w:rsidR="001D08C7" w:rsidRDefault="001D08C7" w:rsidP="00087A1B">
      <w:pPr>
        <w:spacing w:before="120" w:after="120" w:line="420" w:lineRule="atLeast"/>
        <w:ind w:firstLine="567"/>
        <w:jc w:val="both"/>
        <w:rPr>
          <w:b/>
          <w:bCs/>
          <w:spacing w:val="-4"/>
          <w:szCs w:val="28"/>
          <w:lang w:val="pt-BR"/>
        </w:rPr>
      </w:pPr>
    </w:p>
    <w:tbl>
      <w:tblPr>
        <w:tblStyle w:val="TableGrid"/>
        <w:tblW w:w="9209" w:type="dxa"/>
        <w:tblLook w:val="04A0" w:firstRow="1" w:lastRow="0" w:firstColumn="1" w:lastColumn="0" w:noHBand="0" w:noVBand="1"/>
      </w:tblPr>
      <w:tblGrid>
        <w:gridCol w:w="752"/>
        <w:gridCol w:w="4205"/>
        <w:gridCol w:w="1417"/>
        <w:gridCol w:w="2835"/>
      </w:tblGrid>
      <w:tr w:rsidR="00CF7388" w:rsidRPr="00C130DE" w14:paraId="38F57892" w14:textId="77777777" w:rsidTr="00CF7388">
        <w:trPr>
          <w:trHeight w:val="482"/>
        </w:trPr>
        <w:tc>
          <w:tcPr>
            <w:tcW w:w="752" w:type="dxa"/>
            <w:vAlign w:val="center"/>
          </w:tcPr>
          <w:p w14:paraId="4E31756E" w14:textId="77777777" w:rsidR="00CF7388" w:rsidRPr="00CF7388" w:rsidRDefault="00CF7388" w:rsidP="00CF7388">
            <w:pPr>
              <w:jc w:val="center"/>
              <w:rPr>
                <w:b/>
                <w:bCs/>
                <w:sz w:val="28"/>
                <w:szCs w:val="28"/>
              </w:rPr>
            </w:pPr>
            <w:r w:rsidRPr="00CF7388">
              <w:rPr>
                <w:b/>
                <w:bCs/>
                <w:sz w:val="28"/>
                <w:szCs w:val="28"/>
              </w:rPr>
              <w:t>STT</w:t>
            </w:r>
          </w:p>
        </w:tc>
        <w:tc>
          <w:tcPr>
            <w:tcW w:w="4205" w:type="dxa"/>
            <w:vAlign w:val="center"/>
          </w:tcPr>
          <w:p w14:paraId="5A72DB5F" w14:textId="77777777" w:rsidR="00CF7388" w:rsidRPr="00CF7388" w:rsidRDefault="00CF7388" w:rsidP="00CF7388">
            <w:pPr>
              <w:jc w:val="center"/>
              <w:rPr>
                <w:b/>
                <w:bCs/>
                <w:sz w:val="28"/>
                <w:szCs w:val="28"/>
              </w:rPr>
            </w:pPr>
            <w:r w:rsidRPr="00CF7388">
              <w:rPr>
                <w:b/>
                <w:bCs/>
                <w:sz w:val="28"/>
                <w:szCs w:val="28"/>
              </w:rPr>
              <w:t>NỘI DUNG CHỈ TIÊU</w:t>
            </w:r>
          </w:p>
        </w:tc>
        <w:tc>
          <w:tcPr>
            <w:tcW w:w="1417" w:type="dxa"/>
            <w:vAlign w:val="center"/>
          </w:tcPr>
          <w:p w14:paraId="0356A042" w14:textId="77777777" w:rsidR="00CF7388" w:rsidRPr="00CF7388" w:rsidRDefault="00CF7388" w:rsidP="00CF7388">
            <w:pPr>
              <w:jc w:val="center"/>
              <w:rPr>
                <w:b/>
                <w:bCs/>
                <w:sz w:val="28"/>
                <w:szCs w:val="28"/>
              </w:rPr>
            </w:pPr>
            <w:r w:rsidRPr="00CF7388">
              <w:rPr>
                <w:b/>
                <w:bCs/>
                <w:sz w:val="28"/>
                <w:szCs w:val="28"/>
              </w:rPr>
              <w:t>NĂM</w:t>
            </w:r>
          </w:p>
        </w:tc>
        <w:tc>
          <w:tcPr>
            <w:tcW w:w="2835" w:type="dxa"/>
            <w:vAlign w:val="center"/>
          </w:tcPr>
          <w:p w14:paraId="2D4EC82A" w14:textId="77777777" w:rsidR="00CF7388" w:rsidRPr="00CF7388" w:rsidRDefault="00CF7388" w:rsidP="00CF7388">
            <w:pPr>
              <w:jc w:val="center"/>
              <w:rPr>
                <w:b/>
                <w:bCs/>
                <w:sz w:val="28"/>
                <w:szCs w:val="28"/>
              </w:rPr>
            </w:pPr>
            <w:r w:rsidRPr="00CF7388">
              <w:rPr>
                <w:b/>
                <w:bCs/>
                <w:sz w:val="28"/>
                <w:szCs w:val="28"/>
              </w:rPr>
              <w:t>CĂN CỨ</w:t>
            </w:r>
          </w:p>
        </w:tc>
      </w:tr>
      <w:tr w:rsidR="00CF7388" w:rsidRPr="00C130DE" w14:paraId="6396314B" w14:textId="77777777" w:rsidTr="00CF7388">
        <w:tc>
          <w:tcPr>
            <w:tcW w:w="752" w:type="dxa"/>
            <w:vAlign w:val="center"/>
          </w:tcPr>
          <w:p w14:paraId="3C1F4E15" w14:textId="77777777" w:rsidR="00CF7388" w:rsidRPr="00CF7388" w:rsidRDefault="00CF7388" w:rsidP="00CF7388">
            <w:pPr>
              <w:jc w:val="center"/>
              <w:rPr>
                <w:sz w:val="28"/>
                <w:szCs w:val="28"/>
              </w:rPr>
            </w:pPr>
            <w:r w:rsidRPr="00CF7388">
              <w:rPr>
                <w:sz w:val="28"/>
                <w:szCs w:val="28"/>
              </w:rPr>
              <w:t>1</w:t>
            </w:r>
          </w:p>
        </w:tc>
        <w:tc>
          <w:tcPr>
            <w:tcW w:w="4205" w:type="dxa"/>
            <w:vAlign w:val="center"/>
          </w:tcPr>
          <w:p w14:paraId="18035BB1" w14:textId="77777777" w:rsidR="00CF7388" w:rsidRPr="00CF7388" w:rsidRDefault="00CF7388" w:rsidP="00CF7388">
            <w:pPr>
              <w:jc w:val="center"/>
              <w:rPr>
                <w:sz w:val="28"/>
                <w:szCs w:val="28"/>
              </w:rPr>
            </w:pPr>
            <w:r w:rsidRPr="00CF7388">
              <w:rPr>
                <w:sz w:val="28"/>
                <w:szCs w:val="28"/>
              </w:rPr>
              <w:t>Tỷ lệ doanh nghiệp có hoạt động đổi mới sáng tạo đạt trên 40% trong tổng số doanh nghiệp</w:t>
            </w:r>
          </w:p>
        </w:tc>
        <w:tc>
          <w:tcPr>
            <w:tcW w:w="1417" w:type="dxa"/>
            <w:vAlign w:val="center"/>
          </w:tcPr>
          <w:p w14:paraId="53E14388" w14:textId="77777777" w:rsidR="00CF7388" w:rsidRPr="00CF7388" w:rsidRDefault="00CF7388" w:rsidP="00CF7388">
            <w:pPr>
              <w:jc w:val="center"/>
              <w:rPr>
                <w:sz w:val="28"/>
                <w:szCs w:val="28"/>
              </w:rPr>
            </w:pPr>
            <w:r w:rsidRPr="00CF7388">
              <w:rPr>
                <w:sz w:val="28"/>
                <w:szCs w:val="28"/>
              </w:rPr>
              <w:t>Đến năm 2030</w:t>
            </w:r>
          </w:p>
        </w:tc>
        <w:tc>
          <w:tcPr>
            <w:tcW w:w="2835" w:type="dxa"/>
            <w:vAlign w:val="center"/>
          </w:tcPr>
          <w:p w14:paraId="03E89506" w14:textId="77777777" w:rsidR="00CF7388" w:rsidRPr="00CF7388" w:rsidRDefault="00CF7388" w:rsidP="00CF7388">
            <w:pPr>
              <w:jc w:val="center"/>
              <w:rPr>
                <w:sz w:val="28"/>
                <w:szCs w:val="28"/>
              </w:rPr>
            </w:pPr>
            <w:r w:rsidRPr="00CF7388">
              <w:rPr>
                <w:sz w:val="28"/>
                <w:szCs w:val="28"/>
              </w:rPr>
              <w:t>Kết luận số 18-KL/TW (STT 35 Phụ lục 1)</w:t>
            </w:r>
          </w:p>
        </w:tc>
      </w:tr>
      <w:tr w:rsidR="00CF7388" w:rsidRPr="00C130DE" w14:paraId="1D081CA4" w14:textId="77777777" w:rsidTr="00CF7388">
        <w:tc>
          <w:tcPr>
            <w:tcW w:w="752" w:type="dxa"/>
            <w:vAlign w:val="center"/>
          </w:tcPr>
          <w:p w14:paraId="13EDE656" w14:textId="77777777" w:rsidR="00CF7388" w:rsidRPr="00CF7388" w:rsidRDefault="00CF7388" w:rsidP="00CF7388">
            <w:pPr>
              <w:jc w:val="center"/>
              <w:rPr>
                <w:sz w:val="28"/>
                <w:szCs w:val="28"/>
              </w:rPr>
            </w:pPr>
            <w:r w:rsidRPr="00CF7388">
              <w:rPr>
                <w:sz w:val="28"/>
                <w:szCs w:val="28"/>
              </w:rPr>
              <w:t>2</w:t>
            </w:r>
          </w:p>
        </w:tc>
        <w:tc>
          <w:tcPr>
            <w:tcW w:w="4205" w:type="dxa"/>
            <w:vAlign w:val="center"/>
          </w:tcPr>
          <w:p w14:paraId="28AA2DC9" w14:textId="77777777" w:rsidR="00CF7388" w:rsidRPr="00CF7388" w:rsidRDefault="00CF7388" w:rsidP="00CF7388">
            <w:pPr>
              <w:jc w:val="center"/>
              <w:rPr>
                <w:sz w:val="28"/>
                <w:szCs w:val="28"/>
              </w:rPr>
            </w:pPr>
            <w:r w:rsidRPr="00CF7388">
              <w:rPr>
                <w:sz w:val="28"/>
                <w:szCs w:val="28"/>
              </w:rPr>
              <w:t>Tỷ trọng kinh tế số đạt 30% GRDP</w:t>
            </w:r>
          </w:p>
        </w:tc>
        <w:tc>
          <w:tcPr>
            <w:tcW w:w="1417" w:type="dxa"/>
            <w:vAlign w:val="center"/>
          </w:tcPr>
          <w:p w14:paraId="23AB48DF" w14:textId="77777777" w:rsidR="00CF7388" w:rsidRPr="00CF7388" w:rsidRDefault="00CF7388" w:rsidP="00CF7388">
            <w:pPr>
              <w:jc w:val="center"/>
              <w:rPr>
                <w:sz w:val="28"/>
                <w:szCs w:val="28"/>
              </w:rPr>
            </w:pPr>
            <w:r w:rsidRPr="00CF7388">
              <w:rPr>
                <w:sz w:val="28"/>
                <w:szCs w:val="28"/>
              </w:rPr>
              <w:t>Đến năm 2030</w:t>
            </w:r>
          </w:p>
        </w:tc>
        <w:tc>
          <w:tcPr>
            <w:tcW w:w="2835" w:type="dxa"/>
            <w:vAlign w:val="center"/>
          </w:tcPr>
          <w:p w14:paraId="7D17461C" w14:textId="77777777" w:rsidR="00CF7388" w:rsidRPr="00CF7388" w:rsidRDefault="00CF7388" w:rsidP="00CF7388">
            <w:pPr>
              <w:jc w:val="center"/>
              <w:rPr>
                <w:sz w:val="28"/>
                <w:szCs w:val="28"/>
              </w:rPr>
            </w:pPr>
            <w:r w:rsidRPr="00CF7388">
              <w:rPr>
                <w:sz w:val="28"/>
                <w:szCs w:val="28"/>
              </w:rPr>
              <w:t>Kết luận số 18-KL/TW (STT 33 Phụ lục 1)</w:t>
            </w:r>
          </w:p>
        </w:tc>
      </w:tr>
      <w:tr w:rsidR="00CF7388" w:rsidRPr="00C130DE" w14:paraId="1DF81F73" w14:textId="77777777" w:rsidTr="00CF7388">
        <w:tc>
          <w:tcPr>
            <w:tcW w:w="752" w:type="dxa"/>
            <w:vAlign w:val="center"/>
          </w:tcPr>
          <w:p w14:paraId="5B3F92E6" w14:textId="79D64A55" w:rsidR="00CF7388" w:rsidRPr="00CF7388" w:rsidRDefault="00CF7388" w:rsidP="00CF7388">
            <w:pPr>
              <w:jc w:val="center"/>
              <w:rPr>
                <w:sz w:val="28"/>
                <w:szCs w:val="28"/>
              </w:rPr>
            </w:pPr>
            <w:r w:rsidRPr="00CF7388">
              <w:rPr>
                <w:sz w:val="28"/>
                <w:szCs w:val="28"/>
              </w:rPr>
              <w:t>2</w:t>
            </w:r>
          </w:p>
        </w:tc>
        <w:tc>
          <w:tcPr>
            <w:tcW w:w="4205" w:type="dxa"/>
            <w:vAlign w:val="center"/>
          </w:tcPr>
          <w:p w14:paraId="30F3664C" w14:textId="77777777" w:rsidR="00CF7388" w:rsidRPr="00CF7388" w:rsidRDefault="00CF7388" w:rsidP="00CF7388">
            <w:pPr>
              <w:jc w:val="center"/>
              <w:rPr>
                <w:sz w:val="28"/>
                <w:szCs w:val="28"/>
              </w:rPr>
            </w:pPr>
            <w:r w:rsidRPr="00CF7388">
              <w:rPr>
                <w:sz w:val="28"/>
                <w:szCs w:val="28"/>
              </w:rPr>
              <w:t>Tỷ trọng đóng góp của năng suất các nhân tố tổng hợp (TFP) vào tăng trưởng kinh tế ở mức trên 55%</w:t>
            </w:r>
          </w:p>
        </w:tc>
        <w:tc>
          <w:tcPr>
            <w:tcW w:w="1417" w:type="dxa"/>
            <w:vAlign w:val="center"/>
          </w:tcPr>
          <w:p w14:paraId="04A84096" w14:textId="77777777" w:rsidR="00CF7388" w:rsidRPr="00CF7388" w:rsidRDefault="00CF7388" w:rsidP="00CF7388">
            <w:pPr>
              <w:jc w:val="center"/>
              <w:rPr>
                <w:sz w:val="28"/>
                <w:szCs w:val="28"/>
              </w:rPr>
            </w:pPr>
            <w:r w:rsidRPr="00CF7388">
              <w:rPr>
                <w:sz w:val="28"/>
                <w:szCs w:val="28"/>
              </w:rPr>
              <w:t>Đến năm 2030</w:t>
            </w:r>
          </w:p>
        </w:tc>
        <w:tc>
          <w:tcPr>
            <w:tcW w:w="2835" w:type="dxa"/>
            <w:vAlign w:val="center"/>
          </w:tcPr>
          <w:p w14:paraId="45C27F34" w14:textId="77777777" w:rsidR="00CF7388" w:rsidRPr="00CF7388" w:rsidRDefault="00CF7388" w:rsidP="00CF7388">
            <w:pPr>
              <w:jc w:val="center"/>
              <w:rPr>
                <w:sz w:val="28"/>
                <w:szCs w:val="28"/>
              </w:rPr>
            </w:pPr>
            <w:r w:rsidRPr="00CF7388">
              <w:rPr>
                <w:sz w:val="28"/>
                <w:szCs w:val="28"/>
              </w:rPr>
              <w:t>Kết luận số 18-KL/TW (STT 20 Phụ lục 1)</w:t>
            </w:r>
          </w:p>
        </w:tc>
      </w:tr>
      <w:tr w:rsidR="00CF7388" w:rsidRPr="00C130DE" w14:paraId="00CC82C5" w14:textId="77777777" w:rsidTr="00CF7388">
        <w:tc>
          <w:tcPr>
            <w:tcW w:w="752" w:type="dxa"/>
            <w:vAlign w:val="center"/>
          </w:tcPr>
          <w:p w14:paraId="52DB3014" w14:textId="2CEE9FE8" w:rsidR="00CF7388" w:rsidRPr="00CF7388" w:rsidRDefault="00CF7388" w:rsidP="00CF7388">
            <w:pPr>
              <w:jc w:val="center"/>
              <w:rPr>
                <w:sz w:val="28"/>
                <w:szCs w:val="28"/>
              </w:rPr>
            </w:pPr>
            <w:r w:rsidRPr="00CF7388">
              <w:rPr>
                <w:sz w:val="28"/>
                <w:szCs w:val="28"/>
              </w:rPr>
              <w:t>3</w:t>
            </w:r>
          </w:p>
        </w:tc>
        <w:tc>
          <w:tcPr>
            <w:tcW w:w="4205" w:type="dxa"/>
            <w:vAlign w:val="center"/>
          </w:tcPr>
          <w:p w14:paraId="3DD05D09" w14:textId="77777777" w:rsidR="00CF7388" w:rsidRPr="00CF7388" w:rsidRDefault="00CF7388" w:rsidP="00CF7388">
            <w:pPr>
              <w:jc w:val="center"/>
              <w:rPr>
                <w:sz w:val="28"/>
                <w:szCs w:val="28"/>
              </w:rPr>
            </w:pPr>
            <w:r w:rsidRPr="00CF7388">
              <w:rPr>
                <w:sz w:val="28"/>
                <w:szCs w:val="28"/>
              </w:rPr>
              <w:t>Chỉ số chuyển đổi số cấp tỉnh ≥ 0,75</w:t>
            </w:r>
          </w:p>
        </w:tc>
        <w:tc>
          <w:tcPr>
            <w:tcW w:w="1417" w:type="dxa"/>
            <w:vAlign w:val="center"/>
          </w:tcPr>
          <w:p w14:paraId="7D8E0014" w14:textId="77777777" w:rsidR="00CF7388" w:rsidRPr="00CF7388" w:rsidRDefault="00CF7388" w:rsidP="00CF7388">
            <w:pPr>
              <w:jc w:val="center"/>
              <w:rPr>
                <w:sz w:val="28"/>
                <w:szCs w:val="28"/>
              </w:rPr>
            </w:pPr>
            <w:r w:rsidRPr="00CF7388">
              <w:rPr>
                <w:sz w:val="28"/>
                <w:szCs w:val="28"/>
              </w:rPr>
              <w:t>Đến năm 2030</w:t>
            </w:r>
          </w:p>
        </w:tc>
        <w:tc>
          <w:tcPr>
            <w:tcW w:w="2835" w:type="dxa"/>
            <w:vAlign w:val="center"/>
          </w:tcPr>
          <w:p w14:paraId="4BA5E8FD" w14:textId="0BC6D658" w:rsidR="00CF7388" w:rsidRPr="00CF7388" w:rsidRDefault="00CF7388" w:rsidP="00CF7388">
            <w:pPr>
              <w:jc w:val="center"/>
              <w:rPr>
                <w:sz w:val="28"/>
                <w:szCs w:val="28"/>
              </w:rPr>
            </w:pPr>
            <w:r w:rsidRPr="00CF7388">
              <w:rPr>
                <w:sz w:val="28"/>
                <w:szCs w:val="28"/>
              </w:rPr>
              <w:t>283/KH-UBND</w:t>
            </w:r>
            <w:r>
              <w:rPr>
                <w:rStyle w:val="FootnoteReference"/>
                <w:sz w:val="28"/>
                <w:szCs w:val="28"/>
              </w:rPr>
              <w:footnoteReference w:id="1"/>
            </w:r>
            <w:r>
              <w:rPr>
                <w:sz w:val="28"/>
                <w:szCs w:val="28"/>
              </w:rPr>
              <w:t xml:space="preserve"> ngày 24/9/2025</w:t>
            </w:r>
          </w:p>
        </w:tc>
      </w:tr>
      <w:tr w:rsidR="00CF7388" w:rsidRPr="00C130DE" w14:paraId="2083FF7E" w14:textId="77777777" w:rsidTr="00CF7388">
        <w:tc>
          <w:tcPr>
            <w:tcW w:w="752" w:type="dxa"/>
            <w:vAlign w:val="center"/>
          </w:tcPr>
          <w:p w14:paraId="40C16601" w14:textId="59795907" w:rsidR="00CF7388" w:rsidRPr="00CF7388" w:rsidRDefault="00CF7388" w:rsidP="00CF7388">
            <w:pPr>
              <w:jc w:val="center"/>
              <w:rPr>
                <w:sz w:val="28"/>
                <w:szCs w:val="28"/>
              </w:rPr>
            </w:pPr>
            <w:r w:rsidRPr="00CF7388">
              <w:rPr>
                <w:sz w:val="28"/>
                <w:szCs w:val="28"/>
              </w:rPr>
              <w:t>4</w:t>
            </w:r>
          </w:p>
        </w:tc>
        <w:tc>
          <w:tcPr>
            <w:tcW w:w="4205" w:type="dxa"/>
            <w:vAlign w:val="center"/>
          </w:tcPr>
          <w:p w14:paraId="5673152C" w14:textId="77777777" w:rsidR="00CF7388" w:rsidRPr="00CF7388" w:rsidRDefault="00CF7388" w:rsidP="00CF7388">
            <w:pPr>
              <w:jc w:val="center"/>
              <w:rPr>
                <w:sz w:val="28"/>
                <w:szCs w:val="28"/>
              </w:rPr>
            </w:pPr>
            <w:r w:rsidRPr="00CF7388">
              <w:rPr>
                <w:sz w:val="28"/>
                <w:szCs w:val="28"/>
              </w:rPr>
              <w:t>Nguồn nhân lực nghiên cứu khoa học, phát triển công nghệ, đổi mới sáng tạo đạt 12 người trên một vạn dân</w:t>
            </w:r>
          </w:p>
        </w:tc>
        <w:tc>
          <w:tcPr>
            <w:tcW w:w="1417" w:type="dxa"/>
            <w:vAlign w:val="center"/>
          </w:tcPr>
          <w:p w14:paraId="18001200" w14:textId="77777777" w:rsidR="00CF7388" w:rsidRPr="00CF7388" w:rsidRDefault="00CF7388" w:rsidP="00CF7388">
            <w:pPr>
              <w:jc w:val="center"/>
              <w:rPr>
                <w:sz w:val="28"/>
                <w:szCs w:val="28"/>
              </w:rPr>
            </w:pPr>
            <w:r w:rsidRPr="00CF7388">
              <w:rPr>
                <w:sz w:val="28"/>
                <w:szCs w:val="28"/>
              </w:rPr>
              <w:t>Đến năm 2030</w:t>
            </w:r>
          </w:p>
        </w:tc>
        <w:tc>
          <w:tcPr>
            <w:tcW w:w="2835" w:type="dxa"/>
            <w:vAlign w:val="center"/>
          </w:tcPr>
          <w:p w14:paraId="55BF5BBF" w14:textId="34137678" w:rsidR="00CF7388" w:rsidRPr="00CF7388" w:rsidRDefault="00CF7388" w:rsidP="00CF7388">
            <w:pPr>
              <w:jc w:val="center"/>
              <w:rPr>
                <w:sz w:val="28"/>
                <w:szCs w:val="28"/>
              </w:rPr>
            </w:pPr>
            <w:r w:rsidRPr="00CF7388">
              <w:rPr>
                <w:sz w:val="28"/>
                <w:szCs w:val="28"/>
              </w:rPr>
              <w:t>283/KH-UBND</w:t>
            </w:r>
            <w:r>
              <w:t xml:space="preserve"> </w:t>
            </w:r>
            <w:r>
              <w:rPr>
                <w:sz w:val="28"/>
                <w:szCs w:val="28"/>
              </w:rPr>
              <w:t>ngày 24/9/2025</w:t>
            </w:r>
          </w:p>
        </w:tc>
      </w:tr>
    </w:tbl>
    <w:p w14:paraId="65E7D530" w14:textId="77777777" w:rsidR="007976F7" w:rsidRDefault="007976F7" w:rsidP="00087A1B">
      <w:pPr>
        <w:spacing w:before="120" w:after="120" w:line="420" w:lineRule="atLeast"/>
        <w:ind w:firstLine="567"/>
        <w:jc w:val="both"/>
        <w:rPr>
          <w:b/>
          <w:bCs/>
          <w:spacing w:val="-4"/>
          <w:szCs w:val="28"/>
          <w:lang w:val="pt-BR"/>
        </w:rPr>
      </w:pPr>
      <w:r>
        <w:rPr>
          <w:b/>
          <w:bCs/>
          <w:spacing w:val="-4"/>
          <w:szCs w:val="28"/>
          <w:lang w:val="pt-BR"/>
        </w:rPr>
        <w:t>Với các nhiệm vụ, giải pháp:</w:t>
      </w:r>
    </w:p>
    <w:p w14:paraId="59BF8158" w14:textId="2743B057" w:rsidR="00087A1B" w:rsidRPr="007976F7" w:rsidRDefault="007976F7" w:rsidP="00087A1B">
      <w:pPr>
        <w:spacing w:before="120" w:after="120" w:line="420" w:lineRule="atLeast"/>
        <w:ind w:firstLine="567"/>
        <w:jc w:val="both"/>
        <w:rPr>
          <w:szCs w:val="28"/>
        </w:rPr>
      </w:pPr>
      <w:r w:rsidRPr="007976F7">
        <w:rPr>
          <w:spacing w:val="-4"/>
          <w:szCs w:val="28"/>
          <w:lang w:val="pt-BR"/>
        </w:rPr>
        <w:t xml:space="preserve">- </w:t>
      </w:r>
      <w:r w:rsidRPr="007976F7">
        <w:rPr>
          <w:szCs w:val="28"/>
        </w:rPr>
        <w:t>Hoàn thiện thể chế, cơ chế đặc thù trong lĩnh vực khoa học, công nghệ và đổi mới sáng tạo; tháo gỡ nút thắt, rào cản trong hoạt động khoa học, công nghệ và đổi mới sáng tạo (chấp nhận rủi ro có kiểm soát)</w:t>
      </w:r>
      <w:r w:rsidRPr="007976F7">
        <w:rPr>
          <w:szCs w:val="28"/>
        </w:rPr>
        <w:t>;</w:t>
      </w:r>
    </w:p>
    <w:p w14:paraId="67D0F3A5" w14:textId="2CF9FB75" w:rsidR="007976F7" w:rsidRPr="007976F7" w:rsidRDefault="007976F7" w:rsidP="00087A1B">
      <w:pPr>
        <w:spacing w:before="120" w:after="120" w:line="420" w:lineRule="atLeast"/>
        <w:ind w:firstLine="567"/>
        <w:jc w:val="both"/>
        <w:rPr>
          <w:szCs w:val="28"/>
        </w:rPr>
      </w:pPr>
      <w:r w:rsidRPr="007976F7">
        <w:rPr>
          <w:szCs w:val="28"/>
        </w:rPr>
        <w:t>- </w:t>
      </w:r>
      <w:r w:rsidRPr="007976F7">
        <w:rPr>
          <w:szCs w:val="28"/>
        </w:rPr>
        <w:t>Thúc đẩy doanh nghiệp đổi mới sáng tạo, ứng dụng khoa học và công nghệ</w:t>
      </w:r>
      <w:r w:rsidRPr="007976F7">
        <w:rPr>
          <w:szCs w:val="28"/>
        </w:rPr>
        <w:t>;</w:t>
      </w:r>
    </w:p>
    <w:p w14:paraId="16F7CBAD" w14:textId="33B63FF4" w:rsidR="007976F7" w:rsidRPr="007976F7" w:rsidRDefault="007976F7" w:rsidP="00087A1B">
      <w:pPr>
        <w:spacing w:before="120" w:after="120" w:line="420" w:lineRule="atLeast"/>
        <w:ind w:firstLine="567"/>
        <w:jc w:val="both"/>
        <w:rPr>
          <w:szCs w:val="28"/>
        </w:rPr>
      </w:pPr>
      <w:r w:rsidRPr="007976F7">
        <w:rPr>
          <w:szCs w:val="28"/>
        </w:rPr>
        <w:t>- </w:t>
      </w:r>
      <w:r w:rsidRPr="007976F7">
        <w:rPr>
          <w:szCs w:val="28"/>
        </w:rPr>
        <w:t>Phát triển hệ sinh thái khởi nghiệp đổi mới sáng tạo</w:t>
      </w:r>
      <w:r w:rsidRPr="007976F7">
        <w:rPr>
          <w:szCs w:val="28"/>
        </w:rPr>
        <w:t>;</w:t>
      </w:r>
    </w:p>
    <w:p w14:paraId="77C86C1B" w14:textId="10F1CE68" w:rsidR="007976F7" w:rsidRPr="007976F7" w:rsidRDefault="007976F7" w:rsidP="00087A1B">
      <w:pPr>
        <w:spacing w:before="120" w:after="120" w:line="420" w:lineRule="atLeast"/>
        <w:ind w:firstLine="567"/>
        <w:jc w:val="both"/>
        <w:rPr>
          <w:spacing w:val="-4"/>
          <w:szCs w:val="28"/>
        </w:rPr>
      </w:pPr>
      <w:r w:rsidRPr="007976F7">
        <w:rPr>
          <w:szCs w:val="28"/>
        </w:rPr>
        <w:t>- </w:t>
      </w:r>
      <w:r w:rsidRPr="007976F7">
        <w:rPr>
          <w:spacing w:val="-4"/>
          <w:szCs w:val="28"/>
        </w:rPr>
        <w:t>Thúc đẩy chuyển đổi số, khai thác dữ liệu và ứng dụng trí tuệ nhân tạo</w:t>
      </w:r>
      <w:r w:rsidRPr="007976F7">
        <w:rPr>
          <w:spacing w:val="-4"/>
          <w:szCs w:val="28"/>
        </w:rPr>
        <w:t>;</w:t>
      </w:r>
    </w:p>
    <w:p w14:paraId="2C0739F1" w14:textId="08083700" w:rsidR="007976F7" w:rsidRPr="007976F7" w:rsidRDefault="007976F7" w:rsidP="00087A1B">
      <w:pPr>
        <w:spacing w:before="120" w:after="120" w:line="420" w:lineRule="atLeast"/>
        <w:ind w:firstLine="567"/>
        <w:jc w:val="both"/>
        <w:rPr>
          <w:szCs w:val="28"/>
        </w:rPr>
      </w:pPr>
      <w:r w:rsidRPr="007976F7">
        <w:rPr>
          <w:spacing w:val="-4"/>
          <w:szCs w:val="28"/>
          <w:lang w:val="pt-BR"/>
        </w:rPr>
        <w:lastRenderedPageBreak/>
        <w:t>- </w:t>
      </w:r>
      <w:r w:rsidRPr="007976F7">
        <w:rPr>
          <w:szCs w:val="28"/>
        </w:rPr>
        <w:t>Phát triển nguồn nhân lực khoa học, công nghệ</w:t>
      </w:r>
      <w:r w:rsidRPr="007976F7">
        <w:rPr>
          <w:szCs w:val="28"/>
        </w:rPr>
        <w:t>;</w:t>
      </w:r>
    </w:p>
    <w:p w14:paraId="1CD037FB" w14:textId="4C8910B8" w:rsidR="00D07414" w:rsidRPr="007976F7" w:rsidRDefault="007976F7" w:rsidP="007976F7">
      <w:pPr>
        <w:spacing w:before="120" w:after="120" w:line="420" w:lineRule="atLeast"/>
        <w:ind w:firstLine="567"/>
        <w:jc w:val="both"/>
        <w:rPr>
          <w:spacing w:val="-4"/>
          <w:szCs w:val="28"/>
        </w:rPr>
      </w:pPr>
      <w:r w:rsidRPr="007976F7">
        <w:rPr>
          <w:spacing w:val="-4"/>
          <w:szCs w:val="28"/>
          <w:lang w:val="pt-BR"/>
        </w:rPr>
        <w:t>- </w:t>
      </w:r>
      <w:r w:rsidRPr="007976F7">
        <w:rPr>
          <w:szCs w:val="28"/>
        </w:rPr>
        <w:t>Phát triển thị trường khoa học và công nghệ</w:t>
      </w:r>
      <w:r w:rsidRPr="007976F7">
        <w:rPr>
          <w:szCs w:val="28"/>
        </w:rPr>
        <w:t>.</w:t>
      </w:r>
    </w:p>
    <w:p w14:paraId="28652C67" w14:textId="21426733" w:rsidR="007942EE" w:rsidRPr="00007547" w:rsidRDefault="007942EE" w:rsidP="00087A1B">
      <w:pPr>
        <w:pBdr>
          <w:top w:val="dotted" w:sz="4" w:space="0" w:color="FFFFFF"/>
          <w:left w:val="dotted" w:sz="4" w:space="0" w:color="FFFFFF"/>
          <w:bottom w:val="dotted" w:sz="4" w:space="0" w:color="FFFFFF"/>
          <w:right w:val="dotted" w:sz="4" w:space="0" w:color="FFFFFF"/>
        </w:pBdr>
        <w:spacing w:before="120" w:after="120" w:line="420" w:lineRule="atLeast"/>
        <w:ind w:firstLine="567"/>
        <w:jc w:val="both"/>
        <w:rPr>
          <w:szCs w:val="28"/>
        </w:rPr>
      </w:pPr>
      <w:r w:rsidRPr="00007547">
        <w:rPr>
          <w:b/>
          <w:bCs/>
          <w:spacing w:val="-4"/>
          <w:szCs w:val="28"/>
          <w:u w:val="single"/>
          <w:lang w:val="pt-BR"/>
        </w:rPr>
        <w:t>Đề xuất:</w:t>
      </w:r>
      <w:r w:rsidR="004C6DEB" w:rsidRPr="00007547">
        <w:rPr>
          <w:spacing w:val="-4"/>
          <w:szCs w:val="28"/>
          <w:lang w:val="pt-BR"/>
        </w:rPr>
        <w:t xml:space="preserve"> Dự thảo </w:t>
      </w:r>
      <w:r w:rsidR="00BE6F54">
        <w:rPr>
          <w:szCs w:val="28"/>
        </w:rPr>
        <w:t>Kế hoạch</w:t>
      </w:r>
      <w:r w:rsidR="004C6DEB" w:rsidRPr="00007547">
        <w:rPr>
          <w:szCs w:val="28"/>
        </w:rPr>
        <w:t xml:space="preserve"> đủ điều kiện ban hành. Kính trình Lãnh đạo UBND tỉnh xem xét, phê duyệt./.</w:t>
      </w:r>
    </w:p>
    <w:p w14:paraId="2864E386" w14:textId="03E4CF39" w:rsidR="004C6DEB" w:rsidRDefault="004C6DEB" w:rsidP="00C56513">
      <w:pPr>
        <w:spacing w:before="120"/>
        <w:ind w:firstLine="4962"/>
        <w:jc w:val="center"/>
      </w:pPr>
      <w:r w:rsidRPr="000D136E">
        <w:rPr>
          <w:b/>
        </w:rPr>
        <w:t>CHUYÊN VIÊN</w:t>
      </w:r>
    </w:p>
    <w:p w14:paraId="449C89D4" w14:textId="3E37074A" w:rsidR="004C6DEB" w:rsidRDefault="00C56513" w:rsidP="004C6DEB">
      <w:pPr>
        <w:ind w:firstLine="4962"/>
        <w:jc w:val="center"/>
      </w:pPr>
      <w:r>
        <w:rPr>
          <w:noProof/>
        </w:rPr>
        <w:drawing>
          <wp:inline distT="0" distB="0" distL="0" distR="0" wp14:anchorId="601F6970" wp14:editId="40004C68">
            <wp:extent cx="1440000" cy="716190"/>
            <wp:effectExtent l="0" t="0" r="8255" b="8255"/>
            <wp:docPr id="61267906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679060" name="Picture 612679060"/>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40000" cy="716190"/>
                    </a:xfrm>
                    <a:prstGeom prst="rect">
                      <a:avLst/>
                    </a:prstGeom>
                  </pic:spPr>
                </pic:pic>
              </a:graphicData>
            </a:graphic>
          </wp:inline>
        </w:drawing>
      </w:r>
    </w:p>
    <w:p w14:paraId="0D38122B" w14:textId="77777777" w:rsidR="004C6DEB" w:rsidRPr="00B7717D" w:rsidRDefault="004C6DEB" w:rsidP="004C6DEB">
      <w:pPr>
        <w:spacing w:after="0" w:line="240" w:lineRule="auto"/>
        <w:ind w:left="-57" w:right="-57" w:firstLine="4961"/>
        <w:jc w:val="center"/>
        <w:rPr>
          <w:b/>
          <w:bCs/>
          <w:sz w:val="26"/>
          <w:szCs w:val="26"/>
        </w:rPr>
      </w:pPr>
      <w:r w:rsidRPr="00B7717D">
        <w:rPr>
          <w:b/>
          <w:bCs/>
          <w:sz w:val="26"/>
          <w:szCs w:val="26"/>
        </w:rPr>
        <w:t>Võ Thanh Toàn</w:t>
      </w:r>
    </w:p>
    <w:p w14:paraId="2C2ECE2B" w14:textId="0D0B1F9F" w:rsidR="004C6DEB" w:rsidRPr="004C6DEB" w:rsidRDefault="004C6DEB" w:rsidP="004C6DEB">
      <w:pPr>
        <w:pBdr>
          <w:top w:val="dotted" w:sz="4" w:space="0" w:color="FFFFFF"/>
          <w:left w:val="dotted" w:sz="4" w:space="0" w:color="FFFFFF"/>
          <w:bottom w:val="dotted" w:sz="4" w:space="0" w:color="FFFFFF"/>
          <w:right w:val="dotted" w:sz="4" w:space="0" w:color="FFFFFF"/>
        </w:pBdr>
        <w:spacing w:after="0" w:line="240" w:lineRule="auto"/>
        <w:ind w:firstLine="4961"/>
        <w:rPr>
          <w:color w:val="EE0000"/>
          <w:spacing w:val="-4"/>
          <w:szCs w:val="28"/>
          <w:lang w:val="pt-BR"/>
        </w:rPr>
      </w:pPr>
      <w:r>
        <w:rPr>
          <w:sz w:val="26"/>
          <w:szCs w:val="26"/>
        </w:rPr>
        <w:t xml:space="preserve">               </w:t>
      </w:r>
    </w:p>
    <w:sectPr w:rsidR="004C6DEB" w:rsidRPr="004C6DEB" w:rsidSect="001D08C7">
      <w:pgSz w:w="11907" w:h="16840" w:code="9"/>
      <w:pgMar w:top="1134" w:right="1134" w:bottom="1134" w:left="1701" w:header="284"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45EE2" w14:textId="77777777" w:rsidR="00821EA2" w:rsidRDefault="00821EA2" w:rsidP="00CF7388">
      <w:pPr>
        <w:spacing w:after="0" w:line="240" w:lineRule="auto"/>
      </w:pPr>
      <w:r>
        <w:separator/>
      </w:r>
    </w:p>
  </w:endnote>
  <w:endnote w:type="continuationSeparator" w:id="0">
    <w:p w14:paraId="14147350" w14:textId="77777777" w:rsidR="00821EA2" w:rsidRDefault="00821EA2" w:rsidP="00CF73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FE9DB" w14:textId="77777777" w:rsidR="00821EA2" w:rsidRDefault="00821EA2" w:rsidP="00CF7388">
      <w:pPr>
        <w:spacing w:after="0" w:line="240" w:lineRule="auto"/>
      </w:pPr>
      <w:r>
        <w:separator/>
      </w:r>
    </w:p>
  </w:footnote>
  <w:footnote w:type="continuationSeparator" w:id="0">
    <w:p w14:paraId="0DF5C116" w14:textId="77777777" w:rsidR="00821EA2" w:rsidRDefault="00821EA2" w:rsidP="00CF7388">
      <w:pPr>
        <w:spacing w:after="0" w:line="240" w:lineRule="auto"/>
      </w:pPr>
      <w:r>
        <w:continuationSeparator/>
      </w:r>
    </w:p>
  </w:footnote>
  <w:footnote w:id="1">
    <w:p w14:paraId="6619A33E" w14:textId="5D17A893" w:rsidR="00CF7388" w:rsidRDefault="00CF7388" w:rsidP="00CF7388">
      <w:pPr>
        <w:pStyle w:val="FootnoteText"/>
        <w:jc w:val="both"/>
      </w:pPr>
      <w:r>
        <w:rPr>
          <w:rStyle w:val="FootnoteReference"/>
        </w:rPr>
        <w:footnoteRef/>
      </w:r>
      <w:r>
        <w:t xml:space="preserve"> Kế hoạch </w:t>
      </w:r>
      <w:r w:rsidRPr="00CF7388">
        <w:t>Thực hiện Nghị quyết số 71/NQ-CP ngày 01/4/2025 của Chính phủ và Chương trình hành động số 10-CTr/TU ngày 13/8/2025 của Ban Thường vụ Tỉnh ủy về thực hiện Nghị quyết số 57-NQ/TW ngày 22/12/2024 của Bộ Chính trị về đột phá phát triển khoa học, công nghệ, đổi mới sáng tạo và chuyển đổi số trên địa bàn tỉnh Đồng Tháp</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9F638D"/>
    <w:multiLevelType w:val="hybridMultilevel"/>
    <w:tmpl w:val="25A82794"/>
    <w:lvl w:ilvl="0" w:tplc="A9B2A68E">
      <w:start w:val="7"/>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D2072CA"/>
    <w:multiLevelType w:val="hybridMultilevel"/>
    <w:tmpl w:val="FB26A5CA"/>
    <w:lvl w:ilvl="0" w:tplc="D57A45EC">
      <w:start w:val="1"/>
      <w:numFmt w:val="decimal"/>
      <w:lvlText w:val="(%1)"/>
      <w:lvlJc w:val="left"/>
      <w:pPr>
        <w:ind w:left="947" w:hanging="38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2E105387"/>
    <w:multiLevelType w:val="hybridMultilevel"/>
    <w:tmpl w:val="0BF2C302"/>
    <w:lvl w:ilvl="0" w:tplc="10E21744">
      <w:start w:val="1"/>
      <w:numFmt w:val="decimal"/>
      <w:lvlText w:val="(%1)"/>
      <w:lvlJc w:val="left"/>
      <w:pPr>
        <w:ind w:left="947" w:hanging="38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3E7E25A6"/>
    <w:multiLevelType w:val="multilevel"/>
    <w:tmpl w:val="F1E2F7AE"/>
    <w:lvl w:ilvl="0">
      <w:start w:val="1"/>
      <w:numFmt w:val="decimal"/>
      <w:lvlText w:val="%1."/>
      <w:lvlJc w:val="left"/>
      <w:pPr>
        <w:ind w:left="4613" w:hanging="360"/>
      </w:pPr>
      <w:rPr>
        <w:rFonts w:hint="default"/>
        <w:b/>
        <w:bCs/>
      </w:rPr>
    </w:lvl>
    <w:lvl w:ilvl="1">
      <w:start w:val="1"/>
      <w:numFmt w:val="decimal"/>
      <w:isLgl/>
      <w:lvlText w:val="%1.%2."/>
      <w:lvlJc w:val="left"/>
      <w:pPr>
        <w:ind w:left="4973" w:hanging="720"/>
      </w:pPr>
      <w:rPr>
        <w:rFonts w:hint="default"/>
        <w:b/>
        <w:bCs/>
        <w:i/>
        <w:iCs/>
      </w:rPr>
    </w:lvl>
    <w:lvl w:ilvl="2">
      <w:start w:val="1"/>
      <w:numFmt w:val="decimal"/>
      <w:isLgl/>
      <w:lvlText w:val="%1.%2.%3."/>
      <w:lvlJc w:val="left"/>
      <w:pPr>
        <w:ind w:left="4973" w:hanging="720"/>
      </w:pPr>
      <w:rPr>
        <w:rFonts w:hint="default"/>
      </w:rPr>
    </w:lvl>
    <w:lvl w:ilvl="3">
      <w:start w:val="1"/>
      <w:numFmt w:val="decimal"/>
      <w:isLgl/>
      <w:lvlText w:val="%1.%2.%3.%4."/>
      <w:lvlJc w:val="left"/>
      <w:pPr>
        <w:ind w:left="5333" w:hanging="1080"/>
      </w:pPr>
      <w:rPr>
        <w:rFonts w:hint="default"/>
      </w:rPr>
    </w:lvl>
    <w:lvl w:ilvl="4">
      <w:start w:val="1"/>
      <w:numFmt w:val="decimal"/>
      <w:isLgl/>
      <w:lvlText w:val="%1.%2.%3.%4.%5."/>
      <w:lvlJc w:val="left"/>
      <w:pPr>
        <w:ind w:left="5333" w:hanging="1080"/>
      </w:pPr>
      <w:rPr>
        <w:rFonts w:hint="default"/>
      </w:rPr>
    </w:lvl>
    <w:lvl w:ilvl="5">
      <w:start w:val="1"/>
      <w:numFmt w:val="decimal"/>
      <w:isLgl/>
      <w:lvlText w:val="%1.%2.%3.%4.%5.%6."/>
      <w:lvlJc w:val="left"/>
      <w:pPr>
        <w:ind w:left="5693" w:hanging="1440"/>
      </w:pPr>
      <w:rPr>
        <w:rFonts w:hint="default"/>
      </w:rPr>
    </w:lvl>
    <w:lvl w:ilvl="6">
      <w:start w:val="1"/>
      <w:numFmt w:val="decimal"/>
      <w:isLgl/>
      <w:lvlText w:val="%1.%2.%3.%4.%5.%6.%7."/>
      <w:lvlJc w:val="left"/>
      <w:pPr>
        <w:ind w:left="5693" w:hanging="1440"/>
      </w:pPr>
      <w:rPr>
        <w:rFonts w:hint="default"/>
      </w:rPr>
    </w:lvl>
    <w:lvl w:ilvl="7">
      <w:start w:val="1"/>
      <w:numFmt w:val="decimal"/>
      <w:isLgl/>
      <w:lvlText w:val="%1.%2.%3.%4.%5.%6.%7.%8."/>
      <w:lvlJc w:val="left"/>
      <w:pPr>
        <w:ind w:left="6053" w:hanging="1800"/>
      </w:pPr>
      <w:rPr>
        <w:rFonts w:hint="default"/>
      </w:rPr>
    </w:lvl>
    <w:lvl w:ilvl="8">
      <w:start w:val="1"/>
      <w:numFmt w:val="decimal"/>
      <w:isLgl/>
      <w:lvlText w:val="%1.%2.%3.%4.%5.%6.%7.%8.%9."/>
      <w:lvlJc w:val="left"/>
      <w:pPr>
        <w:ind w:left="6413" w:hanging="2160"/>
      </w:pPr>
      <w:rPr>
        <w:rFonts w:hint="default"/>
      </w:rPr>
    </w:lvl>
  </w:abstractNum>
  <w:num w:numId="1" w16cid:durableId="147282879">
    <w:abstractNumId w:val="3"/>
  </w:num>
  <w:num w:numId="2" w16cid:durableId="85347394">
    <w:abstractNumId w:val="0"/>
  </w:num>
  <w:num w:numId="3" w16cid:durableId="1688024219">
    <w:abstractNumId w:val="1"/>
  </w:num>
  <w:num w:numId="4" w16cid:durableId="9632672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8AE"/>
    <w:rsid w:val="00007547"/>
    <w:rsid w:val="000361BE"/>
    <w:rsid w:val="000604E2"/>
    <w:rsid w:val="00082442"/>
    <w:rsid w:val="00087A1B"/>
    <w:rsid w:val="00121935"/>
    <w:rsid w:val="00137123"/>
    <w:rsid w:val="0017441F"/>
    <w:rsid w:val="001A1CF0"/>
    <w:rsid w:val="001D08C7"/>
    <w:rsid w:val="001D3355"/>
    <w:rsid w:val="0024074B"/>
    <w:rsid w:val="00252426"/>
    <w:rsid w:val="002629E0"/>
    <w:rsid w:val="002923AD"/>
    <w:rsid w:val="002E4361"/>
    <w:rsid w:val="002E60FA"/>
    <w:rsid w:val="002F1ED1"/>
    <w:rsid w:val="00300F63"/>
    <w:rsid w:val="00321024"/>
    <w:rsid w:val="0033303A"/>
    <w:rsid w:val="00372AFF"/>
    <w:rsid w:val="00387516"/>
    <w:rsid w:val="003B2290"/>
    <w:rsid w:val="003B5683"/>
    <w:rsid w:val="003B6B86"/>
    <w:rsid w:val="003C0CD0"/>
    <w:rsid w:val="003F568B"/>
    <w:rsid w:val="00447CEC"/>
    <w:rsid w:val="0048485C"/>
    <w:rsid w:val="004C6DEB"/>
    <w:rsid w:val="004F1536"/>
    <w:rsid w:val="00524E0A"/>
    <w:rsid w:val="005723EA"/>
    <w:rsid w:val="005C2FE0"/>
    <w:rsid w:val="00602CAE"/>
    <w:rsid w:val="00604A9A"/>
    <w:rsid w:val="006441DC"/>
    <w:rsid w:val="006B332A"/>
    <w:rsid w:val="006E3F40"/>
    <w:rsid w:val="006F3625"/>
    <w:rsid w:val="00734F39"/>
    <w:rsid w:val="0078027F"/>
    <w:rsid w:val="007818CB"/>
    <w:rsid w:val="007942EE"/>
    <w:rsid w:val="007976F7"/>
    <w:rsid w:val="007D7BC7"/>
    <w:rsid w:val="00821EA2"/>
    <w:rsid w:val="00873596"/>
    <w:rsid w:val="00886F0C"/>
    <w:rsid w:val="008D2378"/>
    <w:rsid w:val="008E6E23"/>
    <w:rsid w:val="00914DCC"/>
    <w:rsid w:val="0092025E"/>
    <w:rsid w:val="00930A64"/>
    <w:rsid w:val="0095330E"/>
    <w:rsid w:val="009B2C29"/>
    <w:rsid w:val="009E4A0A"/>
    <w:rsid w:val="009F5AC0"/>
    <w:rsid w:val="00A14A6A"/>
    <w:rsid w:val="00A24DE0"/>
    <w:rsid w:val="00A40102"/>
    <w:rsid w:val="00AE771D"/>
    <w:rsid w:val="00B651D8"/>
    <w:rsid w:val="00B708AE"/>
    <w:rsid w:val="00BA7D7D"/>
    <w:rsid w:val="00BD2A2E"/>
    <w:rsid w:val="00BE6F54"/>
    <w:rsid w:val="00BF2A4C"/>
    <w:rsid w:val="00C15721"/>
    <w:rsid w:val="00C23FF0"/>
    <w:rsid w:val="00C26E7B"/>
    <w:rsid w:val="00C56513"/>
    <w:rsid w:val="00C71E2A"/>
    <w:rsid w:val="00C76A55"/>
    <w:rsid w:val="00C8460D"/>
    <w:rsid w:val="00CB30D6"/>
    <w:rsid w:val="00CE3617"/>
    <w:rsid w:val="00CF7388"/>
    <w:rsid w:val="00D053AA"/>
    <w:rsid w:val="00D07414"/>
    <w:rsid w:val="00D2546B"/>
    <w:rsid w:val="00D2607B"/>
    <w:rsid w:val="00D472CE"/>
    <w:rsid w:val="00D57A81"/>
    <w:rsid w:val="00D845BF"/>
    <w:rsid w:val="00DC2A16"/>
    <w:rsid w:val="00DD3848"/>
    <w:rsid w:val="00E16837"/>
    <w:rsid w:val="00E31C9E"/>
    <w:rsid w:val="00E35260"/>
    <w:rsid w:val="00E65752"/>
    <w:rsid w:val="00EA6313"/>
    <w:rsid w:val="00ED6193"/>
    <w:rsid w:val="00EE0A54"/>
    <w:rsid w:val="00EF3DF4"/>
    <w:rsid w:val="00F14171"/>
    <w:rsid w:val="00F571FF"/>
    <w:rsid w:val="00F70614"/>
    <w:rsid w:val="00F77059"/>
    <w:rsid w:val="00FA43C2"/>
    <w:rsid w:val="00FC0D99"/>
    <w:rsid w:val="00FE6C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862D6"/>
  <w15:chartTrackingRefBased/>
  <w15:docId w15:val="{269669E1-4028-4ADA-9AA2-B83AB94A4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08A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708A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708AE"/>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B708AE"/>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708AE"/>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B708A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708A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708A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708A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08A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708A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708AE"/>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B708AE"/>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B708AE"/>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B708A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708A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708A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708A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708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08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08AE"/>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B708AE"/>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B708AE"/>
    <w:pPr>
      <w:spacing w:before="160"/>
      <w:jc w:val="center"/>
    </w:pPr>
    <w:rPr>
      <w:i/>
      <w:iCs/>
      <w:color w:val="404040" w:themeColor="text1" w:themeTint="BF"/>
    </w:rPr>
  </w:style>
  <w:style w:type="character" w:customStyle="1" w:styleId="QuoteChar">
    <w:name w:val="Quote Char"/>
    <w:basedOn w:val="DefaultParagraphFont"/>
    <w:link w:val="Quote"/>
    <w:uiPriority w:val="29"/>
    <w:rsid w:val="00B708AE"/>
    <w:rPr>
      <w:i/>
      <w:iCs/>
      <w:color w:val="404040" w:themeColor="text1" w:themeTint="BF"/>
    </w:rPr>
  </w:style>
  <w:style w:type="paragraph" w:styleId="ListParagraph">
    <w:name w:val="List Paragraph"/>
    <w:basedOn w:val="Normal"/>
    <w:uiPriority w:val="34"/>
    <w:qFormat/>
    <w:rsid w:val="00B708AE"/>
    <w:pPr>
      <w:ind w:left="720"/>
      <w:contextualSpacing/>
    </w:pPr>
  </w:style>
  <w:style w:type="character" w:styleId="IntenseEmphasis">
    <w:name w:val="Intense Emphasis"/>
    <w:basedOn w:val="DefaultParagraphFont"/>
    <w:uiPriority w:val="21"/>
    <w:qFormat/>
    <w:rsid w:val="00B708AE"/>
    <w:rPr>
      <w:i/>
      <w:iCs/>
      <w:color w:val="2F5496" w:themeColor="accent1" w:themeShade="BF"/>
    </w:rPr>
  </w:style>
  <w:style w:type="paragraph" w:styleId="IntenseQuote">
    <w:name w:val="Intense Quote"/>
    <w:basedOn w:val="Normal"/>
    <w:next w:val="Normal"/>
    <w:link w:val="IntenseQuoteChar"/>
    <w:uiPriority w:val="30"/>
    <w:qFormat/>
    <w:rsid w:val="00B708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708AE"/>
    <w:rPr>
      <w:i/>
      <w:iCs/>
      <w:color w:val="2F5496" w:themeColor="accent1" w:themeShade="BF"/>
    </w:rPr>
  </w:style>
  <w:style w:type="character" w:styleId="IntenseReference">
    <w:name w:val="Intense Reference"/>
    <w:basedOn w:val="DefaultParagraphFont"/>
    <w:uiPriority w:val="32"/>
    <w:qFormat/>
    <w:rsid w:val="00B708AE"/>
    <w:rPr>
      <w:b/>
      <w:bCs/>
      <w:smallCaps/>
      <w:color w:val="2F5496" w:themeColor="accent1" w:themeShade="BF"/>
      <w:spacing w:val="5"/>
    </w:rPr>
  </w:style>
  <w:style w:type="table" w:styleId="TableGrid">
    <w:name w:val="Table Grid"/>
    <w:basedOn w:val="TableNormal"/>
    <w:rsid w:val="002E60FA"/>
    <w:pPr>
      <w:spacing w:after="0" w:line="240" w:lineRule="auto"/>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qFormat/>
    <w:rsid w:val="00CE3617"/>
    <w:pPr>
      <w:suppressAutoHyphens/>
      <w:spacing w:after="120" w:line="240" w:lineRule="auto"/>
      <w:jc w:val="both"/>
    </w:pPr>
    <w:rPr>
      <w:rFonts w:eastAsia="Times New Roman" w:cs="Times New Roman"/>
      <w:kern w:val="0"/>
      <w:sz w:val="24"/>
      <w:szCs w:val="24"/>
      <w:lang w:eastAsia="zh-CN"/>
      <w14:ligatures w14:val="none"/>
    </w:rPr>
  </w:style>
  <w:style w:type="character" w:customStyle="1" w:styleId="BodyTextChar">
    <w:name w:val="Body Text Char"/>
    <w:basedOn w:val="DefaultParagraphFont"/>
    <w:link w:val="BodyText"/>
    <w:qFormat/>
    <w:rsid w:val="00CE3617"/>
    <w:rPr>
      <w:rFonts w:eastAsia="Times New Roman" w:cs="Times New Roman"/>
      <w:kern w:val="0"/>
      <w:sz w:val="24"/>
      <w:szCs w:val="24"/>
      <w:lang w:eastAsia="zh-CN"/>
      <w14:ligatures w14:val="none"/>
    </w:rPr>
  </w:style>
  <w:style w:type="character" w:customStyle="1" w:styleId="markedcontent">
    <w:name w:val="markedcontent"/>
    <w:basedOn w:val="DefaultParagraphFont"/>
    <w:rsid w:val="00EE0A54"/>
  </w:style>
  <w:style w:type="paragraph" w:styleId="FootnoteText">
    <w:name w:val="footnote text"/>
    <w:basedOn w:val="Normal"/>
    <w:link w:val="FootnoteTextChar"/>
    <w:uiPriority w:val="99"/>
    <w:semiHidden/>
    <w:unhideWhenUsed/>
    <w:rsid w:val="00CF738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F7388"/>
    <w:rPr>
      <w:sz w:val="20"/>
      <w:szCs w:val="20"/>
    </w:rPr>
  </w:style>
  <w:style w:type="character" w:styleId="FootnoteReference">
    <w:name w:val="footnote reference"/>
    <w:basedOn w:val="DefaultParagraphFont"/>
    <w:uiPriority w:val="99"/>
    <w:semiHidden/>
    <w:unhideWhenUsed/>
    <w:rsid w:val="00CF738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62E77A-3EC5-4B45-82BB-FCBCBAE46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682</TotalTime>
  <Pages>3</Pages>
  <Words>565</Words>
  <Characters>3224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PNgV04</dc:creator>
  <cp:keywords/>
  <dc:description/>
  <cp:lastModifiedBy>Thanh Toan Vo</cp:lastModifiedBy>
  <cp:revision>21</cp:revision>
  <dcterms:created xsi:type="dcterms:W3CDTF">2026-01-23T07:02:00Z</dcterms:created>
  <dcterms:modified xsi:type="dcterms:W3CDTF">2026-04-21T15:01:00Z</dcterms:modified>
</cp:coreProperties>
</file>