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jc w:val="center"/>
        <w:tblLook w:val="04A0" w:firstRow="1" w:lastRow="0" w:firstColumn="1" w:lastColumn="0" w:noHBand="0" w:noVBand="1"/>
      </w:tblPr>
      <w:tblGrid>
        <w:gridCol w:w="2943"/>
        <w:gridCol w:w="6345"/>
      </w:tblGrid>
      <w:tr w:rsidR="00967E7E" w:rsidRPr="00967E7E" w14:paraId="35B4A4A7" w14:textId="77777777" w:rsidTr="004D3AB3">
        <w:trPr>
          <w:jc w:val="center"/>
        </w:trPr>
        <w:tc>
          <w:tcPr>
            <w:tcW w:w="2943" w:type="dxa"/>
          </w:tcPr>
          <w:p w14:paraId="202945D0" w14:textId="77777777" w:rsidR="00273DFF" w:rsidRPr="00967E7E" w:rsidRDefault="00273DFF">
            <w:pPr>
              <w:tabs>
                <w:tab w:val="center" w:pos="1418"/>
                <w:tab w:val="center" w:pos="5954"/>
              </w:tabs>
              <w:jc w:val="center"/>
              <w:rPr>
                <w:b/>
                <w:sz w:val="26"/>
              </w:rPr>
            </w:pPr>
            <w:r w:rsidRPr="00967E7E">
              <w:rPr>
                <w:b/>
                <w:sz w:val="26"/>
              </w:rPr>
              <w:t>ỦY BAN NHÂN DÂN</w:t>
            </w:r>
          </w:p>
        </w:tc>
        <w:tc>
          <w:tcPr>
            <w:tcW w:w="6345" w:type="dxa"/>
          </w:tcPr>
          <w:p w14:paraId="6A68132D" w14:textId="77777777" w:rsidR="00273DFF" w:rsidRPr="00967E7E" w:rsidRDefault="00273DFF">
            <w:pPr>
              <w:tabs>
                <w:tab w:val="center" w:pos="1418"/>
                <w:tab w:val="center" w:pos="5954"/>
              </w:tabs>
              <w:jc w:val="center"/>
              <w:rPr>
                <w:b/>
                <w:sz w:val="26"/>
              </w:rPr>
            </w:pPr>
            <w:r w:rsidRPr="00967E7E">
              <w:rPr>
                <w:b/>
                <w:sz w:val="26"/>
              </w:rPr>
              <w:t>CỘNG H</w:t>
            </w:r>
            <w:r w:rsidR="004F625F" w:rsidRPr="00967E7E">
              <w:rPr>
                <w:b/>
                <w:sz w:val="26"/>
              </w:rPr>
              <w:t>ÒA</w:t>
            </w:r>
            <w:r w:rsidRPr="00967E7E">
              <w:rPr>
                <w:b/>
                <w:sz w:val="26"/>
              </w:rPr>
              <w:t xml:space="preserve"> XÃ HỘI CHỦ NGHĨA VIỆT NAM</w:t>
            </w:r>
          </w:p>
        </w:tc>
      </w:tr>
      <w:tr w:rsidR="00967E7E" w:rsidRPr="00967E7E" w14:paraId="6BADDCFE" w14:textId="77777777" w:rsidTr="004D3AB3">
        <w:trPr>
          <w:jc w:val="center"/>
        </w:trPr>
        <w:tc>
          <w:tcPr>
            <w:tcW w:w="2943" w:type="dxa"/>
          </w:tcPr>
          <w:p w14:paraId="6E1D6572" w14:textId="77777777" w:rsidR="00AB2BB2" w:rsidRPr="00967E7E" w:rsidRDefault="00AB2BB2">
            <w:pPr>
              <w:tabs>
                <w:tab w:val="center" w:pos="1418"/>
                <w:tab w:val="center" w:pos="5954"/>
              </w:tabs>
              <w:jc w:val="center"/>
              <w:rPr>
                <w:b/>
                <w:sz w:val="26"/>
              </w:rPr>
            </w:pPr>
            <w:r w:rsidRPr="00967E7E">
              <w:rPr>
                <w:b/>
                <w:sz w:val="26"/>
              </w:rPr>
              <w:t>TỈNH ĐỒNG THÁP</w:t>
            </w:r>
          </w:p>
        </w:tc>
        <w:tc>
          <w:tcPr>
            <w:tcW w:w="6345" w:type="dxa"/>
          </w:tcPr>
          <w:p w14:paraId="78C9AAE4" w14:textId="77777777" w:rsidR="00AB2BB2" w:rsidRPr="00967E7E" w:rsidRDefault="00AB2BB2">
            <w:pPr>
              <w:tabs>
                <w:tab w:val="center" w:pos="1418"/>
                <w:tab w:val="center" w:pos="5954"/>
              </w:tabs>
              <w:jc w:val="center"/>
              <w:rPr>
                <w:b/>
                <w:sz w:val="26"/>
              </w:rPr>
            </w:pPr>
            <w:r w:rsidRPr="00967E7E">
              <w:rPr>
                <w:rFonts w:hint="eastAsia"/>
                <w:b/>
              </w:rPr>
              <w:t>Đ</w:t>
            </w:r>
            <w:r w:rsidRPr="00967E7E">
              <w:rPr>
                <w:b/>
              </w:rPr>
              <w:t>ộc lập - Tự do - Hạnh phúc</w:t>
            </w:r>
          </w:p>
        </w:tc>
      </w:tr>
      <w:tr w:rsidR="00AB2BB2" w:rsidRPr="00967E7E" w14:paraId="3BD75B20" w14:textId="77777777" w:rsidTr="004D3AB3">
        <w:trPr>
          <w:jc w:val="center"/>
        </w:trPr>
        <w:tc>
          <w:tcPr>
            <w:tcW w:w="2943" w:type="dxa"/>
          </w:tcPr>
          <w:p w14:paraId="0803F955" w14:textId="77777777" w:rsidR="00AB2BB2" w:rsidRPr="00967E7E" w:rsidRDefault="005B05BE" w:rsidP="00AB2BB2">
            <w:pPr>
              <w:tabs>
                <w:tab w:val="center" w:pos="1418"/>
                <w:tab w:val="center" w:pos="5954"/>
              </w:tabs>
              <w:spacing w:before="120"/>
              <w:jc w:val="center"/>
              <w:rPr>
                <w:b/>
                <w:sz w:val="26"/>
              </w:rPr>
            </w:pPr>
            <w:r w:rsidRPr="00967E7E">
              <w:rPr>
                <w:noProof/>
                <w:sz w:val="20"/>
              </w:rPr>
              <mc:AlternateContent>
                <mc:Choice Requires="wps">
                  <w:drawing>
                    <wp:anchor distT="0" distB="0" distL="114300" distR="114300" simplePos="0" relativeHeight="251656192" behindDoc="0" locked="0" layoutInCell="1" allowOverlap="1" wp14:anchorId="4077053B" wp14:editId="31107097">
                      <wp:simplePos x="0" y="0"/>
                      <wp:positionH relativeFrom="column">
                        <wp:posOffset>472440</wp:posOffset>
                      </wp:positionH>
                      <wp:positionV relativeFrom="paragraph">
                        <wp:posOffset>22860</wp:posOffset>
                      </wp:positionV>
                      <wp:extent cx="699135" cy="0"/>
                      <wp:effectExtent l="9525" t="13335" r="5715" b="571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523F4"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8pt" to="9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G5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"/>
                  </w:pict>
                </mc:Fallback>
              </mc:AlternateContent>
            </w:r>
            <w:r w:rsidR="00AB2BB2" w:rsidRPr="00967E7E">
              <w:rPr>
                <w:sz w:val="26"/>
              </w:rPr>
              <w:t>Số:         /Q</w:t>
            </w:r>
            <w:r w:rsidR="00AB2BB2" w:rsidRPr="00967E7E">
              <w:rPr>
                <w:rFonts w:hint="eastAsia"/>
                <w:sz w:val="26"/>
              </w:rPr>
              <w:t>Đ</w:t>
            </w:r>
            <w:r w:rsidR="00AB2BB2" w:rsidRPr="00967E7E">
              <w:rPr>
                <w:sz w:val="26"/>
              </w:rPr>
              <w:t>-UBND</w:t>
            </w:r>
          </w:p>
        </w:tc>
        <w:tc>
          <w:tcPr>
            <w:tcW w:w="6345" w:type="dxa"/>
          </w:tcPr>
          <w:p w14:paraId="1B80EB80" w14:textId="77777777" w:rsidR="00AB2BB2" w:rsidRPr="00967E7E" w:rsidRDefault="005B05BE" w:rsidP="00AB2BB2">
            <w:pPr>
              <w:tabs>
                <w:tab w:val="center" w:pos="1418"/>
                <w:tab w:val="center" w:pos="5954"/>
              </w:tabs>
              <w:spacing w:before="120"/>
              <w:jc w:val="center"/>
              <w:rPr>
                <w:b/>
                <w:sz w:val="26"/>
              </w:rPr>
            </w:pPr>
            <w:r w:rsidRPr="00967E7E">
              <w:rPr>
                <w:noProof/>
                <w:sz w:val="20"/>
              </w:rPr>
              <mc:AlternateContent>
                <mc:Choice Requires="wps">
                  <w:drawing>
                    <wp:anchor distT="0" distB="0" distL="114300" distR="114300" simplePos="0" relativeHeight="251657216" behindDoc="0" locked="0" layoutInCell="1" allowOverlap="1" wp14:anchorId="5EBC279F" wp14:editId="7348E5A3">
                      <wp:simplePos x="0" y="0"/>
                      <wp:positionH relativeFrom="column">
                        <wp:posOffset>863600</wp:posOffset>
                      </wp:positionH>
                      <wp:positionV relativeFrom="paragraph">
                        <wp:posOffset>26035</wp:posOffset>
                      </wp:positionV>
                      <wp:extent cx="2160270" cy="0"/>
                      <wp:effectExtent l="12065" t="6985" r="889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E404"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2.05pt" to="238.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iL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TDPZmn+BK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"/>
                  </w:pict>
                </mc:Fallback>
              </mc:AlternateContent>
            </w:r>
            <w:r w:rsidR="00AB2BB2" w:rsidRPr="00967E7E">
              <w:rPr>
                <w:i/>
              </w:rPr>
              <w:t>Đồng Tháp, ngày       tháng        n</w:t>
            </w:r>
            <w:r w:rsidR="00AB2BB2" w:rsidRPr="00967E7E">
              <w:rPr>
                <w:rFonts w:hint="eastAsia"/>
                <w:i/>
              </w:rPr>
              <w:t>ă</w:t>
            </w:r>
            <w:r w:rsidR="00AB2BB2" w:rsidRPr="00967E7E">
              <w:rPr>
                <w:i/>
              </w:rPr>
              <w:t>m 202</w:t>
            </w:r>
            <w:r w:rsidR="00D72426" w:rsidRPr="00967E7E">
              <w:rPr>
                <w:i/>
              </w:rPr>
              <w:t>6</w:t>
            </w:r>
          </w:p>
        </w:tc>
      </w:tr>
    </w:tbl>
    <w:p w14:paraId="4FCFBB5B" w14:textId="77777777" w:rsidR="00EE7EE9" w:rsidRPr="00967E7E" w:rsidRDefault="00EE7EE9" w:rsidP="00EE7EE9">
      <w:pPr>
        <w:jc w:val="center"/>
        <w:rPr>
          <w:b/>
          <w:sz w:val="36"/>
          <w:szCs w:val="36"/>
        </w:rPr>
      </w:pPr>
    </w:p>
    <w:p w14:paraId="6F537F00" w14:textId="77777777" w:rsidR="00EE7EE9" w:rsidRPr="00967E7E" w:rsidRDefault="00EE7EE9" w:rsidP="00702713">
      <w:pPr>
        <w:jc w:val="center"/>
        <w:rPr>
          <w:b/>
        </w:rPr>
      </w:pPr>
      <w:r w:rsidRPr="00967E7E">
        <w:rPr>
          <w:b/>
        </w:rPr>
        <w:t xml:space="preserve">QUYẾT </w:t>
      </w:r>
      <w:r w:rsidRPr="00967E7E">
        <w:rPr>
          <w:rFonts w:hint="eastAsia"/>
          <w:b/>
        </w:rPr>
        <w:t>Đ</w:t>
      </w:r>
      <w:r w:rsidRPr="00967E7E">
        <w:rPr>
          <w:b/>
        </w:rPr>
        <w:t>ỊNH</w:t>
      </w:r>
    </w:p>
    <w:p w14:paraId="713C273F" w14:textId="77777777" w:rsidR="00EE7EE9" w:rsidRPr="00967E7E" w:rsidRDefault="00EE7EE9" w:rsidP="00702713">
      <w:pPr>
        <w:tabs>
          <w:tab w:val="center" w:pos="1440"/>
          <w:tab w:val="center" w:pos="6000"/>
        </w:tabs>
        <w:jc w:val="center"/>
        <w:rPr>
          <w:b/>
          <w:bCs/>
        </w:rPr>
      </w:pPr>
      <w:r w:rsidRPr="00967E7E">
        <w:rPr>
          <w:b/>
        </w:rPr>
        <w:t xml:space="preserve">Về việc giải quyết khiếu nại của </w:t>
      </w:r>
      <w:r w:rsidRPr="00967E7E">
        <w:rPr>
          <w:b/>
          <w:bCs/>
        </w:rPr>
        <w:t>ông Phạm Trung Hậu;</w:t>
      </w:r>
    </w:p>
    <w:p w14:paraId="2BBA8CA8" w14:textId="77777777" w:rsidR="00AC631B" w:rsidRPr="00967E7E" w:rsidRDefault="00EE7EE9" w:rsidP="00702713">
      <w:pPr>
        <w:tabs>
          <w:tab w:val="center" w:pos="1440"/>
          <w:tab w:val="center" w:pos="6000"/>
        </w:tabs>
        <w:jc w:val="center"/>
        <w:rPr>
          <w:b/>
          <w:bCs/>
        </w:rPr>
      </w:pPr>
      <w:r w:rsidRPr="00967E7E">
        <w:rPr>
          <w:b/>
          <w:bCs/>
        </w:rPr>
        <w:t xml:space="preserve"> địa chỉ: khóm Sở Thượng, phường Thường Lạc, tỉnh Đồng Tháp </w:t>
      </w:r>
    </w:p>
    <w:p w14:paraId="2EB2CABF" w14:textId="77777777" w:rsidR="00EE7EE9" w:rsidRPr="00967E7E" w:rsidRDefault="00EE7EE9" w:rsidP="00702713">
      <w:pPr>
        <w:tabs>
          <w:tab w:val="center" w:pos="1440"/>
          <w:tab w:val="center" w:pos="6000"/>
        </w:tabs>
        <w:jc w:val="center"/>
        <w:rPr>
          <w:b/>
          <w:bCs/>
          <w:i/>
        </w:rPr>
      </w:pPr>
      <w:r w:rsidRPr="00967E7E">
        <w:rPr>
          <w:b/>
          <w:bCs/>
          <w:i/>
        </w:rPr>
        <w:t>(lần hai)</w:t>
      </w:r>
    </w:p>
    <w:p w14:paraId="1C18C054" w14:textId="77777777" w:rsidR="00EE7EE9" w:rsidRPr="00967E7E" w:rsidRDefault="005B05BE" w:rsidP="00332625">
      <w:pPr>
        <w:tabs>
          <w:tab w:val="center" w:pos="1440"/>
          <w:tab w:val="center" w:pos="6000"/>
        </w:tabs>
        <w:spacing w:after="240"/>
        <w:ind w:firstLine="539"/>
        <w:jc w:val="center"/>
        <w:rPr>
          <w:b/>
          <w:bCs/>
        </w:rPr>
      </w:pPr>
      <w:r w:rsidRPr="00967E7E">
        <w:rPr>
          <w:b/>
          <w:bCs/>
          <w:noProof/>
        </w:rPr>
        <mc:AlternateContent>
          <mc:Choice Requires="wps">
            <w:drawing>
              <wp:anchor distT="0" distB="0" distL="114300" distR="114300" simplePos="0" relativeHeight="251658240" behindDoc="0" locked="0" layoutInCell="1" allowOverlap="1" wp14:anchorId="4E9E871D" wp14:editId="32B248C4">
                <wp:simplePos x="0" y="0"/>
                <wp:positionH relativeFrom="column">
                  <wp:posOffset>2579370</wp:posOffset>
                </wp:positionH>
                <wp:positionV relativeFrom="paragraph">
                  <wp:posOffset>42545</wp:posOffset>
                </wp:positionV>
                <wp:extent cx="575945" cy="0"/>
                <wp:effectExtent l="11430" t="13335" r="12700"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D2289"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1pt,3.35pt" to="248.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QyEw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"/>
            </w:pict>
          </mc:Fallback>
        </mc:AlternateContent>
      </w:r>
    </w:p>
    <w:p w14:paraId="7C97202B" w14:textId="77777777" w:rsidR="00AB2BB2" w:rsidRPr="00967E7E" w:rsidRDefault="00AB2BB2" w:rsidP="00231534">
      <w:pPr>
        <w:tabs>
          <w:tab w:val="center" w:pos="1440"/>
          <w:tab w:val="center" w:pos="6000"/>
        </w:tabs>
        <w:ind w:firstLine="539"/>
        <w:jc w:val="center"/>
        <w:rPr>
          <w:b/>
          <w:bCs/>
        </w:rPr>
      </w:pPr>
      <w:r w:rsidRPr="00967E7E">
        <w:rPr>
          <w:b/>
          <w:bCs/>
        </w:rPr>
        <w:t>CHỦ TỊCH ỦY BAN NHÂN DÂN TỈNH ĐỒNG THÁP</w:t>
      </w:r>
    </w:p>
    <w:p w14:paraId="4CBA00AA" w14:textId="77777777" w:rsidR="00231534" w:rsidRPr="00967E7E" w:rsidRDefault="00231534" w:rsidP="00231534">
      <w:pPr>
        <w:tabs>
          <w:tab w:val="center" w:pos="1440"/>
          <w:tab w:val="center" w:pos="6000"/>
        </w:tabs>
        <w:ind w:firstLine="539"/>
        <w:jc w:val="center"/>
        <w:rPr>
          <w:b/>
          <w:bCs/>
          <w:sz w:val="18"/>
          <w:szCs w:val="18"/>
        </w:rPr>
      </w:pPr>
    </w:p>
    <w:p w14:paraId="16B85B18" w14:textId="77777777" w:rsidR="00AB2BB2" w:rsidRPr="00967E7E" w:rsidRDefault="00AB2BB2" w:rsidP="00C65A03">
      <w:pPr>
        <w:pStyle w:val="Bodytext30"/>
        <w:shd w:val="clear" w:color="auto" w:fill="auto"/>
        <w:spacing w:before="120" w:after="0" w:line="240" w:lineRule="auto"/>
        <w:ind w:firstLine="720"/>
        <w:jc w:val="both"/>
        <w:rPr>
          <w:sz w:val="28"/>
          <w:szCs w:val="28"/>
        </w:rPr>
      </w:pPr>
      <w:r w:rsidRPr="00967E7E">
        <w:rPr>
          <w:sz w:val="28"/>
          <w:szCs w:val="28"/>
        </w:rPr>
        <w:t xml:space="preserve">Căn cứ Luật Tổ chức chính quyền địa phương </w:t>
      </w:r>
      <w:r w:rsidRPr="00967E7E">
        <w:rPr>
          <w:sz w:val="28"/>
          <w:szCs w:val="28"/>
          <w:lang w:val="vi-VN"/>
        </w:rPr>
        <w:t xml:space="preserve">số </w:t>
      </w:r>
      <w:r w:rsidRPr="00967E7E">
        <w:rPr>
          <w:sz w:val="28"/>
          <w:szCs w:val="28"/>
        </w:rPr>
        <w:t>72</w:t>
      </w:r>
      <w:r w:rsidRPr="00967E7E">
        <w:rPr>
          <w:sz w:val="28"/>
          <w:szCs w:val="28"/>
          <w:lang w:val="vi-VN"/>
        </w:rPr>
        <w:t xml:space="preserve">/2025/QH15 </w:t>
      </w:r>
      <w:r w:rsidRPr="00967E7E">
        <w:rPr>
          <w:sz w:val="28"/>
          <w:szCs w:val="28"/>
        </w:rPr>
        <w:t>ngày 16 tháng 6 năm 2025;</w:t>
      </w:r>
    </w:p>
    <w:p w14:paraId="398B5952" w14:textId="77777777" w:rsidR="00AB2BB2" w:rsidRPr="00967E7E" w:rsidRDefault="00AB2BB2" w:rsidP="00C65A03">
      <w:pPr>
        <w:pStyle w:val="Bodytext30"/>
        <w:shd w:val="clear" w:color="auto" w:fill="auto"/>
        <w:spacing w:before="120" w:after="0" w:line="240" w:lineRule="auto"/>
        <w:ind w:firstLine="720"/>
        <w:jc w:val="both"/>
        <w:rPr>
          <w:sz w:val="28"/>
          <w:szCs w:val="28"/>
        </w:rPr>
      </w:pPr>
      <w:r w:rsidRPr="00967E7E">
        <w:rPr>
          <w:sz w:val="28"/>
          <w:szCs w:val="28"/>
        </w:rPr>
        <w:t>Căn cứ Luật Khiếu nại số 02/2011/QH13 ngày 11 tháng 11 năm 2011;</w:t>
      </w:r>
    </w:p>
    <w:p w14:paraId="31EE8212" w14:textId="77777777" w:rsidR="00AB2BB2" w:rsidRPr="00967E7E" w:rsidRDefault="00AB2BB2" w:rsidP="00C65A03">
      <w:pPr>
        <w:spacing w:before="120"/>
        <w:ind w:firstLine="720"/>
        <w:jc w:val="both"/>
        <w:rPr>
          <w:bCs/>
          <w:i/>
        </w:rPr>
      </w:pPr>
      <w:r w:rsidRPr="00967E7E">
        <w:rPr>
          <w:bCs/>
          <w:i/>
        </w:rPr>
        <w:t xml:space="preserve">Căn cứ Nghị định số 124/2020/NĐ-CP ngày 19 tháng 10 năm 2020 của Chính phủ quy định chi tiết một số điều và biện pháp thi hành Luật Khiếu nại; </w:t>
      </w:r>
    </w:p>
    <w:p w14:paraId="2600B9DE" w14:textId="77777777" w:rsidR="00AB2BB2" w:rsidRPr="00967E7E" w:rsidRDefault="00AB2BB2" w:rsidP="00C65A03">
      <w:pPr>
        <w:spacing w:before="120"/>
        <w:ind w:firstLine="720"/>
        <w:jc w:val="both"/>
        <w:rPr>
          <w:bCs/>
          <w:i/>
        </w:rPr>
      </w:pPr>
      <w:r w:rsidRPr="00967E7E">
        <w:rPr>
          <w:i/>
        </w:rPr>
        <w:t xml:space="preserve">Xét Đơn khiếu nại ghi </w:t>
      </w:r>
      <w:r w:rsidRPr="00967E7E">
        <w:rPr>
          <w:i/>
          <w:lang w:val="pt-BR"/>
        </w:rPr>
        <w:t xml:space="preserve">ngày </w:t>
      </w:r>
      <w:r w:rsidR="00EE7EE9" w:rsidRPr="00967E7E">
        <w:rPr>
          <w:i/>
          <w:lang w:val="pt-BR"/>
        </w:rPr>
        <w:t>19</w:t>
      </w:r>
      <w:r w:rsidRPr="00967E7E">
        <w:rPr>
          <w:i/>
          <w:lang w:val="pt-BR"/>
        </w:rPr>
        <w:t xml:space="preserve"> tháng </w:t>
      </w:r>
      <w:r w:rsidR="00EE7EE9" w:rsidRPr="00967E7E">
        <w:rPr>
          <w:i/>
          <w:lang w:val="pt-BR"/>
        </w:rPr>
        <w:t>3 năm 2026</w:t>
      </w:r>
      <w:r w:rsidRPr="00967E7E">
        <w:rPr>
          <w:i/>
        </w:rPr>
        <w:t xml:space="preserve"> của </w:t>
      </w:r>
      <w:r w:rsidR="00EE7EE9" w:rsidRPr="00967E7E">
        <w:rPr>
          <w:i/>
        </w:rPr>
        <w:t>ông Phạm Trung Hậu; địa chỉ: khóm Sở Thượng, phường Thường Lạc, tỉnh Đồng Tháp;</w:t>
      </w:r>
    </w:p>
    <w:p w14:paraId="04E73E83" w14:textId="77777777" w:rsidR="00AB2BB2" w:rsidRPr="00967E7E" w:rsidRDefault="00AB2BB2" w:rsidP="00C65A03">
      <w:pPr>
        <w:spacing w:before="120"/>
        <w:ind w:firstLine="720"/>
        <w:jc w:val="both"/>
        <w:rPr>
          <w:bCs/>
          <w:i/>
        </w:rPr>
      </w:pPr>
      <w:r w:rsidRPr="00967E7E">
        <w:rPr>
          <w:i/>
          <w:spacing w:val="-6"/>
        </w:rPr>
        <w:t xml:space="preserve">Xét Báo cáo kết quả xác minh nội dung khiếu nại của </w:t>
      </w:r>
      <w:r w:rsidR="00B41F17" w:rsidRPr="00967E7E">
        <w:rPr>
          <w:i/>
          <w:iCs/>
          <w:spacing w:val="-6"/>
        </w:rPr>
        <w:t xml:space="preserve">ông </w:t>
      </w:r>
      <w:r w:rsidR="00995974" w:rsidRPr="00967E7E">
        <w:rPr>
          <w:i/>
          <w:iCs/>
          <w:spacing w:val="-6"/>
        </w:rPr>
        <w:t>Phạm Trung Hậu</w:t>
      </w:r>
      <w:r w:rsidR="00B41F17" w:rsidRPr="00967E7E">
        <w:rPr>
          <w:i/>
        </w:rPr>
        <w:t xml:space="preserve"> </w:t>
      </w:r>
      <w:r w:rsidRPr="00967E7E">
        <w:rPr>
          <w:i/>
        </w:rPr>
        <w:t xml:space="preserve">tại Văn bản số </w:t>
      </w:r>
      <w:r w:rsidR="00995974" w:rsidRPr="00967E7E">
        <w:rPr>
          <w:i/>
        </w:rPr>
        <w:t>1269</w:t>
      </w:r>
      <w:r w:rsidRPr="00967E7E">
        <w:rPr>
          <w:i/>
        </w:rPr>
        <w:t xml:space="preserve">/BC-TTT ngày </w:t>
      </w:r>
      <w:r w:rsidR="00995974" w:rsidRPr="00967E7E">
        <w:rPr>
          <w:i/>
        </w:rPr>
        <w:t>20</w:t>
      </w:r>
      <w:r w:rsidRPr="00967E7E">
        <w:rPr>
          <w:i/>
        </w:rPr>
        <w:t xml:space="preserve"> tháng </w:t>
      </w:r>
      <w:r w:rsidR="00995974" w:rsidRPr="00967E7E">
        <w:rPr>
          <w:i/>
        </w:rPr>
        <w:t>4</w:t>
      </w:r>
      <w:r w:rsidRPr="00967E7E">
        <w:rPr>
          <w:i/>
        </w:rPr>
        <w:t xml:space="preserve"> năm 202</w:t>
      </w:r>
      <w:r w:rsidR="00DD4A67" w:rsidRPr="00967E7E">
        <w:rPr>
          <w:i/>
        </w:rPr>
        <w:t>6</w:t>
      </w:r>
      <w:r w:rsidRPr="00967E7E">
        <w:rPr>
          <w:i/>
        </w:rPr>
        <w:t xml:space="preserve"> của Thanh tra tỉnh, đã thống nhất nhận định:   </w:t>
      </w:r>
    </w:p>
    <w:p w14:paraId="3655D84B" w14:textId="77777777" w:rsidR="00AB2BB2" w:rsidRPr="00967E7E" w:rsidRDefault="00AB2BB2" w:rsidP="00C65A03">
      <w:pPr>
        <w:spacing w:before="120"/>
        <w:ind w:firstLine="720"/>
        <w:jc w:val="both"/>
        <w:rPr>
          <w:b/>
        </w:rPr>
      </w:pPr>
      <w:r w:rsidRPr="00967E7E">
        <w:rPr>
          <w:b/>
        </w:rPr>
        <w:t xml:space="preserve">I. NỘI DUNG KHIẾU NẠI </w:t>
      </w:r>
    </w:p>
    <w:p w14:paraId="165791A3" w14:textId="02D6C832" w:rsidR="00995974" w:rsidRPr="00967E7E" w:rsidRDefault="00995974" w:rsidP="00C65A03">
      <w:pPr>
        <w:spacing w:before="120"/>
        <w:ind w:firstLine="720"/>
        <w:jc w:val="both"/>
      </w:pPr>
      <w:r w:rsidRPr="00967E7E">
        <w:t xml:space="preserve">Ông Phạm Trung Hậu khiếu nại Quyết định số 452/QĐ-UBND ngày 05 tháng 3 năm 2026 của Chủ tịch </w:t>
      </w:r>
      <w:r w:rsidR="00332625" w:rsidRPr="00967E7E">
        <w:t xml:space="preserve">Ủy ban nhân dân </w:t>
      </w:r>
      <w:r w:rsidRPr="00967E7E">
        <w:t xml:space="preserve">phường Thường Lạc về việc giải quyết khiếu nại của ông Phạm Trung Hậu (lần đầu). Ông Hậu yêu cầu thu hồi lại Quyết định số 139/QĐ-UBND ngày 19 tháng 01 năm 2026 của Chủ tịch UBND phường Thường Lạc về việc thu hồi Giấy chứng nhận quyền sử dụng đất đã cấp cho hộ ông Phạm Trung Hậu; hủy Quyết định số 452/QĐ-UBND ngày 05 tháng 3 năm 2026 của Chủ tịch </w:t>
      </w:r>
      <w:r w:rsidR="00672893">
        <w:t>Ủy ban nhân dân</w:t>
      </w:r>
      <w:r w:rsidR="003057A6" w:rsidRPr="00967E7E">
        <w:t xml:space="preserve"> </w:t>
      </w:r>
      <w:r w:rsidRPr="00967E7E">
        <w:t>phường Thường Lạc về việc giải quyết khiếu nại của ông Phạm Trung Hậu (lần đầu).</w:t>
      </w:r>
    </w:p>
    <w:p w14:paraId="387ACC45" w14:textId="77777777" w:rsidR="00AB2BB2" w:rsidRPr="00967E7E" w:rsidRDefault="00AB2BB2" w:rsidP="00C65A03">
      <w:pPr>
        <w:spacing w:before="120"/>
        <w:ind w:firstLine="720"/>
        <w:jc w:val="both"/>
        <w:rPr>
          <w:b/>
          <w:bCs/>
        </w:rPr>
      </w:pPr>
      <w:r w:rsidRPr="00967E7E">
        <w:rPr>
          <w:b/>
          <w:bCs/>
        </w:rPr>
        <w:t xml:space="preserve">II. KẾT QUẢ GIẢI QUYẾT KHIẾU NẠI CỦA NGƯỜI ĐÃ GIẢI QUYẾT KHIẾU NẠI LẦN ĐẦU </w:t>
      </w:r>
    </w:p>
    <w:p w14:paraId="59FB336E" w14:textId="43D5CA13" w:rsidR="00995974" w:rsidRPr="00967E7E" w:rsidRDefault="00AB2BB2" w:rsidP="00C65A03">
      <w:pPr>
        <w:spacing w:before="120"/>
        <w:ind w:firstLine="720"/>
        <w:jc w:val="both"/>
      </w:pPr>
      <w:r w:rsidRPr="00967E7E">
        <w:t xml:space="preserve">Khiếu nại </w:t>
      </w:r>
      <w:r w:rsidR="000018FA" w:rsidRPr="00967E7E">
        <w:t xml:space="preserve">của </w:t>
      </w:r>
      <w:r w:rsidR="00FF4CA2" w:rsidRPr="00967E7E">
        <w:t xml:space="preserve">ông </w:t>
      </w:r>
      <w:r w:rsidR="00995974" w:rsidRPr="00967E7E">
        <w:t xml:space="preserve">Phạm Trung </w:t>
      </w:r>
      <w:r w:rsidR="00C65A03" w:rsidRPr="00967E7E">
        <w:t>Hậu</w:t>
      </w:r>
      <w:r w:rsidR="000018FA" w:rsidRPr="00967E7E">
        <w:t xml:space="preserve"> đã được Chủ tịch </w:t>
      </w:r>
      <w:r w:rsidR="00E61CE6">
        <w:t>Ủy ban nhân dân</w:t>
      </w:r>
      <w:r w:rsidR="000018FA" w:rsidRPr="00967E7E">
        <w:t xml:space="preserve"> </w:t>
      </w:r>
      <w:r w:rsidR="00B93990" w:rsidRPr="00967E7E">
        <w:t xml:space="preserve">phường </w:t>
      </w:r>
      <w:r w:rsidR="00995974" w:rsidRPr="00967E7E">
        <w:t>Thường Lạc</w:t>
      </w:r>
      <w:r w:rsidR="000018FA" w:rsidRPr="00967E7E">
        <w:t xml:space="preserve"> giải quyết khiếu nại (lần đầu) tại </w:t>
      </w:r>
      <w:r w:rsidR="00995974" w:rsidRPr="00967E7E">
        <w:t>Quyết định số 452/QĐ-UBND ngày 05 tháng 3 năm 2026</w:t>
      </w:r>
      <w:r w:rsidR="000018FA" w:rsidRPr="00967E7E">
        <w:t>,</w:t>
      </w:r>
      <w:r w:rsidR="00995974" w:rsidRPr="00967E7E">
        <w:t xml:space="preserve"> với nội dung: </w:t>
      </w:r>
    </w:p>
    <w:p w14:paraId="14F0DDED" w14:textId="77777777" w:rsidR="008743E6" w:rsidRPr="00967E7E" w:rsidRDefault="00880C1F" w:rsidP="00880C1F">
      <w:pPr>
        <w:spacing w:before="120"/>
        <w:ind w:firstLine="720"/>
        <w:jc w:val="both"/>
        <w:rPr>
          <w:i/>
        </w:rPr>
      </w:pPr>
      <w:r w:rsidRPr="00967E7E">
        <w:rPr>
          <w:i/>
        </w:rPr>
        <w:t>“- Không chấp thuận việc khiếu nại của ông Phạm Trung Hậu về việc yêu cầu thu hồi lại Quyết định số 139/QĐ-UBND ngày 19</w:t>
      </w:r>
      <w:r w:rsidR="00126FC1" w:rsidRPr="00967E7E">
        <w:rPr>
          <w:i/>
        </w:rPr>
        <w:t xml:space="preserve"> tháng </w:t>
      </w:r>
      <w:r w:rsidRPr="00967E7E">
        <w:rPr>
          <w:i/>
        </w:rPr>
        <w:t>01</w:t>
      </w:r>
      <w:r w:rsidR="00126FC1" w:rsidRPr="00967E7E">
        <w:rPr>
          <w:i/>
        </w:rPr>
        <w:t xml:space="preserve"> năm </w:t>
      </w:r>
      <w:r w:rsidRPr="00967E7E">
        <w:rPr>
          <w:i/>
        </w:rPr>
        <w:t>2026 của Chủ tịch UBND phường Thường Lạc về việc thu hồi Giấy chứng nhận quyền sử dụng đất đã cấp cho hộ ông Phạm Trung Hậu.</w:t>
      </w:r>
    </w:p>
    <w:p w14:paraId="777E9434" w14:textId="77777777" w:rsidR="00880C1F" w:rsidRPr="00967E7E" w:rsidRDefault="00880C1F" w:rsidP="00880C1F">
      <w:pPr>
        <w:spacing w:before="120"/>
        <w:ind w:firstLine="720"/>
        <w:jc w:val="both"/>
        <w:rPr>
          <w:i/>
        </w:rPr>
      </w:pPr>
      <w:r w:rsidRPr="00967E7E">
        <w:rPr>
          <w:i/>
        </w:rPr>
        <w:lastRenderedPageBreak/>
        <w:t>- Thống nhất sửa đổi, bổ sung lý do thu hồi Giấy nêu tại Điều 1 Qu</w:t>
      </w:r>
      <w:r w:rsidR="00126FC1" w:rsidRPr="00967E7E">
        <w:rPr>
          <w:i/>
        </w:rPr>
        <w:t xml:space="preserve">yết định số 139/QĐ-UBND ngày 19 tháng 01 năm </w:t>
      </w:r>
      <w:r w:rsidRPr="00967E7E">
        <w:rPr>
          <w:i/>
        </w:rPr>
        <w:t>2026 của Chủ tịch UBND phường Thường Lạc cụ thể, như sau:</w:t>
      </w:r>
    </w:p>
    <w:p w14:paraId="4E087731" w14:textId="7F84D01C" w:rsidR="00880C1F" w:rsidRPr="00967E7E" w:rsidRDefault="00880C1F" w:rsidP="00880C1F">
      <w:pPr>
        <w:spacing w:before="120"/>
        <w:ind w:firstLine="720"/>
        <w:jc w:val="both"/>
        <w:rPr>
          <w:i/>
        </w:rPr>
      </w:pPr>
      <w:r w:rsidRPr="00967E7E">
        <w:rPr>
          <w:i/>
        </w:rPr>
        <w:t>- Sửa đổi “Lý do: Giấy chứng nhận cấp không đủ điều kiện được cấp theo quy định tại Điều 152 Luật Đất đai năm 2024” thành “Lý do thu hồi: Giấy chứng nhận quyền sử dụng đất số 01655QSDĐ/A1 được cấp không đúng trình tự, thủ tục theo quy định pháp luật đất đai (quy định tại Thông</w:t>
      </w:r>
      <w:r w:rsidR="00EE257B" w:rsidRPr="00967E7E">
        <w:rPr>
          <w:i/>
        </w:rPr>
        <w:t xml:space="preserve"> tư số 346/1998/TT-TCĐC ngày 16 tháng 3 năm </w:t>
      </w:r>
      <w:r w:rsidRPr="00967E7E">
        <w:rPr>
          <w:i/>
        </w:rPr>
        <w:t>1998 của Tổng cục Địa chính quy định thủ tục đăng ký đất đai, xét cấp Giấy chứng nhận quyền sử dụng đất)”.</w:t>
      </w:r>
    </w:p>
    <w:p w14:paraId="35D166A6" w14:textId="57074DB1" w:rsidR="00880C1F" w:rsidRPr="00967E7E" w:rsidRDefault="00880C1F" w:rsidP="00880C1F">
      <w:pPr>
        <w:spacing w:before="120"/>
        <w:ind w:firstLine="720"/>
        <w:jc w:val="both"/>
        <w:rPr>
          <w:i/>
        </w:rPr>
      </w:pPr>
      <w:r w:rsidRPr="00967E7E">
        <w:rPr>
          <w:i/>
        </w:rPr>
        <w:t>- Giữ nguyên các nội dung còn lại của Qu</w:t>
      </w:r>
      <w:r w:rsidR="00EE257B" w:rsidRPr="00967E7E">
        <w:rPr>
          <w:i/>
        </w:rPr>
        <w:t xml:space="preserve">yết định số 139/QĐ-UBND ngày 19 tháng 01 năm </w:t>
      </w:r>
      <w:r w:rsidRPr="00967E7E">
        <w:rPr>
          <w:i/>
        </w:rPr>
        <w:t xml:space="preserve">2026 của Chủ tịch </w:t>
      </w:r>
      <w:r w:rsidR="00E06894">
        <w:rPr>
          <w:i/>
        </w:rPr>
        <w:t>Ủy ban nhân dân</w:t>
      </w:r>
      <w:r w:rsidRPr="00967E7E">
        <w:rPr>
          <w:i/>
        </w:rPr>
        <w:t xml:space="preserve"> phường Thường Lạc.”.</w:t>
      </w:r>
    </w:p>
    <w:p w14:paraId="3D5BAB99" w14:textId="77777777" w:rsidR="00AB2BB2" w:rsidRPr="00967E7E" w:rsidRDefault="00AB2BB2" w:rsidP="00880C1F">
      <w:pPr>
        <w:spacing w:before="120"/>
        <w:ind w:firstLine="720"/>
        <w:jc w:val="both"/>
        <w:rPr>
          <w:b/>
          <w:bCs/>
        </w:rPr>
      </w:pPr>
      <w:r w:rsidRPr="00967E7E">
        <w:rPr>
          <w:b/>
          <w:bCs/>
        </w:rPr>
        <w:t xml:space="preserve">III. KẾT QUẢ XÁC MINH NỘI DUNG KHIẾU NẠI </w:t>
      </w:r>
    </w:p>
    <w:p w14:paraId="57891BD1" w14:textId="7B94B002" w:rsidR="00903E06" w:rsidRPr="00967E7E" w:rsidRDefault="00EE257B" w:rsidP="00C65A03">
      <w:pPr>
        <w:tabs>
          <w:tab w:val="center" w:leader="dot" w:pos="8820"/>
        </w:tabs>
        <w:spacing w:before="120"/>
        <w:ind w:firstLine="720"/>
        <w:jc w:val="both"/>
      </w:pPr>
      <w:r w:rsidRPr="00967E7E">
        <w:t xml:space="preserve">Ngày 25 tháng 10 năm </w:t>
      </w:r>
      <w:r w:rsidR="0032071B" w:rsidRPr="00967E7E">
        <w:t>2000, hộ ô</w:t>
      </w:r>
      <w:r w:rsidR="00903E06" w:rsidRPr="00967E7E">
        <w:t xml:space="preserve">ng </w:t>
      </w:r>
      <w:r w:rsidR="0032071B" w:rsidRPr="00967E7E">
        <w:t xml:space="preserve">Phạm Trung </w:t>
      </w:r>
      <w:r w:rsidR="00143164">
        <w:t xml:space="preserve">Hậu </w:t>
      </w:r>
      <w:r w:rsidR="0032071B" w:rsidRPr="00967E7E">
        <w:t xml:space="preserve">được </w:t>
      </w:r>
      <w:r w:rsidR="00143164">
        <w:t>Ủy ban nhân dân</w:t>
      </w:r>
      <w:r w:rsidR="0032071B" w:rsidRPr="00967E7E">
        <w:t xml:space="preserve"> huyện Hồng Ngự (trước đây) cấp Giấy chứng nhận quyền sử dụng đất số vào sổ 01655QSDĐ/A1,</w:t>
      </w:r>
      <w:r w:rsidR="002C72AE" w:rsidRPr="00967E7E">
        <w:t xml:space="preserve"> số bìa O818820, </w:t>
      </w:r>
      <w:r w:rsidR="0032071B" w:rsidRPr="00967E7E">
        <w:rPr>
          <w:spacing w:val="-2"/>
        </w:rPr>
        <w:t>t</w:t>
      </w:r>
      <w:r w:rsidR="00EB30E1" w:rsidRPr="00967E7E">
        <w:rPr>
          <w:spacing w:val="-2"/>
        </w:rPr>
        <w:t xml:space="preserve">ại </w:t>
      </w:r>
      <w:r w:rsidR="00903E06" w:rsidRPr="00967E7E">
        <w:t>thửa 2095, tờ bản đồ số 2, với diện tích 200m</w:t>
      </w:r>
      <w:r w:rsidR="00903E06" w:rsidRPr="00967E7E">
        <w:rPr>
          <w:vertAlign w:val="superscript"/>
        </w:rPr>
        <w:t>2</w:t>
      </w:r>
      <w:r w:rsidR="00903E06" w:rsidRPr="00967E7E">
        <w:t>, mục đích sử dụng là đất thổ cư. Tuy nhiên, hiện nay qua kiểm tra hồ sơ địa chính: không tìm thấy thửa đất số 2095 trên bản đồ địa chính, chỉ thể hiện thửa đất 2095, tờ bản đồ số 2 trong sổ địa chính và sổ mục kê</w:t>
      </w:r>
      <w:r w:rsidR="00B909FB" w:rsidRPr="00967E7E">
        <w:t>.</w:t>
      </w:r>
    </w:p>
    <w:p w14:paraId="24F72744" w14:textId="1B79F6E9" w:rsidR="00726CA1" w:rsidRPr="00967E7E" w:rsidRDefault="00903E06" w:rsidP="00726CA1">
      <w:pPr>
        <w:tabs>
          <w:tab w:val="center" w:leader="dot" w:pos="8820"/>
        </w:tabs>
        <w:spacing w:before="120"/>
        <w:ind w:firstLine="720"/>
        <w:jc w:val="both"/>
      </w:pPr>
      <w:r w:rsidRPr="00967E7E">
        <w:t xml:space="preserve">Qua kiểm tra hồ sơ địa chính do </w:t>
      </w:r>
      <w:r w:rsidR="00FD4787">
        <w:t>Ủy ban nhân dân</w:t>
      </w:r>
      <w:r w:rsidRPr="00967E7E">
        <w:t xml:space="preserve"> phường Thường Lạc cung cấp và hồ sơ lưu trữ được Chi nhánh Văn phòng đăng ký đất đai Khu vực XXI cung cấp tại Công v</w:t>
      </w:r>
      <w:r w:rsidR="002536EF" w:rsidRPr="00967E7E">
        <w:t xml:space="preserve">ăn số 484/CN.KVXXI-KTĐC ngày 28 tháng 10 năm </w:t>
      </w:r>
      <w:r w:rsidRPr="00967E7E">
        <w:t>2025</w:t>
      </w:r>
      <w:r w:rsidR="00726CA1" w:rsidRPr="00967E7E">
        <w:t xml:space="preserve">; kết quả xác minh </w:t>
      </w:r>
      <w:r w:rsidR="00B206A0" w:rsidRPr="00967E7E">
        <w:t>nhận</w:t>
      </w:r>
      <w:r w:rsidR="00726CA1" w:rsidRPr="00967E7E">
        <w:t xml:space="preserve"> thấy</w:t>
      </w:r>
      <w:r w:rsidR="00B206A0" w:rsidRPr="00967E7E">
        <w:t xml:space="preserve"> v</w:t>
      </w:r>
      <w:r w:rsidR="00726CA1" w:rsidRPr="00967E7E">
        <w:t>iệc cấp Giấy chứng nhận quyền sử dụng đất số 01655/QSDĐ/A1 cho hộ ông Phạm Trung Hậu tại thửa đất số 2095, tờ bản đồ số 2 (Bản đồ A1), diện tích: 200m</w:t>
      </w:r>
      <w:r w:rsidR="00726CA1" w:rsidRPr="00967E7E">
        <w:rPr>
          <w:vertAlign w:val="superscript"/>
        </w:rPr>
        <w:t>2</w:t>
      </w:r>
      <w:r w:rsidR="00726CA1" w:rsidRPr="00967E7E">
        <w:t>, địa chỉ thửa đất: xã Thường Lạc, huyện Hồng Ngự, tỉnh Đồng Tháp (nay là phường Thường Lạc, tỉnh Đồng Tháp) không đúng trình tự, thủ tục (không đủ điều kiện) theo quy định tại Thông tư số 346/1998/TT-TCĐC</w:t>
      </w:r>
      <w:r w:rsidR="002536EF" w:rsidRPr="00967E7E">
        <w:t xml:space="preserve"> ngày 16 tháng 3 năm </w:t>
      </w:r>
      <w:r w:rsidR="00726CA1" w:rsidRPr="00967E7E">
        <w:t xml:space="preserve">1998 của Tổng cục Địa chính quy định thủ tục đăng ký đất đai, xét cấp Giấy chứng nhận quyền sử dụng đất (tại thời điểm cấp Giấy chứng nhận quyền sử dụng đất số 01655QSDĐ/A1 cho hộ ông Phạm Trung Hậu); cụ thể là trong thành phần hồ sơ không có các văn bản như: Bản trích lục đo vẽ, Biên bản họp Hội đồng đăng ký đất đai xã Thường Lạc, hồ sơ niêm yết, tờ trình của Ủy ban nhân dân xã Thường Lạc,…; đặc biệt, việc trích đo địa chính là văn bản không thể thiếu trong thành phần hồ sơ cấp </w:t>
      </w:r>
      <w:r w:rsidR="005E12AA" w:rsidRPr="00967E7E">
        <w:t>Giấy chứng nhận quyền sử dụng đất</w:t>
      </w:r>
      <w:r w:rsidR="00726CA1" w:rsidRPr="00967E7E">
        <w:t>, là cơ sở để xác định diện tích thực tế đất ông Hậu đang sử dụng và là căn cứ để chỉnh lý hồ sơ địa chính.</w:t>
      </w:r>
    </w:p>
    <w:p w14:paraId="38AA2ECD" w14:textId="77777777" w:rsidR="00726CA1" w:rsidRPr="00967E7E" w:rsidRDefault="00726CA1" w:rsidP="00726CA1">
      <w:pPr>
        <w:spacing w:before="120"/>
        <w:ind w:firstLine="720"/>
        <w:jc w:val="both"/>
      </w:pPr>
      <w:r w:rsidRPr="00967E7E">
        <w:t>Tờ khai nguồn gốc đất, tờ khai lệ phí trước bạ, tờ khai nộp tiền sử dụng đất được xác nhận, duyệt, xác định sau thời điểm cấp Giấy chứng nhận quyền sử dụng đất cho hộ ông Hậu là không đúng trình tự, thủ tục cấp Giấy chứng nhận quyền sử dụng đất.</w:t>
      </w:r>
    </w:p>
    <w:p w14:paraId="73D232CE" w14:textId="792648FB" w:rsidR="00D24BC0" w:rsidRPr="00967E7E" w:rsidRDefault="00321ACC" w:rsidP="00321ACC">
      <w:pPr>
        <w:tabs>
          <w:tab w:val="center" w:leader="dot" w:pos="8820"/>
        </w:tabs>
        <w:spacing w:before="120"/>
        <w:ind w:firstLine="720"/>
        <w:jc w:val="both"/>
        <w:rPr>
          <w:spacing w:val="-2"/>
        </w:rPr>
      </w:pPr>
      <w:r w:rsidRPr="00967E7E">
        <w:rPr>
          <w:spacing w:val="-2"/>
          <w:lang w:val="it-IT"/>
        </w:rPr>
        <w:t xml:space="preserve">Do đó, việc Chủ tịch </w:t>
      </w:r>
      <w:r w:rsidR="00870CAA">
        <w:rPr>
          <w:spacing w:val="-2"/>
          <w:lang w:val="it-IT"/>
        </w:rPr>
        <w:t>Ủy ban nhân dân</w:t>
      </w:r>
      <w:r w:rsidRPr="00967E7E">
        <w:rPr>
          <w:spacing w:val="-2"/>
          <w:lang w:val="it-IT"/>
        </w:rPr>
        <w:t xml:space="preserve"> phường Thường Lạc </w:t>
      </w:r>
      <w:r w:rsidRPr="00967E7E">
        <w:rPr>
          <w:spacing w:val="-2"/>
        </w:rPr>
        <w:t>ban hành Quyết định số 139/QĐ-UBND n</w:t>
      </w:r>
      <w:r w:rsidR="002536EF" w:rsidRPr="00967E7E">
        <w:t xml:space="preserve">gày 19 tháng 01 năm </w:t>
      </w:r>
      <w:r w:rsidR="00903E06" w:rsidRPr="00967E7E">
        <w:t>2026</w:t>
      </w:r>
      <w:r w:rsidRPr="00967E7E">
        <w:t xml:space="preserve">, </w:t>
      </w:r>
      <w:r w:rsidR="00903E06" w:rsidRPr="00967E7E">
        <w:t>thu hồi Giấy chứng nhận quyền sử dụng đất đ</w:t>
      </w:r>
      <w:r w:rsidRPr="00967E7E">
        <w:t xml:space="preserve">ã cấp cho hộ ông Phạm Trung Hậu </w:t>
      </w:r>
      <w:r w:rsidR="00747EEE" w:rsidRPr="00967E7E">
        <w:rPr>
          <w:spacing w:val="-2"/>
        </w:rPr>
        <w:t>là đúng quy định</w:t>
      </w:r>
      <w:r w:rsidR="0058223C" w:rsidRPr="00967E7E">
        <w:rPr>
          <w:spacing w:val="-2"/>
        </w:rPr>
        <w:t xml:space="preserve"> pháp luật.</w:t>
      </w:r>
    </w:p>
    <w:p w14:paraId="61F3FBD9" w14:textId="3D039154" w:rsidR="00321ACC" w:rsidRPr="00967E7E" w:rsidRDefault="00321ACC" w:rsidP="00321ACC">
      <w:pPr>
        <w:spacing w:before="120"/>
        <w:ind w:firstLine="720"/>
        <w:jc w:val="both"/>
      </w:pPr>
      <w:r w:rsidRPr="00967E7E">
        <w:rPr>
          <w:spacing w:val="-8"/>
        </w:rPr>
        <w:lastRenderedPageBreak/>
        <w:t>Việc ông Phạm Trung Hậu yêu cầu thu hồi lại Quyết định số 139/QĐ-UBND</w:t>
      </w:r>
      <w:r w:rsidRPr="00967E7E">
        <w:t xml:space="preserve"> ngày 19 tháng 01 </w:t>
      </w:r>
      <w:r w:rsidRPr="00967E7E">
        <w:rPr>
          <w:spacing w:val="-4"/>
        </w:rPr>
        <w:t xml:space="preserve">năm 2026 của Chủ tịch </w:t>
      </w:r>
      <w:r w:rsidR="006209DD">
        <w:rPr>
          <w:spacing w:val="-4"/>
        </w:rPr>
        <w:t>Ủy ban nhân dân</w:t>
      </w:r>
      <w:r w:rsidRPr="00967E7E">
        <w:rPr>
          <w:spacing w:val="-4"/>
        </w:rPr>
        <w:t xml:space="preserve"> phường Thường Lạc về việc thu hồi Giấy chứng nhận quyền sử dụng đất đã cấp cho hộ ông Phạm Trung Hậu; hủy Quyết định số </w:t>
      </w:r>
      <w:r w:rsidRPr="00967E7E">
        <w:t xml:space="preserve">452/QĐ-UBND ngày 05 tháng 3 năm 2026 của Chủ tịch </w:t>
      </w:r>
      <w:r w:rsidR="006209DD">
        <w:t>Ủy ban nhân dân</w:t>
      </w:r>
      <w:r w:rsidRPr="00967E7E">
        <w:t xml:space="preserve"> phường Thường Lạc về việc giải quyết khiếu nại của ông Phạm Trung Hậu (lần đầu) là không có cơ sở xem xét, giải quyết.</w:t>
      </w:r>
    </w:p>
    <w:p w14:paraId="6811AD24" w14:textId="77777777" w:rsidR="00AB2BB2" w:rsidRPr="00967E7E" w:rsidRDefault="00AB2BB2" w:rsidP="00C65A03">
      <w:pPr>
        <w:spacing w:before="120"/>
        <w:ind w:firstLine="720"/>
        <w:jc w:val="both"/>
        <w:rPr>
          <w:b/>
        </w:rPr>
      </w:pPr>
      <w:r w:rsidRPr="00967E7E">
        <w:rPr>
          <w:b/>
        </w:rPr>
        <w:t>IV. KẾT QUẢ ĐỐI THOẠI</w:t>
      </w:r>
    </w:p>
    <w:p w14:paraId="092C1AD8" w14:textId="6BC78B57" w:rsidR="00F61005" w:rsidRPr="00A84C6B" w:rsidRDefault="00E410A4" w:rsidP="00E410A4">
      <w:pPr>
        <w:spacing w:before="120"/>
        <w:ind w:firstLine="720"/>
        <w:jc w:val="both"/>
        <w:rPr>
          <w:lang w:val="it-IT"/>
        </w:rPr>
      </w:pPr>
      <w:r w:rsidRPr="00A84C6B">
        <w:rPr>
          <w:lang w:val="it-IT"/>
        </w:rPr>
        <w:t>Tại buổi đối thoại n</w:t>
      </w:r>
      <w:r w:rsidR="00F61005" w:rsidRPr="00A84C6B">
        <w:rPr>
          <w:lang w:val="it-IT"/>
        </w:rPr>
        <w:t xml:space="preserve">gày 28 tháng </w:t>
      </w:r>
      <w:r w:rsidR="002536EF" w:rsidRPr="00A84C6B">
        <w:rPr>
          <w:lang w:val="it-IT"/>
        </w:rPr>
        <w:t>4</w:t>
      </w:r>
      <w:r w:rsidR="00F61005" w:rsidRPr="00A84C6B">
        <w:rPr>
          <w:lang w:val="it-IT"/>
        </w:rPr>
        <w:t xml:space="preserve"> năm 2026, </w:t>
      </w:r>
      <w:r w:rsidRPr="00A84C6B">
        <w:rPr>
          <w:lang w:val="it-IT"/>
        </w:rPr>
        <w:t>ông Phạm Trung Hậu không cung cấp được tài liệu, văn bản, chứng cứ mới làm thay đổi kết quả xác minh nội dung khiếu nại. Do đó,</w:t>
      </w:r>
      <w:r w:rsidR="00F61005" w:rsidRPr="00A84C6B">
        <w:rPr>
          <w:lang w:val="it-IT"/>
        </w:rPr>
        <w:t xml:space="preserve"> Chủ trì buổi đối thoại kết luận: bác đơn khiếu nại của ông Phạm Trung Hậu. Công nhận và giữ nguyên nội dung Qu</w:t>
      </w:r>
      <w:r w:rsidR="00F63E3A" w:rsidRPr="00A84C6B">
        <w:rPr>
          <w:lang w:val="it-IT"/>
        </w:rPr>
        <w:t xml:space="preserve">yết định số 452/QĐ-UBND ngày 05 tháng 3 năm </w:t>
      </w:r>
      <w:r w:rsidR="00F61005" w:rsidRPr="00A84C6B">
        <w:rPr>
          <w:lang w:val="it-IT"/>
        </w:rPr>
        <w:t xml:space="preserve">2026 của Chủ tịch </w:t>
      </w:r>
      <w:r w:rsidR="005A1E62" w:rsidRPr="00A84C6B">
        <w:rPr>
          <w:lang w:val="it-IT"/>
        </w:rPr>
        <w:t>Ủy ban nhân dân</w:t>
      </w:r>
      <w:r w:rsidR="00F61005" w:rsidRPr="00A84C6B">
        <w:rPr>
          <w:lang w:val="it-IT"/>
        </w:rPr>
        <w:t xml:space="preserve"> phường Thường Lạc về việc giải quyết khiếu nại của ông Phạm Trung Hậu (lần đầu).</w:t>
      </w:r>
    </w:p>
    <w:p w14:paraId="7C0E7EFF" w14:textId="77777777" w:rsidR="00AB2BB2" w:rsidRPr="0074545B" w:rsidRDefault="00AB2BB2" w:rsidP="00C65A03">
      <w:pPr>
        <w:spacing w:before="120"/>
        <w:ind w:firstLine="720"/>
        <w:jc w:val="both"/>
        <w:rPr>
          <w:b/>
          <w:bCs/>
          <w:lang w:val="it-IT"/>
        </w:rPr>
      </w:pPr>
      <w:r w:rsidRPr="0074545B">
        <w:rPr>
          <w:b/>
          <w:bCs/>
          <w:lang w:val="it-IT"/>
        </w:rPr>
        <w:t>V. KẾT LUẬN</w:t>
      </w:r>
    </w:p>
    <w:p w14:paraId="532AF51F" w14:textId="77777777" w:rsidR="008906C3" w:rsidRPr="0074545B" w:rsidRDefault="008906C3" w:rsidP="00C65A03">
      <w:pPr>
        <w:spacing w:before="120"/>
        <w:ind w:firstLine="720"/>
        <w:rPr>
          <w:lang w:val="it-IT"/>
        </w:rPr>
      </w:pPr>
      <w:r w:rsidRPr="0074545B">
        <w:rPr>
          <w:lang w:val="it-IT"/>
        </w:rPr>
        <w:t>Căn cứ Luật Đất đai năm 1993 (nay là Luật Đất đai năm 2024);</w:t>
      </w:r>
    </w:p>
    <w:p w14:paraId="320A8319" w14:textId="77777777" w:rsidR="008906C3" w:rsidRPr="0074545B" w:rsidRDefault="008906C3" w:rsidP="00C65A03">
      <w:pPr>
        <w:spacing w:before="120"/>
        <w:ind w:firstLine="720"/>
        <w:rPr>
          <w:lang w:val="it-IT"/>
        </w:rPr>
      </w:pPr>
      <w:r w:rsidRPr="0074545B">
        <w:rPr>
          <w:lang w:val="it-IT"/>
        </w:rPr>
        <w:t>Căn cứ Thông tư số 346/1998/TT-TCĐC ngày 16 tháng 3 năm 1998 của Tổng cục Địa chính quy định thủ tục đăng ký đất đai, xét cấp Giấy chứng nhận quyền sử dụng đất;</w:t>
      </w:r>
    </w:p>
    <w:p w14:paraId="55D09438" w14:textId="49A3F724" w:rsidR="00036945" w:rsidRPr="0074545B" w:rsidRDefault="00B0370C" w:rsidP="00C65A03">
      <w:pPr>
        <w:pStyle w:val="BodyText"/>
        <w:spacing w:before="120" w:after="0"/>
        <w:ind w:firstLine="720"/>
        <w:jc w:val="both"/>
        <w:rPr>
          <w:lang w:val="it-IT"/>
        </w:rPr>
      </w:pPr>
      <w:r w:rsidRPr="0074545B">
        <w:rPr>
          <w:lang w:val="it-IT"/>
        </w:rPr>
        <w:t xml:space="preserve">Qua kết quả kiểm tra, xác minh của ngành chức năng, </w:t>
      </w:r>
      <w:r w:rsidR="00FD274C" w:rsidRPr="0074545B">
        <w:rPr>
          <w:lang w:val="it-IT"/>
        </w:rPr>
        <w:t xml:space="preserve">đối chiếu với những quy định </w:t>
      </w:r>
      <w:r w:rsidRPr="0074545B">
        <w:rPr>
          <w:lang w:val="it-IT"/>
        </w:rPr>
        <w:t xml:space="preserve">pháp luật thì khiếu nại của </w:t>
      </w:r>
      <w:r w:rsidR="00286F18" w:rsidRPr="0074545B">
        <w:rPr>
          <w:lang w:val="it-IT"/>
        </w:rPr>
        <w:t xml:space="preserve">ông </w:t>
      </w:r>
      <w:r w:rsidR="00036945" w:rsidRPr="0074545B">
        <w:rPr>
          <w:lang w:val="it-IT"/>
        </w:rPr>
        <w:t>Phạm Trung Hậu</w:t>
      </w:r>
      <w:r w:rsidR="00F63E3A" w:rsidRPr="0074545B">
        <w:rPr>
          <w:lang w:val="it-IT"/>
        </w:rPr>
        <w:t>,</w:t>
      </w:r>
      <w:r w:rsidR="00036945" w:rsidRPr="0074545B">
        <w:rPr>
          <w:lang w:val="it-IT"/>
        </w:rPr>
        <w:t xml:space="preserve"> yêu cầu thu hồi lại Qu</w:t>
      </w:r>
      <w:r w:rsidR="00FD274C" w:rsidRPr="0074545B">
        <w:rPr>
          <w:lang w:val="it-IT"/>
        </w:rPr>
        <w:t xml:space="preserve">yết định số 139/QĐ-UBND ngày 19 tháng 01 năm </w:t>
      </w:r>
      <w:r w:rsidR="00036945" w:rsidRPr="0074545B">
        <w:rPr>
          <w:lang w:val="it-IT"/>
        </w:rPr>
        <w:t xml:space="preserve">2026 của Chủ tịch </w:t>
      </w:r>
      <w:r w:rsidR="00740C87">
        <w:rPr>
          <w:lang w:val="it-IT"/>
        </w:rPr>
        <w:t>Ủy ban nhân dân</w:t>
      </w:r>
      <w:r w:rsidR="00036945" w:rsidRPr="0074545B">
        <w:rPr>
          <w:lang w:val="it-IT"/>
        </w:rPr>
        <w:t xml:space="preserve"> phường Thường Lạc về việc thu hồi Giấy chứng nhận quyền sử dụng đất đã cấp cho hộ ông Phạm Trung Hậu; hủy Qu</w:t>
      </w:r>
      <w:r w:rsidR="00FD274C" w:rsidRPr="0074545B">
        <w:rPr>
          <w:lang w:val="it-IT"/>
        </w:rPr>
        <w:t xml:space="preserve">yết định số 452/QĐ-UBND ngày 05 tháng 3 năm </w:t>
      </w:r>
      <w:r w:rsidR="00036945" w:rsidRPr="0074545B">
        <w:rPr>
          <w:lang w:val="it-IT"/>
        </w:rPr>
        <w:t xml:space="preserve">2026 của Chủ tịch </w:t>
      </w:r>
      <w:r w:rsidR="00740C87">
        <w:rPr>
          <w:lang w:val="it-IT"/>
        </w:rPr>
        <w:t>Ủy ban nhân dân</w:t>
      </w:r>
      <w:r w:rsidR="00036945" w:rsidRPr="0074545B">
        <w:rPr>
          <w:lang w:val="it-IT"/>
        </w:rPr>
        <w:t xml:space="preserve"> phường Thường Lạc về việc giải quyết khiếu nại của ông Phạm Trung Hậu (lần đầu), là sai toàn bộ, không có cơ sở xem xét.</w:t>
      </w:r>
    </w:p>
    <w:p w14:paraId="3DD300AF" w14:textId="77777777" w:rsidR="00AB2BB2" w:rsidRPr="0074545B" w:rsidRDefault="00AB2BB2" w:rsidP="00C65A03">
      <w:pPr>
        <w:spacing w:before="120"/>
        <w:ind w:firstLine="720"/>
        <w:jc w:val="both"/>
        <w:rPr>
          <w:lang w:val="it-IT"/>
        </w:rPr>
      </w:pPr>
      <w:r w:rsidRPr="0074545B">
        <w:rPr>
          <w:lang w:val="it-IT"/>
        </w:rPr>
        <w:t xml:space="preserve">Từ những nhận định và căn cứ trên,  </w:t>
      </w:r>
    </w:p>
    <w:p w14:paraId="62CE1955" w14:textId="77777777" w:rsidR="00AB2BB2" w:rsidRPr="0074545B" w:rsidRDefault="00AB2BB2" w:rsidP="00C65A03">
      <w:pPr>
        <w:spacing w:before="360" w:after="240"/>
        <w:jc w:val="center"/>
        <w:rPr>
          <w:b/>
          <w:lang w:val="it-IT"/>
        </w:rPr>
      </w:pPr>
      <w:r w:rsidRPr="0074545B">
        <w:rPr>
          <w:b/>
          <w:lang w:val="it-IT"/>
        </w:rPr>
        <w:t>QUYẾT ĐỊNH:</w:t>
      </w:r>
    </w:p>
    <w:p w14:paraId="17AEB0F7" w14:textId="5B2BA26E" w:rsidR="00C7632D" w:rsidRPr="0074545B" w:rsidRDefault="00AB2BB2" w:rsidP="00C65A03">
      <w:pPr>
        <w:spacing w:before="120"/>
        <w:ind w:firstLine="720"/>
        <w:jc w:val="both"/>
        <w:rPr>
          <w:spacing w:val="-4"/>
          <w:lang w:val="it-IT"/>
        </w:rPr>
      </w:pPr>
      <w:r w:rsidRPr="0074545B">
        <w:rPr>
          <w:b/>
          <w:spacing w:val="-6"/>
          <w:shd w:val="clear" w:color="auto" w:fill="FFFFFF"/>
          <w:lang w:val="it-IT"/>
        </w:rPr>
        <w:t>Điều 1.</w:t>
      </w:r>
      <w:r w:rsidRPr="0074545B">
        <w:rPr>
          <w:spacing w:val="-6"/>
          <w:shd w:val="clear" w:color="auto" w:fill="FFFFFF"/>
          <w:lang w:val="it-IT"/>
        </w:rPr>
        <w:t xml:space="preserve"> </w:t>
      </w:r>
      <w:r w:rsidR="00C7632D" w:rsidRPr="0074545B">
        <w:rPr>
          <w:spacing w:val="-6"/>
          <w:lang w:val="it-IT"/>
        </w:rPr>
        <w:t>Công nhận và giữ nguyên nội dung Quyết định số 452/QĐ-UBND</w:t>
      </w:r>
      <w:r w:rsidR="00F63E3A" w:rsidRPr="0074545B">
        <w:rPr>
          <w:lang w:val="it-IT"/>
        </w:rPr>
        <w:t xml:space="preserve"> ngày 05 tháng 3 năm </w:t>
      </w:r>
      <w:r w:rsidR="00C7632D" w:rsidRPr="0074545B">
        <w:rPr>
          <w:lang w:val="it-IT"/>
        </w:rPr>
        <w:t xml:space="preserve">2026 của Chủ tịch </w:t>
      </w:r>
      <w:r w:rsidR="001F0025">
        <w:rPr>
          <w:lang w:val="it-IT"/>
        </w:rPr>
        <w:t>Ủy ban nhân dân</w:t>
      </w:r>
      <w:r w:rsidR="00C7632D" w:rsidRPr="0074545B">
        <w:rPr>
          <w:lang w:val="it-IT"/>
        </w:rPr>
        <w:t xml:space="preserve"> </w:t>
      </w:r>
      <w:r w:rsidR="00C7632D" w:rsidRPr="0074545B">
        <w:rPr>
          <w:spacing w:val="-4"/>
          <w:lang w:val="it-IT"/>
        </w:rPr>
        <w:t xml:space="preserve">phường Thường Lạc về việc giải quyết khiếu nại của ông Phạm Trung Hậu (lần đầu). </w:t>
      </w:r>
      <w:r w:rsidR="00B0370C" w:rsidRPr="0074545B">
        <w:rPr>
          <w:rStyle w:val="Bodytext2"/>
          <w:lang w:val="it-IT"/>
        </w:rPr>
        <w:t>Yêu cầu người khiếu nại, cơ quan, tổ chức, cá nhân có liên quan thực hiện</w:t>
      </w:r>
      <w:r w:rsidR="00B0370C" w:rsidRPr="0074545B">
        <w:rPr>
          <w:lang w:val="it-IT"/>
        </w:rPr>
        <w:t xml:space="preserve"> </w:t>
      </w:r>
      <w:r w:rsidR="00C7632D" w:rsidRPr="0074545B">
        <w:rPr>
          <w:lang w:val="it-IT"/>
        </w:rPr>
        <w:t xml:space="preserve">Quyết định số </w:t>
      </w:r>
      <w:r w:rsidR="00C7632D" w:rsidRPr="0074545B">
        <w:rPr>
          <w:spacing w:val="4"/>
          <w:lang w:val="it-IT"/>
        </w:rPr>
        <w:t>452/QĐ-UBND ngày 05</w:t>
      </w:r>
      <w:r w:rsidR="00F63E3A" w:rsidRPr="0074545B">
        <w:rPr>
          <w:spacing w:val="4"/>
          <w:lang w:val="it-IT"/>
        </w:rPr>
        <w:t xml:space="preserve"> tháng 3 năm </w:t>
      </w:r>
      <w:r w:rsidR="00C7632D" w:rsidRPr="0074545B">
        <w:rPr>
          <w:spacing w:val="4"/>
          <w:lang w:val="it-IT"/>
        </w:rPr>
        <w:t xml:space="preserve">2026 của Chủ tịch </w:t>
      </w:r>
      <w:r w:rsidR="000B27FB">
        <w:rPr>
          <w:spacing w:val="4"/>
          <w:lang w:val="it-IT"/>
        </w:rPr>
        <w:t>Ủy ban nhân dân</w:t>
      </w:r>
      <w:r w:rsidR="00C7632D" w:rsidRPr="0074545B">
        <w:rPr>
          <w:spacing w:val="4"/>
          <w:lang w:val="it-IT"/>
        </w:rPr>
        <w:t xml:space="preserve"> phường Thường Lạc</w:t>
      </w:r>
      <w:r w:rsidR="00F63E3A" w:rsidRPr="0074545B">
        <w:rPr>
          <w:spacing w:val="4"/>
          <w:lang w:val="it-IT"/>
        </w:rPr>
        <w:t>.</w:t>
      </w:r>
      <w:r w:rsidR="00C7632D" w:rsidRPr="0074545B">
        <w:rPr>
          <w:spacing w:val="-4"/>
          <w:lang w:val="it-IT"/>
        </w:rPr>
        <w:t xml:space="preserve"> </w:t>
      </w:r>
    </w:p>
    <w:p w14:paraId="23C7BA77" w14:textId="77777777" w:rsidR="00D72426" w:rsidRPr="0074545B" w:rsidRDefault="00AB2BB2" w:rsidP="00C65A03">
      <w:pPr>
        <w:spacing w:before="120"/>
        <w:ind w:firstLine="720"/>
        <w:jc w:val="both"/>
        <w:rPr>
          <w:b/>
          <w:lang w:val="it-IT"/>
        </w:rPr>
      </w:pPr>
      <w:r w:rsidRPr="0074545B">
        <w:rPr>
          <w:b/>
          <w:lang w:val="it-IT"/>
        </w:rPr>
        <w:t xml:space="preserve">Điều 2. </w:t>
      </w:r>
      <w:r w:rsidR="00D72426" w:rsidRPr="0074545B">
        <w:rPr>
          <w:lang w:val="it-IT"/>
        </w:rPr>
        <w:t xml:space="preserve">Trong thời hạn 30 ngày kể từ ngày nhận được quyết định này, nếu </w:t>
      </w:r>
      <w:r w:rsidR="00727A27" w:rsidRPr="0074545B">
        <w:rPr>
          <w:lang w:val="it-IT"/>
        </w:rPr>
        <w:t xml:space="preserve">ông </w:t>
      </w:r>
      <w:r w:rsidR="00C7632D" w:rsidRPr="0074545B">
        <w:rPr>
          <w:lang w:val="it-IT"/>
        </w:rPr>
        <w:t>Phạm Trung Hậu</w:t>
      </w:r>
      <w:r w:rsidR="00D72426" w:rsidRPr="0074545B">
        <w:rPr>
          <w:lang w:val="it-IT"/>
        </w:rPr>
        <w:t xml:space="preserve"> không đồng ý với quyết định giải quyết khiếu nại thì có quyền khởi kiện tại Tòa án theo quy định của pháp luật về tố tụng hành chính</w:t>
      </w:r>
      <w:r w:rsidR="00676CFA" w:rsidRPr="0074545B">
        <w:rPr>
          <w:lang w:val="it-IT"/>
        </w:rPr>
        <w:t>.</w:t>
      </w:r>
      <w:r w:rsidR="00D72426" w:rsidRPr="0074545B">
        <w:rPr>
          <w:b/>
          <w:lang w:val="it-IT"/>
        </w:rPr>
        <w:t xml:space="preserve"> </w:t>
      </w:r>
    </w:p>
    <w:p w14:paraId="40492CB0" w14:textId="6610B4BF" w:rsidR="00D72426" w:rsidRPr="00166ECF" w:rsidRDefault="00D72426" w:rsidP="00C65A03">
      <w:pPr>
        <w:spacing w:before="120"/>
        <w:ind w:firstLine="720"/>
        <w:jc w:val="both"/>
        <w:rPr>
          <w:spacing w:val="-4"/>
          <w:lang w:val="it-IT"/>
        </w:rPr>
      </w:pPr>
      <w:r w:rsidRPr="00166ECF">
        <w:rPr>
          <w:spacing w:val="-4"/>
          <w:lang w:val="it-IT"/>
        </w:rPr>
        <w:t xml:space="preserve">Giao </w:t>
      </w:r>
      <w:r w:rsidR="00166ECF" w:rsidRPr="00166ECF">
        <w:rPr>
          <w:spacing w:val="-4"/>
          <w:lang w:val="it-IT"/>
        </w:rPr>
        <w:t>Ủy ban nhân dân</w:t>
      </w:r>
      <w:r w:rsidRPr="00166ECF">
        <w:rPr>
          <w:rStyle w:val="Bodytext2"/>
          <w:spacing w:val="-4"/>
          <w:lang w:val="it-IT"/>
        </w:rPr>
        <w:t xml:space="preserve"> </w:t>
      </w:r>
      <w:r w:rsidR="00727A27" w:rsidRPr="00166ECF">
        <w:rPr>
          <w:spacing w:val="-4"/>
          <w:lang w:val="it-IT"/>
        </w:rPr>
        <w:t>phường</w:t>
      </w:r>
      <w:r w:rsidR="00727A27" w:rsidRPr="00166ECF">
        <w:rPr>
          <w:spacing w:val="-4"/>
          <w:lang w:val="vi-VN"/>
        </w:rPr>
        <w:t xml:space="preserve"> </w:t>
      </w:r>
      <w:r w:rsidR="00C7632D" w:rsidRPr="00166ECF">
        <w:rPr>
          <w:spacing w:val="-4"/>
          <w:lang w:val="it-IT"/>
        </w:rPr>
        <w:t>Thường Lạc</w:t>
      </w:r>
      <w:r w:rsidR="00727A27" w:rsidRPr="00166ECF">
        <w:rPr>
          <w:spacing w:val="-4"/>
          <w:lang w:val="it-IT"/>
        </w:rPr>
        <w:t xml:space="preserve"> </w:t>
      </w:r>
      <w:r w:rsidRPr="00166ECF">
        <w:rPr>
          <w:spacing w:val="-4"/>
          <w:lang w:val="it-IT"/>
        </w:rPr>
        <w:t>tổ chức thi hành quyết định này.</w:t>
      </w:r>
    </w:p>
    <w:p w14:paraId="52444463" w14:textId="77777777" w:rsidR="00AB2BB2" w:rsidRPr="0074545B" w:rsidRDefault="00D72426" w:rsidP="00C65A03">
      <w:pPr>
        <w:tabs>
          <w:tab w:val="left" w:pos="0"/>
        </w:tabs>
        <w:spacing w:before="120"/>
        <w:ind w:firstLine="720"/>
        <w:jc w:val="both"/>
        <w:rPr>
          <w:lang w:val="it-IT"/>
        </w:rPr>
      </w:pPr>
      <w:r w:rsidRPr="0074545B">
        <w:rPr>
          <w:lang w:val="it-IT"/>
        </w:rPr>
        <w:t>Giao Thanh tra tỉnh theo dõi, kiểm tra việc thực hiện quyết định</w:t>
      </w:r>
      <w:r w:rsidR="00AB2BB2" w:rsidRPr="0074545B">
        <w:rPr>
          <w:lang w:val="it-IT"/>
        </w:rPr>
        <w:t>.</w:t>
      </w:r>
      <w:r w:rsidR="00AB2BB2" w:rsidRPr="0074545B">
        <w:rPr>
          <w:b/>
          <w:lang w:val="it-IT"/>
        </w:rPr>
        <w:t xml:space="preserve"> </w:t>
      </w:r>
      <w:r w:rsidR="00AB2BB2" w:rsidRPr="0074545B">
        <w:rPr>
          <w:lang w:val="it-IT"/>
        </w:rPr>
        <w:t xml:space="preserve">      </w:t>
      </w:r>
    </w:p>
    <w:p w14:paraId="20006BC0" w14:textId="11520B9B" w:rsidR="00196168" w:rsidRPr="0074545B" w:rsidRDefault="00AB2BB2" w:rsidP="00C65A03">
      <w:pPr>
        <w:tabs>
          <w:tab w:val="left" w:pos="0"/>
        </w:tabs>
        <w:spacing w:before="120"/>
        <w:ind w:firstLine="720"/>
        <w:jc w:val="both"/>
        <w:rPr>
          <w:lang w:val="it-IT"/>
        </w:rPr>
      </w:pPr>
      <w:r w:rsidRPr="0074545B">
        <w:rPr>
          <w:b/>
          <w:lang w:val="it-IT"/>
        </w:rPr>
        <w:lastRenderedPageBreak/>
        <w:t xml:space="preserve">Điều </w:t>
      </w:r>
      <w:r w:rsidR="00711FBE" w:rsidRPr="0074545B">
        <w:rPr>
          <w:b/>
          <w:lang w:val="it-IT"/>
        </w:rPr>
        <w:t>3</w:t>
      </w:r>
      <w:r w:rsidRPr="0074545B">
        <w:rPr>
          <w:b/>
          <w:lang w:val="it-IT"/>
        </w:rPr>
        <w:t>.</w:t>
      </w:r>
      <w:r w:rsidRPr="0074545B">
        <w:rPr>
          <w:lang w:val="it-IT"/>
        </w:rPr>
        <w:t xml:space="preserve"> Chánh Văn phòng </w:t>
      </w:r>
      <w:r w:rsidR="00AD0B6E">
        <w:rPr>
          <w:lang w:val="it-IT"/>
        </w:rPr>
        <w:t>Ủy ban nhân dân</w:t>
      </w:r>
      <w:r w:rsidRPr="0074545B">
        <w:rPr>
          <w:lang w:val="it-IT"/>
        </w:rPr>
        <w:t xml:space="preserve"> tỉnh, Chánh Thanh tra tỉnh,</w:t>
      </w:r>
      <w:r w:rsidR="00727A27" w:rsidRPr="0074545B">
        <w:rPr>
          <w:lang w:val="it-IT"/>
        </w:rPr>
        <w:t xml:space="preserve"> </w:t>
      </w:r>
      <w:r w:rsidR="00D72426" w:rsidRPr="0074545B">
        <w:rPr>
          <w:rStyle w:val="Bodytext2"/>
          <w:lang w:val="it-IT"/>
        </w:rPr>
        <w:t xml:space="preserve">Chủ tịch </w:t>
      </w:r>
      <w:r w:rsidR="00AD0B6E">
        <w:rPr>
          <w:rStyle w:val="Bodytext2"/>
          <w:lang w:val="it-IT"/>
        </w:rPr>
        <w:t>Ủy ban nhân dân</w:t>
      </w:r>
      <w:r w:rsidR="00D72426" w:rsidRPr="0074545B">
        <w:rPr>
          <w:rStyle w:val="Bodytext2"/>
          <w:lang w:val="it-IT"/>
        </w:rPr>
        <w:t xml:space="preserve"> </w:t>
      </w:r>
      <w:r w:rsidR="00727A27" w:rsidRPr="0074545B">
        <w:rPr>
          <w:lang w:val="it-IT"/>
        </w:rPr>
        <w:t>phường</w:t>
      </w:r>
      <w:r w:rsidR="00727A27" w:rsidRPr="00967E7E">
        <w:rPr>
          <w:lang w:val="vi-VN"/>
        </w:rPr>
        <w:t xml:space="preserve"> </w:t>
      </w:r>
      <w:r w:rsidR="00C7632D" w:rsidRPr="0074545B">
        <w:rPr>
          <w:lang w:val="it-IT"/>
        </w:rPr>
        <w:t>Thường Lạc</w:t>
      </w:r>
      <w:r w:rsidRPr="0074545B">
        <w:rPr>
          <w:lang w:val="it-IT"/>
        </w:rPr>
        <w:t xml:space="preserve"> và </w:t>
      </w:r>
      <w:r w:rsidR="00727A27" w:rsidRPr="0074545B">
        <w:rPr>
          <w:lang w:val="it-IT"/>
        </w:rPr>
        <w:t xml:space="preserve">ông </w:t>
      </w:r>
      <w:r w:rsidR="00C7632D" w:rsidRPr="0074545B">
        <w:rPr>
          <w:lang w:val="it-IT"/>
        </w:rPr>
        <w:t>Phạm Trung Hậu</w:t>
      </w:r>
      <w:r w:rsidR="00711FBE" w:rsidRPr="00967E7E">
        <w:rPr>
          <w:lang w:val="it-IT"/>
        </w:rPr>
        <w:t xml:space="preserve"> </w:t>
      </w:r>
      <w:r w:rsidRPr="0074545B">
        <w:rPr>
          <w:lang w:val="it-IT"/>
        </w:rPr>
        <w:t>chịu trách nhiệm thi hành Quyết định này./.</w:t>
      </w:r>
    </w:p>
    <w:p w14:paraId="4B3259CD" w14:textId="77777777" w:rsidR="00AB2BB2" w:rsidRPr="0074545B" w:rsidRDefault="00AB2BB2" w:rsidP="00196168">
      <w:pPr>
        <w:tabs>
          <w:tab w:val="left" w:pos="0"/>
        </w:tabs>
        <w:ind w:firstLine="709"/>
        <w:jc w:val="both"/>
        <w:rPr>
          <w:spacing w:val="-6"/>
          <w:sz w:val="24"/>
          <w:szCs w:val="24"/>
          <w:lang w:val="it-IT"/>
        </w:rPr>
      </w:pPr>
      <w:r w:rsidRPr="0074545B">
        <w:rPr>
          <w:spacing w:val="-6"/>
          <w:sz w:val="16"/>
          <w:szCs w:val="16"/>
          <w:lang w:val="it-IT"/>
        </w:rPr>
        <w:t xml:space="preserve">    </w:t>
      </w:r>
    </w:p>
    <w:tbl>
      <w:tblPr>
        <w:tblW w:w="0" w:type="auto"/>
        <w:tblLook w:val="04A0" w:firstRow="1" w:lastRow="0" w:firstColumn="1" w:lastColumn="0" w:noHBand="0" w:noVBand="1"/>
      </w:tblPr>
      <w:tblGrid>
        <w:gridCol w:w="4536"/>
        <w:gridCol w:w="4536"/>
      </w:tblGrid>
      <w:tr w:rsidR="00967E7E" w:rsidRPr="00967E7E" w14:paraId="5826D8FD" w14:textId="77777777">
        <w:tc>
          <w:tcPr>
            <w:tcW w:w="4644" w:type="dxa"/>
          </w:tcPr>
          <w:p w14:paraId="65ABD806" w14:textId="77777777" w:rsidR="00AB2BB2" w:rsidRPr="00967E7E" w:rsidRDefault="00AB2BB2">
            <w:pPr>
              <w:jc w:val="both"/>
              <w:rPr>
                <w:b/>
                <w:sz w:val="24"/>
                <w:szCs w:val="24"/>
              </w:rPr>
            </w:pPr>
            <w:r w:rsidRPr="0074545B">
              <w:rPr>
                <w:sz w:val="12"/>
                <w:lang w:val="it-IT"/>
              </w:rPr>
              <w:t xml:space="preserve"> </w:t>
            </w:r>
            <w:r w:rsidRPr="00967E7E">
              <w:rPr>
                <w:b/>
                <w:i/>
                <w:iCs/>
                <w:sz w:val="24"/>
                <w:szCs w:val="24"/>
              </w:rPr>
              <w:t>Nơi nhận:</w:t>
            </w:r>
          </w:p>
        </w:tc>
        <w:tc>
          <w:tcPr>
            <w:tcW w:w="4644" w:type="dxa"/>
          </w:tcPr>
          <w:p w14:paraId="0C8B541F" w14:textId="123683DA" w:rsidR="00AB2BB2" w:rsidRPr="00AD0B6E" w:rsidRDefault="00AD0B6E">
            <w:pPr>
              <w:jc w:val="center"/>
              <w:rPr>
                <w:b/>
                <w:sz w:val="26"/>
                <w:szCs w:val="26"/>
              </w:rPr>
            </w:pPr>
            <w:r w:rsidRPr="00AD0B6E">
              <w:rPr>
                <w:b/>
                <w:iCs/>
                <w:sz w:val="26"/>
                <w:szCs w:val="26"/>
              </w:rPr>
              <w:t xml:space="preserve">KT. </w:t>
            </w:r>
            <w:r w:rsidR="00AB2BB2" w:rsidRPr="00AD0B6E">
              <w:rPr>
                <w:b/>
                <w:iCs/>
                <w:sz w:val="26"/>
                <w:szCs w:val="26"/>
              </w:rPr>
              <w:t xml:space="preserve">CHỦ </w:t>
            </w:r>
            <w:r w:rsidR="00AB2BB2" w:rsidRPr="00AD0B6E">
              <w:rPr>
                <w:b/>
                <w:sz w:val="26"/>
                <w:szCs w:val="26"/>
              </w:rPr>
              <w:t>TỊCH</w:t>
            </w:r>
          </w:p>
        </w:tc>
      </w:tr>
      <w:tr w:rsidR="00AB2BB2" w:rsidRPr="00967E7E" w14:paraId="0DAED5C2" w14:textId="77777777">
        <w:trPr>
          <w:trHeight w:val="1059"/>
        </w:trPr>
        <w:tc>
          <w:tcPr>
            <w:tcW w:w="4644" w:type="dxa"/>
          </w:tcPr>
          <w:p w14:paraId="655F56CC" w14:textId="77777777" w:rsidR="00AB2BB2" w:rsidRPr="00967E7E" w:rsidRDefault="00AB2BB2">
            <w:pPr>
              <w:tabs>
                <w:tab w:val="left" w:pos="6086"/>
              </w:tabs>
              <w:rPr>
                <w:b/>
                <w:sz w:val="22"/>
                <w:szCs w:val="22"/>
              </w:rPr>
            </w:pPr>
            <w:r w:rsidRPr="00967E7E">
              <w:rPr>
                <w:sz w:val="22"/>
                <w:szCs w:val="22"/>
              </w:rPr>
              <w:t xml:space="preserve">- Như Điều </w:t>
            </w:r>
            <w:r w:rsidR="00711FBE" w:rsidRPr="00967E7E">
              <w:rPr>
                <w:sz w:val="22"/>
                <w:szCs w:val="22"/>
              </w:rPr>
              <w:t>3</w:t>
            </w:r>
            <w:r w:rsidRPr="00967E7E">
              <w:rPr>
                <w:sz w:val="22"/>
                <w:szCs w:val="22"/>
              </w:rPr>
              <w:t>;</w:t>
            </w:r>
            <w:r w:rsidRPr="00967E7E">
              <w:rPr>
                <w:b/>
                <w:sz w:val="22"/>
                <w:szCs w:val="22"/>
              </w:rPr>
              <w:t xml:space="preserve">          </w:t>
            </w:r>
          </w:p>
          <w:p w14:paraId="1591B7BD" w14:textId="77777777" w:rsidR="00AB2BB2" w:rsidRPr="00967E7E" w:rsidRDefault="00AB2BB2">
            <w:pPr>
              <w:tabs>
                <w:tab w:val="left" w:pos="6086"/>
              </w:tabs>
              <w:rPr>
                <w:sz w:val="22"/>
                <w:szCs w:val="22"/>
              </w:rPr>
            </w:pPr>
            <w:r w:rsidRPr="00967E7E">
              <w:rPr>
                <w:sz w:val="22"/>
                <w:szCs w:val="22"/>
              </w:rPr>
              <w:t xml:space="preserve">- Cục III, TTCP; </w:t>
            </w:r>
          </w:p>
          <w:p w14:paraId="12428928" w14:textId="77777777" w:rsidR="00AB2BB2" w:rsidRPr="00967E7E" w:rsidRDefault="00AB2BB2">
            <w:pPr>
              <w:tabs>
                <w:tab w:val="left" w:pos="6086"/>
              </w:tabs>
              <w:rPr>
                <w:sz w:val="22"/>
                <w:szCs w:val="22"/>
              </w:rPr>
            </w:pPr>
            <w:r w:rsidRPr="00967E7E">
              <w:rPr>
                <w:sz w:val="22"/>
                <w:szCs w:val="22"/>
              </w:rPr>
              <w:t>- Cổng TTĐTĐT;</w:t>
            </w:r>
          </w:p>
          <w:p w14:paraId="1D947F8D" w14:textId="77777777" w:rsidR="0021399A" w:rsidRPr="00967E7E" w:rsidRDefault="0021399A">
            <w:pPr>
              <w:tabs>
                <w:tab w:val="left" w:pos="6086"/>
              </w:tabs>
              <w:rPr>
                <w:sz w:val="22"/>
                <w:szCs w:val="22"/>
              </w:rPr>
            </w:pPr>
            <w:r w:rsidRPr="00967E7E">
              <w:rPr>
                <w:sz w:val="22"/>
                <w:szCs w:val="22"/>
              </w:rPr>
              <w:t xml:space="preserve">- UBND </w:t>
            </w:r>
            <w:r w:rsidR="007771AB" w:rsidRPr="00967E7E">
              <w:rPr>
                <w:sz w:val="22"/>
                <w:szCs w:val="22"/>
              </w:rPr>
              <w:t xml:space="preserve">phường </w:t>
            </w:r>
            <w:r w:rsidR="00E94807" w:rsidRPr="00967E7E">
              <w:rPr>
                <w:sz w:val="22"/>
                <w:szCs w:val="22"/>
              </w:rPr>
              <w:t>Thường Lạc</w:t>
            </w:r>
            <w:r w:rsidRPr="00967E7E">
              <w:rPr>
                <w:sz w:val="22"/>
                <w:szCs w:val="22"/>
              </w:rPr>
              <w:t xml:space="preserve"> (03 bản);</w:t>
            </w:r>
          </w:p>
          <w:p w14:paraId="64EE0AA7" w14:textId="0D05DA01" w:rsidR="00AB2BB2" w:rsidRPr="00967E7E" w:rsidRDefault="00AB2BB2" w:rsidP="00545880">
            <w:pPr>
              <w:tabs>
                <w:tab w:val="left" w:pos="2713"/>
              </w:tabs>
            </w:pPr>
            <w:r w:rsidRPr="00967E7E">
              <w:rPr>
                <w:sz w:val="22"/>
                <w:szCs w:val="22"/>
              </w:rPr>
              <w:t>- Lưu: VT, BTCD</w:t>
            </w:r>
            <w:r w:rsidR="00D72426" w:rsidRPr="00967E7E">
              <w:rPr>
                <w:sz w:val="22"/>
                <w:szCs w:val="22"/>
              </w:rPr>
              <w:t>NC</w:t>
            </w:r>
            <w:r w:rsidR="00AD0B6E">
              <w:rPr>
                <w:sz w:val="22"/>
                <w:szCs w:val="22"/>
              </w:rPr>
              <w:t xml:space="preserve"> (T.Phg)</w:t>
            </w:r>
            <w:r w:rsidRPr="00967E7E">
              <w:rPr>
                <w:sz w:val="22"/>
                <w:szCs w:val="22"/>
              </w:rPr>
              <w:t>.</w:t>
            </w:r>
            <w:r w:rsidRPr="00967E7E">
              <w:rPr>
                <w:b/>
                <w:sz w:val="26"/>
                <w:szCs w:val="26"/>
              </w:rPr>
              <w:t xml:space="preserve"> </w:t>
            </w:r>
            <w:r w:rsidR="00545880" w:rsidRPr="00967E7E">
              <w:rPr>
                <w:b/>
                <w:sz w:val="26"/>
                <w:szCs w:val="26"/>
              </w:rPr>
              <w:tab/>
            </w:r>
          </w:p>
        </w:tc>
        <w:tc>
          <w:tcPr>
            <w:tcW w:w="4644" w:type="dxa"/>
          </w:tcPr>
          <w:p w14:paraId="4C915C44" w14:textId="77777777" w:rsidR="00AB2BB2" w:rsidRPr="00AD0B6E" w:rsidRDefault="00AD0B6E">
            <w:pPr>
              <w:jc w:val="center"/>
              <w:rPr>
                <w:b/>
                <w:sz w:val="26"/>
                <w:szCs w:val="26"/>
              </w:rPr>
            </w:pPr>
            <w:r w:rsidRPr="00AD0B6E">
              <w:rPr>
                <w:b/>
                <w:sz w:val="26"/>
                <w:szCs w:val="26"/>
              </w:rPr>
              <w:t>PHÓ CHỦ TỊCH</w:t>
            </w:r>
          </w:p>
          <w:p w14:paraId="71909E16" w14:textId="77777777" w:rsidR="00AD0B6E" w:rsidRDefault="00AD0B6E">
            <w:pPr>
              <w:jc w:val="center"/>
              <w:rPr>
                <w:b/>
              </w:rPr>
            </w:pPr>
          </w:p>
          <w:p w14:paraId="2C23BDCB" w14:textId="77777777" w:rsidR="00AD0B6E" w:rsidRDefault="00AD0B6E">
            <w:pPr>
              <w:jc w:val="center"/>
              <w:rPr>
                <w:b/>
              </w:rPr>
            </w:pPr>
          </w:p>
          <w:p w14:paraId="7033CA62" w14:textId="77777777" w:rsidR="00AD0B6E" w:rsidRDefault="00AD0B6E">
            <w:pPr>
              <w:jc w:val="center"/>
              <w:rPr>
                <w:b/>
              </w:rPr>
            </w:pPr>
          </w:p>
          <w:p w14:paraId="178A856B" w14:textId="77777777" w:rsidR="00AD0B6E" w:rsidRDefault="00AD0B6E">
            <w:pPr>
              <w:jc w:val="center"/>
              <w:rPr>
                <w:b/>
              </w:rPr>
            </w:pPr>
          </w:p>
          <w:p w14:paraId="34DE7010" w14:textId="77777777" w:rsidR="00AD0B6E" w:rsidRDefault="00AD0B6E">
            <w:pPr>
              <w:jc w:val="center"/>
              <w:rPr>
                <w:b/>
              </w:rPr>
            </w:pPr>
          </w:p>
          <w:p w14:paraId="7DE410E6" w14:textId="77777777" w:rsidR="00AD0B6E" w:rsidRDefault="00AD0B6E">
            <w:pPr>
              <w:jc w:val="center"/>
              <w:rPr>
                <w:b/>
              </w:rPr>
            </w:pPr>
          </w:p>
          <w:p w14:paraId="1B1B9EFB" w14:textId="53989806" w:rsidR="00AD0B6E" w:rsidRPr="00967E7E" w:rsidRDefault="00AD0B6E">
            <w:pPr>
              <w:jc w:val="center"/>
              <w:rPr>
                <w:b/>
              </w:rPr>
            </w:pPr>
            <w:r>
              <w:rPr>
                <w:b/>
              </w:rPr>
              <w:t>Nguyễn Phước Thiện</w:t>
            </w:r>
          </w:p>
        </w:tc>
      </w:tr>
      <w:tr w:rsidR="00AD0B6E" w:rsidRPr="00967E7E" w14:paraId="1D5F3C90" w14:textId="77777777">
        <w:trPr>
          <w:trHeight w:val="1059"/>
        </w:trPr>
        <w:tc>
          <w:tcPr>
            <w:tcW w:w="4644" w:type="dxa"/>
          </w:tcPr>
          <w:p w14:paraId="2B2657E7" w14:textId="77777777" w:rsidR="00AD0B6E" w:rsidRPr="00967E7E" w:rsidRDefault="00AD0B6E">
            <w:pPr>
              <w:tabs>
                <w:tab w:val="left" w:pos="6086"/>
              </w:tabs>
              <w:rPr>
                <w:sz w:val="22"/>
                <w:szCs w:val="22"/>
              </w:rPr>
            </w:pPr>
          </w:p>
        </w:tc>
        <w:tc>
          <w:tcPr>
            <w:tcW w:w="4644" w:type="dxa"/>
          </w:tcPr>
          <w:p w14:paraId="79070532" w14:textId="77777777" w:rsidR="00AD0B6E" w:rsidRPr="00967E7E" w:rsidRDefault="00AD0B6E">
            <w:pPr>
              <w:jc w:val="center"/>
              <w:rPr>
                <w:b/>
              </w:rPr>
            </w:pPr>
          </w:p>
        </w:tc>
      </w:tr>
      <w:tr w:rsidR="00AD0B6E" w:rsidRPr="00967E7E" w14:paraId="6081DD83" w14:textId="77777777">
        <w:trPr>
          <w:trHeight w:val="1059"/>
        </w:trPr>
        <w:tc>
          <w:tcPr>
            <w:tcW w:w="4644" w:type="dxa"/>
          </w:tcPr>
          <w:p w14:paraId="75B2958A" w14:textId="77777777" w:rsidR="00AD0B6E" w:rsidRPr="00967E7E" w:rsidRDefault="00AD0B6E">
            <w:pPr>
              <w:tabs>
                <w:tab w:val="left" w:pos="6086"/>
              </w:tabs>
              <w:rPr>
                <w:sz w:val="22"/>
                <w:szCs w:val="22"/>
              </w:rPr>
            </w:pPr>
          </w:p>
        </w:tc>
        <w:tc>
          <w:tcPr>
            <w:tcW w:w="4644" w:type="dxa"/>
          </w:tcPr>
          <w:p w14:paraId="5F1FC2D2" w14:textId="77777777" w:rsidR="00AD0B6E" w:rsidRPr="00967E7E" w:rsidRDefault="00AD0B6E">
            <w:pPr>
              <w:jc w:val="center"/>
              <w:rPr>
                <w:b/>
              </w:rPr>
            </w:pPr>
          </w:p>
        </w:tc>
      </w:tr>
    </w:tbl>
    <w:p w14:paraId="074B2D66" w14:textId="77777777" w:rsidR="00AB2BB2" w:rsidRPr="00967E7E" w:rsidRDefault="00AB2BB2" w:rsidP="00AB2BB2">
      <w:pPr>
        <w:ind w:firstLine="540"/>
        <w:rPr>
          <w:sz w:val="22"/>
        </w:rPr>
      </w:pPr>
    </w:p>
    <w:p w14:paraId="6A196530" w14:textId="77777777" w:rsidR="00AB2BB2" w:rsidRPr="00967E7E" w:rsidRDefault="00AB2BB2"/>
    <w:sectPr w:rsidR="00AB2BB2" w:rsidRPr="00967E7E" w:rsidSect="005E1A76">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89FE" w14:textId="77777777" w:rsidR="00863E74" w:rsidRDefault="00863E74">
      <w:r>
        <w:separator/>
      </w:r>
    </w:p>
  </w:endnote>
  <w:endnote w:type="continuationSeparator" w:id="0">
    <w:p w14:paraId="61197DD0" w14:textId="77777777" w:rsidR="00863E74" w:rsidRDefault="0086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37C0" w14:textId="77777777" w:rsidR="00B227BD" w:rsidRDefault="00B227BD" w:rsidP="00B23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4B90C7" w14:textId="77777777" w:rsidR="00B227BD" w:rsidRDefault="00B227BD" w:rsidP="00E528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38C2" w14:textId="77777777" w:rsidR="00B227BD" w:rsidRDefault="00B227BD" w:rsidP="00E528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703D" w14:textId="77777777" w:rsidR="00863E74" w:rsidRDefault="00863E74">
      <w:r>
        <w:separator/>
      </w:r>
    </w:p>
  </w:footnote>
  <w:footnote w:type="continuationSeparator" w:id="0">
    <w:p w14:paraId="4C9729C2" w14:textId="77777777" w:rsidR="00863E74" w:rsidRDefault="0086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86F5" w14:textId="312B6289" w:rsidR="00545880" w:rsidRPr="00545880" w:rsidRDefault="00847282" w:rsidP="00847282">
    <w:pPr>
      <w:pStyle w:val="Header"/>
      <w:tabs>
        <w:tab w:val="left" w:pos="5535"/>
      </w:tabs>
    </w:pPr>
    <w:r>
      <w:tab/>
    </w:r>
    <w:r w:rsidR="00545880">
      <w:fldChar w:fldCharType="begin"/>
    </w:r>
    <w:r w:rsidR="00545880">
      <w:instrText xml:space="preserve"> PAGE   \* MERGEFORMAT </w:instrText>
    </w:r>
    <w:r w:rsidR="00545880">
      <w:fldChar w:fldCharType="separate"/>
    </w:r>
    <w:r w:rsidR="00967E7E">
      <w:rPr>
        <w:noProof/>
      </w:rPr>
      <w:t>4</w:t>
    </w:r>
    <w:r w:rsidR="00545880">
      <w:rPr>
        <w:noProof/>
      </w:rPr>
      <w:fldChar w:fldCharType="end"/>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373C5"/>
    <w:multiLevelType w:val="hybridMultilevel"/>
    <w:tmpl w:val="0A641EFC"/>
    <w:lvl w:ilvl="0" w:tplc="074C285E">
      <w:start w:val="4"/>
      <w:numFmt w:val="bullet"/>
      <w:lvlText w:val="-"/>
      <w:lvlJc w:val="left"/>
      <w:pPr>
        <w:tabs>
          <w:tab w:val="num" w:pos="720"/>
        </w:tabs>
        <w:ind w:left="72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682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99"/>
    <w:rsid w:val="000018FA"/>
    <w:rsid w:val="000136AB"/>
    <w:rsid w:val="00015972"/>
    <w:rsid w:val="00017902"/>
    <w:rsid w:val="00030F50"/>
    <w:rsid w:val="0003270D"/>
    <w:rsid w:val="00033439"/>
    <w:rsid w:val="00033803"/>
    <w:rsid w:val="000350BB"/>
    <w:rsid w:val="00036945"/>
    <w:rsid w:val="0004007D"/>
    <w:rsid w:val="00041E59"/>
    <w:rsid w:val="000423BF"/>
    <w:rsid w:val="000431E1"/>
    <w:rsid w:val="00043E2C"/>
    <w:rsid w:val="00045CF2"/>
    <w:rsid w:val="00047643"/>
    <w:rsid w:val="000500B9"/>
    <w:rsid w:val="00055D8F"/>
    <w:rsid w:val="00065027"/>
    <w:rsid w:val="000724BE"/>
    <w:rsid w:val="0007418C"/>
    <w:rsid w:val="0007694C"/>
    <w:rsid w:val="00076EDA"/>
    <w:rsid w:val="000829A2"/>
    <w:rsid w:val="00085C4F"/>
    <w:rsid w:val="00085F2E"/>
    <w:rsid w:val="0009130E"/>
    <w:rsid w:val="000942D6"/>
    <w:rsid w:val="00097832"/>
    <w:rsid w:val="000A02DB"/>
    <w:rsid w:val="000A3E0B"/>
    <w:rsid w:val="000A4502"/>
    <w:rsid w:val="000B20D1"/>
    <w:rsid w:val="000B27FB"/>
    <w:rsid w:val="000B7199"/>
    <w:rsid w:val="000B7249"/>
    <w:rsid w:val="000B7AF8"/>
    <w:rsid w:val="000C1843"/>
    <w:rsid w:val="000D70F9"/>
    <w:rsid w:val="000E1361"/>
    <w:rsid w:val="000E2B3C"/>
    <w:rsid w:val="000E72B0"/>
    <w:rsid w:val="000F0FC7"/>
    <w:rsid w:val="000F3A49"/>
    <w:rsid w:val="000F43F6"/>
    <w:rsid w:val="000F46F4"/>
    <w:rsid w:val="000F7D9E"/>
    <w:rsid w:val="0010247C"/>
    <w:rsid w:val="00104A55"/>
    <w:rsid w:val="00106268"/>
    <w:rsid w:val="00106785"/>
    <w:rsid w:val="00106B2D"/>
    <w:rsid w:val="00112B12"/>
    <w:rsid w:val="00113E04"/>
    <w:rsid w:val="00114DBA"/>
    <w:rsid w:val="001178A4"/>
    <w:rsid w:val="00122E8D"/>
    <w:rsid w:val="00124653"/>
    <w:rsid w:val="00126531"/>
    <w:rsid w:val="00126FC1"/>
    <w:rsid w:val="00130308"/>
    <w:rsid w:val="00134133"/>
    <w:rsid w:val="001343B0"/>
    <w:rsid w:val="00134AF8"/>
    <w:rsid w:val="00143164"/>
    <w:rsid w:val="00147747"/>
    <w:rsid w:val="00160727"/>
    <w:rsid w:val="00162611"/>
    <w:rsid w:val="00163196"/>
    <w:rsid w:val="00165AD6"/>
    <w:rsid w:val="00166C6C"/>
    <w:rsid w:val="00166ECF"/>
    <w:rsid w:val="00167FAA"/>
    <w:rsid w:val="00172566"/>
    <w:rsid w:val="00172976"/>
    <w:rsid w:val="00182C06"/>
    <w:rsid w:val="00186467"/>
    <w:rsid w:val="001913F1"/>
    <w:rsid w:val="00196168"/>
    <w:rsid w:val="00196416"/>
    <w:rsid w:val="001A031F"/>
    <w:rsid w:val="001A1D01"/>
    <w:rsid w:val="001A2727"/>
    <w:rsid w:val="001A6DB2"/>
    <w:rsid w:val="001A7E7B"/>
    <w:rsid w:val="001B3E0E"/>
    <w:rsid w:val="001C67D1"/>
    <w:rsid w:val="001D2C8D"/>
    <w:rsid w:val="001E0A03"/>
    <w:rsid w:val="001E6339"/>
    <w:rsid w:val="001F0025"/>
    <w:rsid w:val="001F1723"/>
    <w:rsid w:val="001F2BB8"/>
    <w:rsid w:val="0020089E"/>
    <w:rsid w:val="00202992"/>
    <w:rsid w:val="00210C54"/>
    <w:rsid w:val="0021399A"/>
    <w:rsid w:val="002215C0"/>
    <w:rsid w:val="002224A4"/>
    <w:rsid w:val="00224F2B"/>
    <w:rsid w:val="002254CB"/>
    <w:rsid w:val="00231534"/>
    <w:rsid w:val="00232340"/>
    <w:rsid w:val="00236205"/>
    <w:rsid w:val="00244C44"/>
    <w:rsid w:val="00247C9C"/>
    <w:rsid w:val="00250FDD"/>
    <w:rsid w:val="002536EF"/>
    <w:rsid w:val="00254F62"/>
    <w:rsid w:val="002579FC"/>
    <w:rsid w:val="00261CF8"/>
    <w:rsid w:val="002648AD"/>
    <w:rsid w:val="00270B83"/>
    <w:rsid w:val="0027252F"/>
    <w:rsid w:val="00273DFF"/>
    <w:rsid w:val="0028332E"/>
    <w:rsid w:val="00283594"/>
    <w:rsid w:val="00286F18"/>
    <w:rsid w:val="00290274"/>
    <w:rsid w:val="00291406"/>
    <w:rsid w:val="002946DC"/>
    <w:rsid w:val="00295924"/>
    <w:rsid w:val="002A015E"/>
    <w:rsid w:val="002A5D58"/>
    <w:rsid w:val="002B6818"/>
    <w:rsid w:val="002C200E"/>
    <w:rsid w:val="002C72AE"/>
    <w:rsid w:val="002D1787"/>
    <w:rsid w:val="002D4358"/>
    <w:rsid w:val="002D4D79"/>
    <w:rsid w:val="002D514F"/>
    <w:rsid w:val="002D5F26"/>
    <w:rsid w:val="002D6A7F"/>
    <w:rsid w:val="002D73B0"/>
    <w:rsid w:val="002E662E"/>
    <w:rsid w:val="002E76FA"/>
    <w:rsid w:val="002F0AF0"/>
    <w:rsid w:val="002F383D"/>
    <w:rsid w:val="002F7E8C"/>
    <w:rsid w:val="00300BE3"/>
    <w:rsid w:val="00301091"/>
    <w:rsid w:val="00304662"/>
    <w:rsid w:val="003057A6"/>
    <w:rsid w:val="00307FC1"/>
    <w:rsid w:val="00311648"/>
    <w:rsid w:val="003122A6"/>
    <w:rsid w:val="00313F47"/>
    <w:rsid w:val="0032071B"/>
    <w:rsid w:val="00321ACC"/>
    <w:rsid w:val="003256B4"/>
    <w:rsid w:val="00332625"/>
    <w:rsid w:val="003333A1"/>
    <w:rsid w:val="003406CA"/>
    <w:rsid w:val="0034399A"/>
    <w:rsid w:val="0035118F"/>
    <w:rsid w:val="0035148B"/>
    <w:rsid w:val="00351654"/>
    <w:rsid w:val="00353380"/>
    <w:rsid w:val="00362F1B"/>
    <w:rsid w:val="003659A2"/>
    <w:rsid w:val="00374A1E"/>
    <w:rsid w:val="00392F2C"/>
    <w:rsid w:val="003A6F86"/>
    <w:rsid w:val="003B0004"/>
    <w:rsid w:val="003B693A"/>
    <w:rsid w:val="003C22E3"/>
    <w:rsid w:val="003C4F4D"/>
    <w:rsid w:val="003C57BC"/>
    <w:rsid w:val="003D0FD4"/>
    <w:rsid w:val="003D6605"/>
    <w:rsid w:val="003E1C5B"/>
    <w:rsid w:val="003F21F8"/>
    <w:rsid w:val="003F488D"/>
    <w:rsid w:val="00413A26"/>
    <w:rsid w:val="00414D66"/>
    <w:rsid w:val="00414FC3"/>
    <w:rsid w:val="00422CB6"/>
    <w:rsid w:val="00427673"/>
    <w:rsid w:val="004302A7"/>
    <w:rsid w:val="004376FC"/>
    <w:rsid w:val="00441D61"/>
    <w:rsid w:val="00445A3E"/>
    <w:rsid w:val="0045280D"/>
    <w:rsid w:val="00455FE0"/>
    <w:rsid w:val="004638C6"/>
    <w:rsid w:val="004654B8"/>
    <w:rsid w:val="004737DB"/>
    <w:rsid w:val="00482BD1"/>
    <w:rsid w:val="00484E28"/>
    <w:rsid w:val="004908CD"/>
    <w:rsid w:val="00491810"/>
    <w:rsid w:val="00491BF1"/>
    <w:rsid w:val="00492D8F"/>
    <w:rsid w:val="00496AB1"/>
    <w:rsid w:val="004A3EBB"/>
    <w:rsid w:val="004A40EC"/>
    <w:rsid w:val="004B0953"/>
    <w:rsid w:val="004C3D3F"/>
    <w:rsid w:val="004C401D"/>
    <w:rsid w:val="004C488A"/>
    <w:rsid w:val="004D3627"/>
    <w:rsid w:val="004D3AB3"/>
    <w:rsid w:val="004E1625"/>
    <w:rsid w:val="004E6EC8"/>
    <w:rsid w:val="004E7A9C"/>
    <w:rsid w:val="004F327B"/>
    <w:rsid w:val="004F52F2"/>
    <w:rsid w:val="004F625F"/>
    <w:rsid w:val="00510775"/>
    <w:rsid w:val="005115A0"/>
    <w:rsid w:val="00514962"/>
    <w:rsid w:val="0052422D"/>
    <w:rsid w:val="0052795A"/>
    <w:rsid w:val="0053086B"/>
    <w:rsid w:val="00540595"/>
    <w:rsid w:val="00545880"/>
    <w:rsid w:val="00557F95"/>
    <w:rsid w:val="005648C3"/>
    <w:rsid w:val="00565240"/>
    <w:rsid w:val="00567EA7"/>
    <w:rsid w:val="00572999"/>
    <w:rsid w:val="005818AA"/>
    <w:rsid w:val="0058223C"/>
    <w:rsid w:val="005830D5"/>
    <w:rsid w:val="00587971"/>
    <w:rsid w:val="0059098F"/>
    <w:rsid w:val="00593069"/>
    <w:rsid w:val="00596984"/>
    <w:rsid w:val="00596E1D"/>
    <w:rsid w:val="005A1E62"/>
    <w:rsid w:val="005A5CCE"/>
    <w:rsid w:val="005A7CBD"/>
    <w:rsid w:val="005B05BE"/>
    <w:rsid w:val="005C13CC"/>
    <w:rsid w:val="005D1C94"/>
    <w:rsid w:val="005D3086"/>
    <w:rsid w:val="005E120A"/>
    <w:rsid w:val="005E12AA"/>
    <w:rsid w:val="005E1A76"/>
    <w:rsid w:val="005E3E88"/>
    <w:rsid w:val="005E4169"/>
    <w:rsid w:val="005F46A2"/>
    <w:rsid w:val="005F46C5"/>
    <w:rsid w:val="005F4F9E"/>
    <w:rsid w:val="005F79D5"/>
    <w:rsid w:val="00606FE6"/>
    <w:rsid w:val="006144F2"/>
    <w:rsid w:val="00615AAD"/>
    <w:rsid w:val="006209DD"/>
    <w:rsid w:val="006231B3"/>
    <w:rsid w:val="00631B00"/>
    <w:rsid w:val="006337B6"/>
    <w:rsid w:val="00640F02"/>
    <w:rsid w:val="00641DC5"/>
    <w:rsid w:val="0064705D"/>
    <w:rsid w:val="0065077E"/>
    <w:rsid w:val="00652D37"/>
    <w:rsid w:val="00653212"/>
    <w:rsid w:val="00657899"/>
    <w:rsid w:val="006639E9"/>
    <w:rsid w:val="0066440C"/>
    <w:rsid w:val="006645DC"/>
    <w:rsid w:val="00664949"/>
    <w:rsid w:val="0066754C"/>
    <w:rsid w:val="00671D34"/>
    <w:rsid w:val="0067202C"/>
    <w:rsid w:val="00672893"/>
    <w:rsid w:val="006732E8"/>
    <w:rsid w:val="00674DE4"/>
    <w:rsid w:val="00676CFA"/>
    <w:rsid w:val="00682483"/>
    <w:rsid w:val="00685E05"/>
    <w:rsid w:val="0068713F"/>
    <w:rsid w:val="006938B8"/>
    <w:rsid w:val="00694EE2"/>
    <w:rsid w:val="00696C08"/>
    <w:rsid w:val="006C0F05"/>
    <w:rsid w:val="006C19E3"/>
    <w:rsid w:val="006C269A"/>
    <w:rsid w:val="006C7136"/>
    <w:rsid w:val="006D4729"/>
    <w:rsid w:val="006E09EE"/>
    <w:rsid w:val="006E43A9"/>
    <w:rsid w:val="006E7E3F"/>
    <w:rsid w:val="006F0AD3"/>
    <w:rsid w:val="006F1773"/>
    <w:rsid w:val="006F2D6F"/>
    <w:rsid w:val="006F7329"/>
    <w:rsid w:val="007014DB"/>
    <w:rsid w:val="007018F6"/>
    <w:rsid w:val="00702713"/>
    <w:rsid w:val="00704F01"/>
    <w:rsid w:val="00711FBE"/>
    <w:rsid w:val="007242DC"/>
    <w:rsid w:val="00726CA1"/>
    <w:rsid w:val="00727A27"/>
    <w:rsid w:val="00730662"/>
    <w:rsid w:val="00734BD7"/>
    <w:rsid w:val="007353BD"/>
    <w:rsid w:val="00740C87"/>
    <w:rsid w:val="0074545B"/>
    <w:rsid w:val="00747EEE"/>
    <w:rsid w:val="00750FDF"/>
    <w:rsid w:val="00756659"/>
    <w:rsid w:val="00757C2B"/>
    <w:rsid w:val="007624AF"/>
    <w:rsid w:val="00766135"/>
    <w:rsid w:val="007677AB"/>
    <w:rsid w:val="007771AB"/>
    <w:rsid w:val="0078224E"/>
    <w:rsid w:val="00793F7E"/>
    <w:rsid w:val="007957F8"/>
    <w:rsid w:val="00796059"/>
    <w:rsid w:val="007A142A"/>
    <w:rsid w:val="007A3C71"/>
    <w:rsid w:val="007B19FA"/>
    <w:rsid w:val="007B1EAA"/>
    <w:rsid w:val="007B200A"/>
    <w:rsid w:val="007B2070"/>
    <w:rsid w:val="007B45EB"/>
    <w:rsid w:val="007B549E"/>
    <w:rsid w:val="007C02E5"/>
    <w:rsid w:val="007D0E2D"/>
    <w:rsid w:val="007E2817"/>
    <w:rsid w:val="007E34A4"/>
    <w:rsid w:val="00801D0D"/>
    <w:rsid w:val="00806274"/>
    <w:rsid w:val="008066F5"/>
    <w:rsid w:val="008100B1"/>
    <w:rsid w:val="0081061E"/>
    <w:rsid w:val="00810D84"/>
    <w:rsid w:val="00811C25"/>
    <w:rsid w:val="00812D48"/>
    <w:rsid w:val="0081417C"/>
    <w:rsid w:val="00816D48"/>
    <w:rsid w:val="00816DD0"/>
    <w:rsid w:val="0082311B"/>
    <w:rsid w:val="0083274C"/>
    <w:rsid w:val="00847282"/>
    <w:rsid w:val="008472F0"/>
    <w:rsid w:val="00857335"/>
    <w:rsid w:val="00863E74"/>
    <w:rsid w:val="00863FBB"/>
    <w:rsid w:val="00864FEA"/>
    <w:rsid w:val="00866258"/>
    <w:rsid w:val="00870007"/>
    <w:rsid w:val="00870996"/>
    <w:rsid w:val="00870CAA"/>
    <w:rsid w:val="008716D1"/>
    <w:rsid w:val="00872AF4"/>
    <w:rsid w:val="008743E6"/>
    <w:rsid w:val="008776E2"/>
    <w:rsid w:val="00880C1F"/>
    <w:rsid w:val="00881AC8"/>
    <w:rsid w:val="008906C3"/>
    <w:rsid w:val="00892065"/>
    <w:rsid w:val="00893309"/>
    <w:rsid w:val="00894E7F"/>
    <w:rsid w:val="00897B02"/>
    <w:rsid w:val="00897D29"/>
    <w:rsid w:val="008A16F3"/>
    <w:rsid w:val="008C23F6"/>
    <w:rsid w:val="008C323D"/>
    <w:rsid w:val="008D34E9"/>
    <w:rsid w:val="008D73F2"/>
    <w:rsid w:val="008E1391"/>
    <w:rsid w:val="008E2944"/>
    <w:rsid w:val="008E45DE"/>
    <w:rsid w:val="008F1040"/>
    <w:rsid w:val="008F3FD1"/>
    <w:rsid w:val="008F44D2"/>
    <w:rsid w:val="008F689B"/>
    <w:rsid w:val="00902814"/>
    <w:rsid w:val="00903E06"/>
    <w:rsid w:val="00904761"/>
    <w:rsid w:val="0091129C"/>
    <w:rsid w:val="00916646"/>
    <w:rsid w:val="00916861"/>
    <w:rsid w:val="00925CD1"/>
    <w:rsid w:val="00927852"/>
    <w:rsid w:val="0093368E"/>
    <w:rsid w:val="0094407C"/>
    <w:rsid w:val="00944171"/>
    <w:rsid w:val="00945C99"/>
    <w:rsid w:val="009513D2"/>
    <w:rsid w:val="00955A6C"/>
    <w:rsid w:val="00956AD4"/>
    <w:rsid w:val="00961487"/>
    <w:rsid w:val="00963DCF"/>
    <w:rsid w:val="00967E7E"/>
    <w:rsid w:val="00967F86"/>
    <w:rsid w:val="00974313"/>
    <w:rsid w:val="009746CA"/>
    <w:rsid w:val="009811AD"/>
    <w:rsid w:val="00987910"/>
    <w:rsid w:val="00994A37"/>
    <w:rsid w:val="00995974"/>
    <w:rsid w:val="009972FC"/>
    <w:rsid w:val="009A7862"/>
    <w:rsid w:val="009B3711"/>
    <w:rsid w:val="009C0E94"/>
    <w:rsid w:val="009C1AD6"/>
    <w:rsid w:val="009C2254"/>
    <w:rsid w:val="009C294D"/>
    <w:rsid w:val="009D1DE9"/>
    <w:rsid w:val="009E6038"/>
    <w:rsid w:val="009F30BC"/>
    <w:rsid w:val="009F323E"/>
    <w:rsid w:val="009F5A74"/>
    <w:rsid w:val="00A009D9"/>
    <w:rsid w:val="00A01023"/>
    <w:rsid w:val="00A01044"/>
    <w:rsid w:val="00A016EA"/>
    <w:rsid w:val="00A11BD8"/>
    <w:rsid w:val="00A15B41"/>
    <w:rsid w:val="00A16125"/>
    <w:rsid w:val="00A25D85"/>
    <w:rsid w:val="00A40244"/>
    <w:rsid w:val="00A530CF"/>
    <w:rsid w:val="00A57331"/>
    <w:rsid w:val="00A71DB3"/>
    <w:rsid w:val="00A83E0D"/>
    <w:rsid w:val="00A84C6B"/>
    <w:rsid w:val="00A922B8"/>
    <w:rsid w:val="00A94E6D"/>
    <w:rsid w:val="00A96A07"/>
    <w:rsid w:val="00A973A4"/>
    <w:rsid w:val="00AA1A7A"/>
    <w:rsid w:val="00AA3E6C"/>
    <w:rsid w:val="00AA67C1"/>
    <w:rsid w:val="00AB2BB2"/>
    <w:rsid w:val="00AB3358"/>
    <w:rsid w:val="00AB7A77"/>
    <w:rsid w:val="00AC1FB3"/>
    <w:rsid w:val="00AC631B"/>
    <w:rsid w:val="00AD0B6E"/>
    <w:rsid w:val="00AD5DAF"/>
    <w:rsid w:val="00AE5ECA"/>
    <w:rsid w:val="00AF170C"/>
    <w:rsid w:val="00B00B61"/>
    <w:rsid w:val="00B00FD0"/>
    <w:rsid w:val="00B02347"/>
    <w:rsid w:val="00B0370C"/>
    <w:rsid w:val="00B069DB"/>
    <w:rsid w:val="00B131EF"/>
    <w:rsid w:val="00B13632"/>
    <w:rsid w:val="00B13E99"/>
    <w:rsid w:val="00B15AB0"/>
    <w:rsid w:val="00B166DB"/>
    <w:rsid w:val="00B206A0"/>
    <w:rsid w:val="00B227BD"/>
    <w:rsid w:val="00B23E5D"/>
    <w:rsid w:val="00B41F17"/>
    <w:rsid w:val="00B44871"/>
    <w:rsid w:val="00B501E7"/>
    <w:rsid w:val="00B517A0"/>
    <w:rsid w:val="00B54974"/>
    <w:rsid w:val="00B57134"/>
    <w:rsid w:val="00B620FD"/>
    <w:rsid w:val="00B66DFD"/>
    <w:rsid w:val="00B67227"/>
    <w:rsid w:val="00B73B79"/>
    <w:rsid w:val="00B74065"/>
    <w:rsid w:val="00B75472"/>
    <w:rsid w:val="00B75571"/>
    <w:rsid w:val="00B75FDA"/>
    <w:rsid w:val="00B8373A"/>
    <w:rsid w:val="00B83FE0"/>
    <w:rsid w:val="00B909FB"/>
    <w:rsid w:val="00B92188"/>
    <w:rsid w:val="00B931A1"/>
    <w:rsid w:val="00B936E4"/>
    <w:rsid w:val="00B93990"/>
    <w:rsid w:val="00B9529B"/>
    <w:rsid w:val="00B95E36"/>
    <w:rsid w:val="00BA1B8D"/>
    <w:rsid w:val="00BB48B4"/>
    <w:rsid w:val="00BC0F05"/>
    <w:rsid w:val="00BC5A79"/>
    <w:rsid w:val="00BD39D2"/>
    <w:rsid w:val="00BD4E57"/>
    <w:rsid w:val="00BD7831"/>
    <w:rsid w:val="00BE4A89"/>
    <w:rsid w:val="00C00783"/>
    <w:rsid w:val="00C046D8"/>
    <w:rsid w:val="00C245FE"/>
    <w:rsid w:val="00C32001"/>
    <w:rsid w:val="00C34052"/>
    <w:rsid w:val="00C34486"/>
    <w:rsid w:val="00C4203F"/>
    <w:rsid w:val="00C573CA"/>
    <w:rsid w:val="00C61697"/>
    <w:rsid w:val="00C64BAA"/>
    <w:rsid w:val="00C65A03"/>
    <w:rsid w:val="00C7632D"/>
    <w:rsid w:val="00C81F6A"/>
    <w:rsid w:val="00C82B09"/>
    <w:rsid w:val="00C857FD"/>
    <w:rsid w:val="00C94F55"/>
    <w:rsid w:val="00C97D23"/>
    <w:rsid w:val="00CA03C8"/>
    <w:rsid w:val="00CA134B"/>
    <w:rsid w:val="00CA154E"/>
    <w:rsid w:val="00CA36D8"/>
    <w:rsid w:val="00CA39DF"/>
    <w:rsid w:val="00CA7656"/>
    <w:rsid w:val="00CB16EF"/>
    <w:rsid w:val="00CB5B81"/>
    <w:rsid w:val="00CC20CF"/>
    <w:rsid w:val="00CD22D7"/>
    <w:rsid w:val="00CD3A93"/>
    <w:rsid w:val="00CE0E42"/>
    <w:rsid w:val="00CE1932"/>
    <w:rsid w:val="00CE1A3F"/>
    <w:rsid w:val="00CE5A83"/>
    <w:rsid w:val="00CE767E"/>
    <w:rsid w:val="00CF6D10"/>
    <w:rsid w:val="00D10DC6"/>
    <w:rsid w:val="00D115D4"/>
    <w:rsid w:val="00D152C8"/>
    <w:rsid w:val="00D23D70"/>
    <w:rsid w:val="00D24BC0"/>
    <w:rsid w:val="00D25F95"/>
    <w:rsid w:val="00D34A0D"/>
    <w:rsid w:val="00D40566"/>
    <w:rsid w:val="00D442D0"/>
    <w:rsid w:val="00D52F8F"/>
    <w:rsid w:val="00D530D2"/>
    <w:rsid w:val="00D64579"/>
    <w:rsid w:val="00D65460"/>
    <w:rsid w:val="00D71CD3"/>
    <w:rsid w:val="00D72426"/>
    <w:rsid w:val="00D84D55"/>
    <w:rsid w:val="00D851E2"/>
    <w:rsid w:val="00D87B32"/>
    <w:rsid w:val="00D90983"/>
    <w:rsid w:val="00D91DFD"/>
    <w:rsid w:val="00D92F1E"/>
    <w:rsid w:val="00D9306C"/>
    <w:rsid w:val="00D9555E"/>
    <w:rsid w:val="00D95E9A"/>
    <w:rsid w:val="00D97C1A"/>
    <w:rsid w:val="00DB0A4E"/>
    <w:rsid w:val="00DB3356"/>
    <w:rsid w:val="00DB7E60"/>
    <w:rsid w:val="00DC1298"/>
    <w:rsid w:val="00DC3B0A"/>
    <w:rsid w:val="00DC406F"/>
    <w:rsid w:val="00DC64CE"/>
    <w:rsid w:val="00DD318B"/>
    <w:rsid w:val="00DD4A67"/>
    <w:rsid w:val="00DD4CAA"/>
    <w:rsid w:val="00DD6AE3"/>
    <w:rsid w:val="00DF03C4"/>
    <w:rsid w:val="00E0189F"/>
    <w:rsid w:val="00E05FFD"/>
    <w:rsid w:val="00E06894"/>
    <w:rsid w:val="00E072C1"/>
    <w:rsid w:val="00E07BB0"/>
    <w:rsid w:val="00E12068"/>
    <w:rsid w:val="00E147FA"/>
    <w:rsid w:val="00E1720B"/>
    <w:rsid w:val="00E204F6"/>
    <w:rsid w:val="00E24050"/>
    <w:rsid w:val="00E3479B"/>
    <w:rsid w:val="00E35208"/>
    <w:rsid w:val="00E4013C"/>
    <w:rsid w:val="00E410A4"/>
    <w:rsid w:val="00E41DD1"/>
    <w:rsid w:val="00E43569"/>
    <w:rsid w:val="00E52886"/>
    <w:rsid w:val="00E612B3"/>
    <w:rsid w:val="00E61CE6"/>
    <w:rsid w:val="00E632CF"/>
    <w:rsid w:val="00E63486"/>
    <w:rsid w:val="00E65008"/>
    <w:rsid w:val="00E67AAE"/>
    <w:rsid w:val="00E71B90"/>
    <w:rsid w:val="00E7585C"/>
    <w:rsid w:val="00E766B5"/>
    <w:rsid w:val="00E8607D"/>
    <w:rsid w:val="00E87946"/>
    <w:rsid w:val="00E931BE"/>
    <w:rsid w:val="00E94807"/>
    <w:rsid w:val="00EA23A0"/>
    <w:rsid w:val="00EA2A97"/>
    <w:rsid w:val="00EB0AAF"/>
    <w:rsid w:val="00EB3066"/>
    <w:rsid w:val="00EB30E1"/>
    <w:rsid w:val="00EC09CE"/>
    <w:rsid w:val="00ED15F4"/>
    <w:rsid w:val="00ED6549"/>
    <w:rsid w:val="00ED6DF7"/>
    <w:rsid w:val="00EE257B"/>
    <w:rsid w:val="00EE2FEB"/>
    <w:rsid w:val="00EE4FBB"/>
    <w:rsid w:val="00EE7863"/>
    <w:rsid w:val="00EE7EE9"/>
    <w:rsid w:val="00EF1D76"/>
    <w:rsid w:val="00EF3831"/>
    <w:rsid w:val="00EF4F1B"/>
    <w:rsid w:val="00F03CFE"/>
    <w:rsid w:val="00F051E1"/>
    <w:rsid w:val="00F107CB"/>
    <w:rsid w:val="00F1121B"/>
    <w:rsid w:val="00F119FB"/>
    <w:rsid w:val="00F14827"/>
    <w:rsid w:val="00F14884"/>
    <w:rsid w:val="00F16D03"/>
    <w:rsid w:val="00F23404"/>
    <w:rsid w:val="00F254BD"/>
    <w:rsid w:val="00F26508"/>
    <w:rsid w:val="00F31E2B"/>
    <w:rsid w:val="00F34A6E"/>
    <w:rsid w:val="00F35CDB"/>
    <w:rsid w:val="00F361C8"/>
    <w:rsid w:val="00F36825"/>
    <w:rsid w:val="00F43D4A"/>
    <w:rsid w:val="00F4462A"/>
    <w:rsid w:val="00F577A5"/>
    <w:rsid w:val="00F61005"/>
    <w:rsid w:val="00F63E3A"/>
    <w:rsid w:val="00F6779D"/>
    <w:rsid w:val="00F74DED"/>
    <w:rsid w:val="00F7502E"/>
    <w:rsid w:val="00F902CF"/>
    <w:rsid w:val="00F90B34"/>
    <w:rsid w:val="00F93088"/>
    <w:rsid w:val="00F945BF"/>
    <w:rsid w:val="00F954FF"/>
    <w:rsid w:val="00FB057A"/>
    <w:rsid w:val="00FC00A4"/>
    <w:rsid w:val="00FC4F09"/>
    <w:rsid w:val="00FD0471"/>
    <w:rsid w:val="00FD274C"/>
    <w:rsid w:val="00FD4787"/>
    <w:rsid w:val="00FE4F0B"/>
    <w:rsid w:val="00FE6CB9"/>
    <w:rsid w:val="00FF0456"/>
    <w:rsid w:val="00FF0B24"/>
    <w:rsid w:val="00FF40C1"/>
    <w:rsid w:val="00FF4862"/>
    <w:rsid w:val="00FF4C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47CC2"/>
  <w15:chartTrackingRefBased/>
  <w15:docId w15:val="{B0EF00AC-E311-4206-8741-1CCFBDE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7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52886"/>
    <w:pPr>
      <w:tabs>
        <w:tab w:val="center" w:pos="4320"/>
        <w:tab w:val="right" w:pos="8640"/>
      </w:tabs>
    </w:pPr>
  </w:style>
  <w:style w:type="character" w:styleId="PageNumber">
    <w:name w:val="page number"/>
    <w:basedOn w:val="DefaultParagraphFont"/>
    <w:rsid w:val="00E52886"/>
  </w:style>
  <w:style w:type="paragraph" w:styleId="BalloonText">
    <w:name w:val="Balloon Text"/>
    <w:basedOn w:val="Normal"/>
    <w:semiHidden/>
    <w:rsid w:val="00CE0E42"/>
    <w:rPr>
      <w:rFonts w:ascii="Tahoma" w:hAnsi="Tahoma" w:cs="Tahoma"/>
      <w:sz w:val="16"/>
      <w:szCs w:val="16"/>
    </w:rPr>
  </w:style>
  <w:style w:type="paragraph" w:customStyle="1" w:styleId="Char">
    <w:name w:val="Char"/>
    <w:basedOn w:val="DocumentMap"/>
    <w:autoRedefine/>
    <w:rsid w:val="003122A6"/>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rsid w:val="003122A6"/>
    <w:rPr>
      <w:rFonts w:ascii="Tahoma" w:hAnsi="Tahoma" w:cs="Tahoma"/>
      <w:sz w:val="16"/>
      <w:szCs w:val="16"/>
    </w:rPr>
  </w:style>
  <w:style w:type="character" w:customStyle="1" w:styleId="DocumentMapChar">
    <w:name w:val="Document Map Char"/>
    <w:link w:val="DocumentMap"/>
    <w:rsid w:val="003122A6"/>
    <w:rPr>
      <w:rFonts w:ascii="Tahoma" w:hAnsi="Tahoma" w:cs="Tahoma"/>
      <w:sz w:val="16"/>
      <w:szCs w:val="16"/>
    </w:rPr>
  </w:style>
  <w:style w:type="paragraph" w:styleId="BodyTextIndent">
    <w:name w:val="Body Text Indent"/>
    <w:basedOn w:val="Normal"/>
    <w:link w:val="BodyTextIndentChar"/>
    <w:rsid w:val="00CA7656"/>
    <w:pPr>
      <w:spacing w:after="120"/>
      <w:ind w:left="360"/>
    </w:pPr>
  </w:style>
  <w:style w:type="character" w:customStyle="1" w:styleId="BodyTextIndentChar">
    <w:name w:val="Body Text Indent Char"/>
    <w:link w:val="BodyTextIndent"/>
    <w:rsid w:val="00CA7656"/>
    <w:rPr>
      <w:sz w:val="28"/>
      <w:szCs w:val="28"/>
    </w:rPr>
  </w:style>
  <w:style w:type="character" w:customStyle="1" w:styleId="Bodytext2">
    <w:name w:val="Body text (2)_"/>
    <w:link w:val="Bodytext20"/>
    <w:uiPriority w:val="99"/>
    <w:rsid w:val="007B45EB"/>
    <w:rPr>
      <w:sz w:val="28"/>
      <w:szCs w:val="28"/>
      <w:shd w:val="clear" w:color="auto" w:fill="FFFFFF"/>
    </w:rPr>
  </w:style>
  <w:style w:type="paragraph" w:customStyle="1" w:styleId="Bodytext20">
    <w:name w:val="Body text (2)"/>
    <w:basedOn w:val="Normal"/>
    <w:link w:val="Bodytext2"/>
    <w:uiPriority w:val="99"/>
    <w:rsid w:val="007B45EB"/>
    <w:pPr>
      <w:widowControl w:val="0"/>
      <w:shd w:val="clear" w:color="auto" w:fill="FFFFFF"/>
      <w:spacing w:before="240" w:after="60" w:line="321" w:lineRule="exact"/>
      <w:jc w:val="both"/>
    </w:pPr>
    <w:rPr>
      <w:lang w:val="vi-VN" w:eastAsia="vi-VN"/>
    </w:rPr>
  </w:style>
  <w:style w:type="character" w:customStyle="1" w:styleId="Bodytext4">
    <w:name w:val="Body text (4)_"/>
    <w:link w:val="Bodytext40"/>
    <w:uiPriority w:val="99"/>
    <w:rsid w:val="004C3D3F"/>
    <w:rPr>
      <w:sz w:val="26"/>
      <w:szCs w:val="26"/>
      <w:shd w:val="clear" w:color="auto" w:fill="FFFFFF"/>
    </w:rPr>
  </w:style>
  <w:style w:type="paragraph" w:customStyle="1" w:styleId="Bodytext40">
    <w:name w:val="Body text (4)"/>
    <w:basedOn w:val="Normal"/>
    <w:link w:val="Bodytext4"/>
    <w:uiPriority w:val="99"/>
    <w:rsid w:val="004C3D3F"/>
    <w:pPr>
      <w:widowControl w:val="0"/>
      <w:shd w:val="clear" w:color="auto" w:fill="FFFFFF"/>
      <w:spacing w:before="240" w:after="60" w:line="318" w:lineRule="exact"/>
      <w:ind w:firstLine="640"/>
      <w:jc w:val="both"/>
    </w:pPr>
    <w:rPr>
      <w:sz w:val="26"/>
      <w:szCs w:val="26"/>
      <w:lang w:val="vi-VN" w:eastAsia="vi-VN"/>
    </w:rPr>
  </w:style>
  <w:style w:type="paragraph" w:customStyle="1" w:styleId="CharChar1CharCharCharChar">
    <w:name w:val="Char Char1 Char Char Char Char"/>
    <w:basedOn w:val="Normal"/>
    <w:semiHidden/>
    <w:rsid w:val="00902814"/>
    <w:pPr>
      <w:spacing w:after="160" w:line="240" w:lineRule="exact"/>
    </w:pPr>
    <w:rPr>
      <w:rFonts w:ascii="Arial" w:hAnsi="Arial" w:cs="Arial"/>
      <w:sz w:val="22"/>
      <w:szCs w:val="22"/>
    </w:rPr>
  </w:style>
  <w:style w:type="paragraph" w:styleId="BodyText">
    <w:name w:val="Body Text"/>
    <w:basedOn w:val="Normal"/>
    <w:link w:val="BodyTextChar"/>
    <w:rsid w:val="00AB2BB2"/>
    <w:pPr>
      <w:spacing w:after="120"/>
    </w:pPr>
  </w:style>
  <w:style w:type="character" w:customStyle="1" w:styleId="BodyTextChar">
    <w:name w:val="Body Text Char"/>
    <w:link w:val="BodyText"/>
    <w:rsid w:val="00AB2BB2"/>
    <w:rPr>
      <w:sz w:val="28"/>
      <w:szCs w:val="28"/>
    </w:rPr>
  </w:style>
  <w:style w:type="character" w:customStyle="1" w:styleId="Bodytext3">
    <w:name w:val="Body text (3)_"/>
    <w:link w:val="Bodytext30"/>
    <w:rsid w:val="00AB2BB2"/>
    <w:rPr>
      <w:i/>
      <w:iCs/>
      <w:sz w:val="26"/>
      <w:szCs w:val="26"/>
      <w:shd w:val="clear" w:color="auto" w:fill="FFFFFF"/>
    </w:rPr>
  </w:style>
  <w:style w:type="paragraph" w:customStyle="1" w:styleId="Bodytext30">
    <w:name w:val="Body text (3)"/>
    <w:basedOn w:val="Normal"/>
    <w:link w:val="Bodytext3"/>
    <w:rsid w:val="00AB2BB2"/>
    <w:pPr>
      <w:widowControl w:val="0"/>
      <w:shd w:val="clear" w:color="auto" w:fill="FFFFFF"/>
      <w:spacing w:before="180" w:after="480" w:line="0" w:lineRule="atLeast"/>
      <w:jc w:val="center"/>
    </w:pPr>
    <w:rPr>
      <w:i/>
      <w:iCs/>
      <w:sz w:val="26"/>
      <w:szCs w:val="26"/>
    </w:rPr>
  </w:style>
  <w:style w:type="character" w:customStyle="1" w:styleId="fontstyle01">
    <w:name w:val="fontstyle01"/>
    <w:rsid w:val="00AB2BB2"/>
    <w:rPr>
      <w:rFonts w:ascii="TimesNewRomanPSMT" w:hAnsi="TimesNewRomanPSMT" w:hint="default"/>
      <w:b w:val="0"/>
      <w:bCs w:val="0"/>
      <w:i w:val="0"/>
      <w:iCs w:val="0"/>
      <w:color w:val="000000"/>
      <w:sz w:val="28"/>
      <w:szCs w:val="28"/>
    </w:rPr>
  </w:style>
  <w:style w:type="character" w:customStyle="1" w:styleId="FooterChar">
    <w:name w:val="Footer Char"/>
    <w:link w:val="Footer"/>
    <w:uiPriority w:val="99"/>
    <w:rsid w:val="00B0370C"/>
    <w:rPr>
      <w:sz w:val="28"/>
      <w:szCs w:val="28"/>
      <w:lang w:val="en-US" w:eastAsia="en-US"/>
    </w:rPr>
  </w:style>
  <w:style w:type="paragraph" w:styleId="Header">
    <w:name w:val="header"/>
    <w:basedOn w:val="Normal"/>
    <w:link w:val="HeaderChar"/>
    <w:uiPriority w:val="99"/>
    <w:rsid w:val="00545880"/>
    <w:pPr>
      <w:tabs>
        <w:tab w:val="center" w:pos="4513"/>
        <w:tab w:val="right" w:pos="9026"/>
      </w:tabs>
    </w:pPr>
  </w:style>
  <w:style w:type="character" w:customStyle="1" w:styleId="HeaderChar">
    <w:name w:val="Header Char"/>
    <w:link w:val="Header"/>
    <w:uiPriority w:val="99"/>
    <w:rsid w:val="00545880"/>
    <w:rPr>
      <w:sz w:val="28"/>
      <w:szCs w:val="28"/>
      <w:lang w:val="en-US" w:eastAsia="en-US"/>
    </w:rPr>
  </w:style>
  <w:style w:type="character" w:styleId="Hyperlink">
    <w:name w:val="Hyperlink"/>
    <w:rsid w:val="00711FBE"/>
    <w:rPr>
      <w:color w:val="467886"/>
      <w:u w:val="single"/>
    </w:rPr>
  </w:style>
  <w:style w:type="character" w:customStyle="1" w:styleId="UnresolvedMention1">
    <w:name w:val="Unresolved Mention1"/>
    <w:uiPriority w:val="99"/>
    <w:semiHidden/>
    <w:unhideWhenUsed/>
    <w:rsid w:val="00711FBE"/>
    <w:rPr>
      <w:color w:val="605E5C"/>
      <w:shd w:val="clear" w:color="auto" w:fill="E1DFDD"/>
    </w:rPr>
  </w:style>
  <w:style w:type="paragraph" w:styleId="NormalWeb">
    <w:name w:val="Normal (Web)"/>
    <w:basedOn w:val="Normal"/>
    <w:link w:val="NormalWebChar"/>
    <w:rsid w:val="002946DC"/>
    <w:pPr>
      <w:spacing w:line="312" w:lineRule="auto"/>
    </w:pPr>
    <w:rPr>
      <w:sz w:val="24"/>
      <w:szCs w:val="24"/>
    </w:rPr>
  </w:style>
  <w:style w:type="character" w:customStyle="1" w:styleId="NormalWebChar">
    <w:name w:val="Normal (Web) Char"/>
    <w:link w:val="NormalWeb"/>
    <w:rsid w:val="002946DC"/>
    <w:rPr>
      <w:sz w:val="24"/>
      <w:szCs w:val="24"/>
      <w:lang w:val="en-US" w:eastAsia="en-US"/>
    </w:rPr>
  </w:style>
  <w:style w:type="paragraph" w:styleId="FootnoteText">
    <w:name w:val="footnote text"/>
    <w:basedOn w:val="Normal"/>
    <w:link w:val="FootnoteTextChar"/>
    <w:rsid w:val="00903E06"/>
    <w:rPr>
      <w:sz w:val="20"/>
      <w:szCs w:val="20"/>
    </w:rPr>
  </w:style>
  <w:style w:type="character" w:customStyle="1" w:styleId="FootnoteTextChar">
    <w:name w:val="Footnote Text Char"/>
    <w:basedOn w:val="DefaultParagraphFont"/>
    <w:link w:val="FootnoteText"/>
    <w:rsid w:val="00903E06"/>
  </w:style>
  <w:style w:type="character" w:styleId="FootnoteReference">
    <w:name w:val="footnote reference"/>
    <w:rsid w:val="00903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6DCC-DF62-4F2B-89D8-2D3B1509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HOME</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subject/>
  <dc:creator>User</dc:creator>
  <cp:keywords/>
  <cp:lastModifiedBy>VPUBNDT-ThuyPhuong</cp:lastModifiedBy>
  <cp:revision>27</cp:revision>
  <cp:lastPrinted>2026-04-26T03:39:00Z</cp:lastPrinted>
  <dcterms:created xsi:type="dcterms:W3CDTF">2026-04-28T09:39:00Z</dcterms:created>
  <dcterms:modified xsi:type="dcterms:W3CDTF">2026-04-28T09:56:00Z</dcterms:modified>
</cp:coreProperties>
</file>