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8" w:type="dxa"/>
        <w:jc w:val="center"/>
        <w:tblLook w:val="01E0" w:firstRow="1" w:lastRow="1" w:firstColumn="1" w:lastColumn="1" w:noHBand="0" w:noVBand="0"/>
      </w:tblPr>
      <w:tblGrid>
        <w:gridCol w:w="3187"/>
        <w:gridCol w:w="6231"/>
      </w:tblGrid>
      <w:tr w:rsidR="005F0A6E" w:rsidRPr="009F2458" w:rsidTr="005F0A6E">
        <w:trPr>
          <w:jc w:val="center"/>
        </w:trPr>
        <w:tc>
          <w:tcPr>
            <w:tcW w:w="3187" w:type="dxa"/>
          </w:tcPr>
          <w:p w:rsidR="005F0A6E" w:rsidRPr="009F2458" w:rsidRDefault="0066419A" w:rsidP="0066419A">
            <w:pPr>
              <w:tabs>
                <w:tab w:val="right" w:leader="dot" w:pos="7920"/>
              </w:tabs>
              <w:jc w:val="center"/>
              <w:rPr>
                <w:rFonts w:ascii="Times New Roman" w:hAnsi="Times New Roman"/>
                <w:b/>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44.15pt;margin-top:36.9pt;width:60.6pt;height:0;z-index:251659264" o:connectortype="straight"/>
              </w:pict>
            </w:r>
            <w:r w:rsidR="005F0A6E" w:rsidRPr="009F2458">
              <w:rPr>
                <w:rFonts w:ascii="Times New Roman" w:hAnsi="Times New Roman"/>
                <w:b/>
                <w:sz w:val="28"/>
                <w:szCs w:val="28"/>
              </w:rPr>
              <w:t>ỦY BAN NHÂN DÂN TỈNH ĐỒNG THÁP</w:t>
            </w:r>
            <w:r w:rsidR="005F0A6E" w:rsidRPr="009F2458">
              <w:rPr>
                <w:rFonts w:ascii="Times New Roman" w:hAnsi="Times New Roman"/>
                <w:b/>
                <w:sz w:val="28"/>
                <w:szCs w:val="28"/>
              </w:rPr>
              <w:br/>
            </w:r>
          </w:p>
        </w:tc>
        <w:tc>
          <w:tcPr>
            <w:tcW w:w="6231" w:type="dxa"/>
          </w:tcPr>
          <w:p w:rsidR="005F0A6E" w:rsidRPr="009F2458" w:rsidRDefault="0066419A" w:rsidP="0066419A">
            <w:pPr>
              <w:tabs>
                <w:tab w:val="right" w:leader="dot" w:pos="7920"/>
              </w:tabs>
              <w:jc w:val="center"/>
              <w:rPr>
                <w:rFonts w:ascii="Times New Roman" w:hAnsi="Times New Roman"/>
                <w:szCs w:val="28"/>
              </w:rPr>
            </w:pPr>
            <w:r>
              <w:rPr>
                <w:rFonts w:ascii="Times New Roman" w:hAnsi="Times New Roman"/>
                <w:b/>
                <w:noProof/>
                <w:sz w:val="28"/>
                <w:szCs w:val="28"/>
              </w:rPr>
              <w:pict>
                <v:shape id="_x0000_s1030" type="#_x0000_t32" style="position:absolute;left:0;text-align:left;margin-left:67.2pt;margin-top:34.5pt;width:166.8pt;height:0;z-index:251660288;mso-position-horizontal-relative:text;mso-position-vertical-relative:text" o:connectortype="straight"/>
              </w:pict>
            </w:r>
            <w:r w:rsidR="005F0A6E" w:rsidRPr="009F2458">
              <w:rPr>
                <w:rFonts w:ascii="Times New Roman" w:hAnsi="Times New Roman"/>
                <w:b/>
                <w:sz w:val="28"/>
                <w:szCs w:val="28"/>
              </w:rPr>
              <w:t>CỘNG HÒA XÃ HỘI CHỦ NGHĨA VIỆT NAM</w:t>
            </w:r>
            <w:r w:rsidR="005F0A6E" w:rsidRPr="009F2458">
              <w:rPr>
                <w:rFonts w:ascii="Times New Roman" w:hAnsi="Times New Roman"/>
                <w:b/>
                <w:sz w:val="28"/>
                <w:szCs w:val="28"/>
              </w:rPr>
              <w:br/>
              <w:t xml:space="preserve">Độc lập - Tự do - Hạnh phúc </w:t>
            </w:r>
            <w:r w:rsidR="005F0A6E" w:rsidRPr="009F2458">
              <w:rPr>
                <w:rFonts w:ascii="Times New Roman" w:hAnsi="Times New Roman"/>
                <w:b/>
                <w:sz w:val="28"/>
                <w:szCs w:val="28"/>
              </w:rPr>
              <w:br/>
            </w:r>
          </w:p>
        </w:tc>
      </w:tr>
      <w:tr w:rsidR="005F0A6E" w:rsidRPr="009F2458" w:rsidTr="005F0A6E">
        <w:trPr>
          <w:jc w:val="center"/>
        </w:trPr>
        <w:tc>
          <w:tcPr>
            <w:tcW w:w="3187" w:type="dxa"/>
          </w:tcPr>
          <w:p w:rsidR="005F0A6E" w:rsidRPr="009F2458" w:rsidRDefault="005F0A6E" w:rsidP="009F2458">
            <w:pPr>
              <w:tabs>
                <w:tab w:val="right" w:leader="dot" w:pos="7920"/>
              </w:tabs>
              <w:jc w:val="center"/>
              <w:rPr>
                <w:rFonts w:ascii="Times New Roman" w:hAnsi="Times New Roman"/>
                <w:szCs w:val="28"/>
              </w:rPr>
            </w:pPr>
            <w:r w:rsidRPr="009F2458">
              <w:rPr>
                <w:rFonts w:ascii="Times New Roman" w:hAnsi="Times New Roman"/>
                <w:sz w:val="28"/>
                <w:szCs w:val="28"/>
              </w:rPr>
              <w:t>Số:         /TTr-UBND</w:t>
            </w:r>
          </w:p>
        </w:tc>
        <w:tc>
          <w:tcPr>
            <w:tcW w:w="6231" w:type="dxa"/>
          </w:tcPr>
          <w:p w:rsidR="005F0A6E" w:rsidRPr="009F2458" w:rsidRDefault="005F0A6E" w:rsidP="008E1B9A">
            <w:pPr>
              <w:tabs>
                <w:tab w:val="right" w:leader="dot" w:pos="7920"/>
              </w:tabs>
              <w:jc w:val="center"/>
              <w:rPr>
                <w:rFonts w:ascii="Times New Roman" w:hAnsi="Times New Roman"/>
                <w:i/>
                <w:szCs w:val="28"/>
              </w:rPr>
            </w:pPr>
            <w:r w:rsidRPr="009F2458">
              <w:rPr>
                <w:rFonts w:ascii="Times New Roman" w:hAnsi="Times New Roman"/>
                <w:i/>
                <w:sz w:val="28"/>
                <w:szCs w:val="28"/>
              </w:rPr>
              <w:t>Đồng Tháp, ngày      tháng      năm 20</w:t>
            </w:r>
            <w:r w:rsidR="008E1B9A">
              <w:rPr>
                <w:rFonts w:ascii="Times New Roman" w:hAnsi="Times New Roman"/>
                <w:i/>
                <w:sz w:val="28"/>
                <w:szCs w:val="28"/>
              </w:rPr>
              <w:t>20</w:t>
            </w:r>
          </w:p>
        </w:tc>
      </w:tr>
    </w:tbl>
    <w:p w:rsidR="00CC487C" w:rsidRPr="009F2458" w:rsidRDefault="0016465A" w:rsidP="00D21E9E">
      <w:pPr>
        <w:spacing w:before="120" w:line="288" w:lineRule="auto"/>
        <w:jc w:val="center"/>
        <w:rPr>
          <w:rFonts w:ascii="Times New Roman" w:hAnsi="Times New Roman"/>
          <w:sz w:val="28"/>
          <w:szCs w:val="28"/>
        </w:rPr>
      </w:pPr>
      <w:r>
        <w:rPr>
          <w:rFonts w:ascii="Times New Roman" w:hAnsi="Times New Roman"/>
          <w:noProof/>
          <w:sz w:val="28"/>
          <w:szCs w:val="28"/>
        </w:rPr>
        <w:pict>
          <v:rect id="Rectangle 19" o:spid="_x0000_s1026" style="position:absolute;left:0;text-align:left;margin-left:31.3pt;margin-top:6.3pt;width:70.85pt;height:21.05pt;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">
            <v:textbox>
              <w:txbxContent>
                <w:p w:rsidR="000417A7" w:rsidRPr="000417A7" w:rsidRDefault="000417A7">
                  <w:pPr>
                    <w:rPr>
                      <w:rFonts w:ascii="Times New Roman" w:hAnsi="Times New Roman"/>
                      <w:sz w:val="24"/>
                      <w:lang w:val="vi-VN"/>
                    </w:rPr>
                  </w:pPr>
                  <w:r w:rsidRPr="000417A7">
                    <w:rPr>
                      <w:rFonts w:ascii="Times New Roman" w:hAnsi="Times New Roman"/>
                      <w:sz w:val="24"/>
                    </w:rPr>
                    <w:t>D</w:t>
                  </w:r>
                  <w:r w:rsidRPr="000417A7">
                    <w:rPr>
                      <w:rFonts w:ascii="Times New Roman" w:hAnsi="Times New Roman"/>
                      <w:sz w:val="24"/>
                      <w:lang w:val="vi-VN"/>
                    </w:rPr>
                    <w:t>Ự THẢO</w:t>
                  </w:r>
                </w:p>
              </w:txbxContent>
            </v:textbox>
          </v:rect>
        </w:pict>
      </w:r>
      <w:r w:rsidR="007649E8" w:rsidRPr="009F2458">
        <w:rPr>
          <w:rFonts w:ascii="Times New Roman" w:hAnsi="Times New Roman"/>
          <w:sz w:val="28"/>
          <w:szCs w:val="28"/>
        </w:rPr>
        <w:t xml:space="preserve"> </w:t>
      </w:r>
    </w:p>
    <w:p w:rsidR="00DF16F1" w:rsidRPr="009F2458" w:rsidRDefault="00657976" w:rsidP="00C4272D">
      <w:pPr>
        <w:pStyle w:val="BodyTextIndent2"/>
        <w:spacing w:line="240" w:lineRule="auto"/>
        <w:ind w:firstLine="0"/>
        <w:jc w:val="center"/>
        <w:rPr>
          <w:rFonts w:ascii="Times New Roman" w:hAnsi="Times New Roman"/>
          <w:bCs/>
          <w:szCs w:val="28"/>
        </w:rPr>
      </w:pPr>
      <w:r w:rsidRPr="009F2458">
        <w:rPr>
          <w:rFonts w:ascii="Times New Roman" w:hAnsi="Times New Roman"/>
          <w:bCs/>
          <w:szCs w:val="28"/>
        </w:rPr>
        <w:t>TỜ TRÌNH</w:t>
      </w:r>
    </w:p>
    <w:p w:rsidR="008E1B9A" w:rsidRPr="008E1B9A" w:rsidRDefault="008E1B9A" w:rsidP="005F0A6E">
      <w:pPr>
        <w:pStyle w:val="BodyTextIndent2"/>
        <w:spacing w:line="240" w:lineRule="auto"/>
        <w:ind w:firstLine="0"/>
        <w:jc w:val="center"/>
        <w:rPr>
          <w:rFonts w:ascii="Times New Roman" w:hAnsi="Times New Roman"/>
        </w:rPr>
      </w:pPr>
      <w:r>
        <w:rPr>
          <w:rFonts w:ascii="Times New Roman" w:hAnsi="Times New Roman"/>
        </w:rPr>
        <w:t xml:space="preserve">Dự thảo </w:t>
      </w:r>
      <w:r w:rsidRPr="008E1B9A">
        <w:rPr>
          <w:rFonts w:ascii="Times New Roman" w:hAnsi="Times New Roman"/>
        </w:rPr>
        <w:t xml:space="preserve">Nghị quyết </w:t>
      </w:r>
      <w:r w:rsidR="0051126A">
        <w:rPr>
          <w:rFonts w:ascii="Times New Roman" w:hAnsi="Times New Roman"/>
        </w:rPr>
        <w:t xml:space="preserve">ban hành Quy định </w:t>
      </w:r>
      <w:r w:rsidRPr="008E1B9A">
        <w:rPr>
          <w:rFonts w:ascii="Times New Roman" w:hAnsi="Times New Roman"/>
        </w:rPr>
        <w:t xml:space="preserve">chính sách khuyến khích các </w:t>
      </w:r>
      <w:r w:rsidR="0051126A">
        <w:rPr>
          <w:rFonts w:ascii="Times New Roman" w:hAnsi="Times New Roman"/>
        </w:rPr>
        <w:t xml:space="preserve">    </w:t>
      </w:r>
      <w:r w:rsidR="002976BD">
        <w:rPr>
          <w:rFonts w:ascii="Times New Roman" w:hAnsi="Times New Roman"/>
        </w:rPr>
        <w:t xml:space="preserve">    </w:t>
      </w:r>
      <w:r w:rsidRPr="008E1B9A">
        <w:rPr>
          <w:rFonts w:ascii="Times New Roman" w:hAnsi="Times New Roman"/>
        </w:rPr>
        <w:t xml:space="preserve">tổ chức kinh tế đầu tư vào hoạt động khoa học và công nghệ </w:t>
      </w:r>
      <w:r w:rsidR="0051126A">
        <w:rPr>
          <w:rFonts w:ascii="Times New Roman" w:hAnsi="Times New Roman"/>
        </w:rPr>
        <w:t xml:space="preserve">                    </w:t>
      </w:r>
      <w:r w:rsidRPr="008E1B9A">
        <w:rPr>
          <w:rFonts w:ascii="Times New Roman" w:hAnsi="Times New Roman"/>
        </w:rPr>
        <w:t>trên địa bàn tỉnh Đồng Tháp</w:t>
      </w:r>
    </w:p>
    <w:p w:rsidR="005F0A6E" w:rsidRPr="009F2458" w:rsidRDefault="0016465A" w:rsidP="005F0A6E">
      <w:pPr>
        <w:pStyle w:val="BodyTextIndent2"/>
        <w:spacing w:line="240" w:lineRule="auto"/>
        <w:ind w:firstLine="0"/>
        <w:jc w:val="center"/>
        <w:rPr>
          <w:rFonts w:ascii="Times New Roman" w:hAnsi="Times New Roman"/>
          <w:b w:val="0"/>
          <w:bCs/>
          <w:szCs w:val="28"/>
        </w:rPr>
      </w:pPr>
      <w:r>
        <w:rPr>
          <w:rFonts w:ascii="Times New Roman" w:hAnsi="Times New Roman"/>
          <w:b w:val="0"/>
          <w:bCs/>
          <w:noProof/>
          <w:snapToGrid/>
          <w:szCs w:val="28"/>
        </w:rPr>
        <w:pict>
          <v:shape id="AutoShape 13" o:spid="_x0000_s1027" type="#_x0000_t32" style="position:absolute;left:0;text-align:left;margin-left:191.35pt;margin-top:3.6pt;width:70.8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" strokeweight="1pt"/>
        </w:pict>
      </w:r>
    </w:p>
    <w:p w:rsidR="00657976" w:rsidRDefault="00FD7562" w:rsidP="005F0A6E">
      <w:pPr>
        <w:pStyle w:val="BodyTextIndent2"/>
        <w:spacing w:line="240" w:lineRule="auto"/>
        <w:ind w:firstLine="0"/>
        <w:jc w:val="center"/>
        <w:rPr>
          <w:rFonts w:ascii="Times New Roman" w:hAnsi="Times New Roman"/>
          <w:b w:val="0"/>
          <w:bCs/>
          <w:szCs w:val="28"/>
        </w:rPr>
      </w:pPr>
      <w:r>
        <w:rPr>
          <w:rFonts w:ascii="Times New Roman" w:hAnsi="Times New Roman"/>
          <w:b w:val="0"/>
          <w:bCs/>
          <w:szCs w:val="28"/>
        </w:rPr>
        <w:t xml:space="preserve">Kính gửi: </w:t>
      </w:r>
      <w:r w:rsidR="00C4272D" w:rsidRPr="009F2458">
        <w:rPr>
          <w:rFonts w:ascii="Times New Roman" w:hAnsi="Times New Roman"/>
          <w:b w:val="0"/>
          <w:bCs/>
          <w:szCs w:val="28"/>
        </w:rPr>
        <w:t>Hội đồng nhân dân Tỉnh</w:t>
      </w:r>
    </w:p>
    <w:p w:rsidR="009F2458" w:rsidRPr="009F2458" w:rsidRDefault="009F2458" w:rsidP="009F2458">
      <w:pPr>
        <w:pStyle w:val="BodyTextIndent2"/>
        <w:spacing w:before="120" w:after="120" w:line="276" w:lineRule="auto"/>
        <w:ind w:firstLine="0"/>
        <w:jc w:val="center"/>
        <w:rPr>
          <w:rFonts w:ascii="Times New Roman" w:hAnsi="Times New Roman"/>
          <w:b w:val="0"/>
          <w:bCs/>
          <w:sz w:val="16"/>
          <w:szCs w:val="16"/>
        </w:rPr>
      </w:pPr>
    </w:p>
    <w:p w:rsidR="00657976" w:rsidRPr="009F2458" w:rsidRDefault="002B37EC" w:rsidP="0066419A">
      <w:pPr>
        <w:pStyle w:val="BodyTextIndent2"/>
        <w:spacing w:before="120" w:after="120" w:line="276" w:lineRule="auto"/>
        <w:ind w:firstLine="578"/>
        <w:rPr>
          <w:rFonts w:ascii="Times New Roman" w:hAnsi="Times New Roman"/>
          <w:b w:val="0"/>
          <w:snapToGrid/>
          <w:szCs w:val="28"/>
          <w:lang w:val="de-DE"/>
        </w:rPr>
      </w:pPr>
      <w:r w:rsidRPr="009F2458">
        <w:rPr>
          <w:rFonts w:ascii="Times New Roman" w:hAnsi="Times New Roman"/>
          <w:b w:val="0"/>
          <w:snapToGrid/>
          <w:szCs w:val="28"/>
          <w:lang w:val="de-DE"/>
        </w:rPr>
        <w:t>Thực hiện quy định của Luật Ban hành văn bản quy phạm pháp luật năm 2015 và văn bản quy định chi tiết, hướng dẫn thi hành</w:t>
      </w:r>
      <w:r w:rsidR="008E1B9A">
        <w:rPr>
          <w:rFonts w:ascii="Times New Roman" w:hAnsi="Times New Roman"/>
          <w:b w:val="0"/>
          <w:snapToGrid/>
          <w:szCs w:val="28"/>
          <w:lang w:val="de-DE"/>
        </w:rPr>
        <w:t xml:space="preserve">; Công văn số 209/HĐND-KTNS ngày 28/8/2020 của Hội đồng nhân dân Tỉnh </w:t>
      </w:r>
      <w:r w:rsidR="008E1B9A" w:rsidRPr="008E1B9A">
        <w:rPr>
          <w:rFonts w:ascii="Times New Roman" w:hAnsi="Times New Roman"/>
          <w:b w:val="0"/>
        </w:rPr>
        <w:t>về việc cho ý kiến về xây dựng chính sách khuyến khích các tổ chức kinh tế đầu tư vào hoạt động khoa học và công nghệ trên địa bàn tỉnh Đồng Tháp</w:t>
      </w:r>
      <w:r w:rsidR="008E1B9A">
        <w:rPr>
          <w:rFonts w:ascii="Times New Roman" w:hAnsi="Times New Roman"/>
          <w:b w:val="0"/>
        </w:rPr>
        <w:t>,</w:t>
      </w:r>
      <w:r w:rsidR="00657976" w:rsidRPr="009F2458">
        <w:rPr>
          <w:rFonts w:ascii="Times New Roman" w:hAnsi="Times New Roman"/>
          <w:b w:val="0"/>
          <w:snapToGrid/>
          <w:szCs w:val="28"/>
          <w:lang w:val="de-DE"/>
        </w:rPr>
        <w:t xml:space="preserve"> </w:t>
      </w:r>
      <w:r w:rsidR="00C4272D" w:rsidRPr="009F2458">
        <w:rPr>
          <w:rFonts w:ascii="Times New Roman" w:hAnsi="Times New Roman"/>
          <w:b w:val="0"/>
          <w:snapToGrid/>
          <w:szCs w:val="28"/>
          <w:lang w:val="de-DE"/>
        </w:rPr>
        <w:t>Ủy ban nhân dân Tỉnh</w:t>
      </w:r>
      <w:r w:rsidR="0066419A">
        <w:rPr>
          <w:rFonts w:ascii="Times New Roman" w:hAnsi="Times New Roman"/>
          <w:b w:val="0"/>
          <w:snapToGrid/>
          <w:szCs w:val="28"/>
          <w:lang w:val="de-DE"/>
        </w:rPr>
        <w:t xml:space="preserve"> xin</w:t>
      </w:r>
      <w:r w:rsidR="00657976" w:rsidRPr="009F2458">
        <w:rPr>
          <w:rFonts w:ascii="Times New Roman" w:hAnsi="Times New Roman"/>
          <w:b w:val="0"/>
          <w:snapToGrid/>
          <w:szCs w:val="28"/>
          <w:lang w:val="de-DE"/>
        </w:rPr>
        <w:t xml:space="preserve"> trình </w:t>
      </w:r>
      <w:r w:rsidR="00C4272D" w:rsidRPr="009F2458">
        <w:rPr>
          <w:rFonts w:ascii="Times New Roman" w:hAnsi="Times New Roman"/>
          <w:b w:val="0"/>
          <w:snapToGrid/>
          <w:szCs w:val="28"/>
          <w:lang w:val="de-DE"/>
        </w:rPr>
        <w:t>Hội đồng nh</w:t>
      </w:r>
      <w:r w:rsidR="005443DA" w:rsidRPr="009F2458">
        <w:rPr>
          <w:rFonts w:ascii="Times New Roman" w:hAnsi="Times New Roman"/>
          <w:b w:val="0"/>
          <w:snapToGrid/>
          <w:szCs w:val="28"/>
          <w:lang w:val="de-DE"/>
        </w:rPr>
        <w:t>â</w:t>
      </w:r>
      <w:r w:rsidR="00C4272D" w:rsidRPr="009F2458">
        <w:rPr>
          <w:rFonts w:ascii="Times New Roman" w:hAnsi="Times New Roman"/>
          <w:b w:val="0"/>
          <w:snapToGrid/>
          <w:szCs w:val="28"/>
          <w:lang w:val="de-DE"/>
        </w:rPr>
        <w:t>n dân Tỉnh</w:t>
      </w:r>
      <w:r w:rsidR="00657976" w:rsidRPr="009F2458">
        <w:rPr>
          <w:rFonts w:ascii="Times New Roman" w:hAnsi="Times New Roman"/>
          <w:b w:val="0"/>
          <w:snapToGrid/>
          <w:szCs w:val="28"/>
          <w:lang w:val="de-DE"/>
        </w:rPr>
        <w:t xml:space="preserve"> </w:t>
      </w:r>
      <w:r w:rsidR="008E1B9A">
        <w:rPr>
          <w:rFonts w:ascii="Times New Roman" w:hAnsi="Times New Roman"/>
          <w:b w:val="0"/>
          <w:snapToGrid/>
          <w:szCs w:val="28"/>
          <w:lang w:val="de-DE"/>
        </w:rPr>
        <w:t xml:space="preserve">dự thảo Nghị quyết </w:t>
      </w:r>
      <w:r w:rsidR="0051126A">
        <w:rPr>
          <w:rFonts w:ascii="Times New Roman" w:hAnsi="Times New Roman"/>
          <w:b w:val="0"/>
          <w:snapToGrid/>
          <w:szCs w:val="28"/>
          <w:lang w:val="de-DE"/>
        </w:rPr>
        <w:t xml:space="preserve">ban hành Quy định </w:t>
      </w:r>
      <w:r w:rsidR="00C4272D" w:rsidRPr="009F2458">
        <w:rPr>
          <w:rFonts w:ascii="Times New Roman" w:hAnsi="Times New Roman"/>
          <w:b w:val="0"/>
          <w:snapToGrid/>
          <w:szCs w:val="28"/>
          <w:lang w:val="de-DE"/>
        </w:rPr>
        <w:t>chính sách khuyến khích các tổ chức kinh tế đầu tư vào hoạt động khoa học và công nghệ</w:t>
      </w:r>
      <w:r w:rsidR="008E1B9A">
        <w:rPr>
          <w:rFonts w:ascii="Times New Roman" w:hAnsi="Times New Roman"/>
          <w:b w:val="0"/>
          <w:snapToGrid/>
          <w:szCs w:val="28"/>
          <w:lang w:val="de-DE"/>
        </w:rPr>
        <w:t xml:space="preserve"> trên địa bàn tỉnh Đồng Tháp</w:t>
      </w:r>
      <w:r w:rsidR="00C4272D" w:rsidRPr="009F2458">
        <w:rPr>
          <w:rFonts w:ascii="Times New Roman" w:hAnsi="Times New Roman"/>
          <w:b w:val="0"/>
          <w:snapToGrid/>
          <w:szCs w:val="28"/>
          <w:lang w:val="de-DE"/>
        </w:rPr>
        <w:t xml:space="preserve"> </w:t>
      </w:r>
      <w:r w:rsidR="00657976" w:rsidRPr="009F2458">
        <w:rPr>
          <w:rFonts w:ascii="Times New Roman" w:hAnsi="Times New Roman"/>
          <w:b w:val="0"/>
          <w:snapToGrid/>
          <w:szCs w:val="28"/>
          <w:lang w:val="de-DE"/>
        </w:rPr>
        <w:t>như sau:</w:t>
      </w:r>
    </w:p>
    <w:p w:rsidR="00657976" w:rsidRPr="009F2458" w:rsidRDefault="00657976" w:rsidP="0066419A">
      <w:pPr>
        <w:pStyle w:val="BodyTextIndent2"/>
        <w:spacing w:before="120" w:after="120" w:line="276" w:lineRule="auto"/>
        <w:ind w:firstLine="680"/>
        <w:rPr>
          <w:rFonts w:ascii="Times New Roman" w:hAnsi="Times New Roman"/>
          <w:bCs/>
          <w:szCs w:val="28"/>
        </w:rPr>
      </w:pPr>
      <w:r w:rsidRPr="009F2458">
        <w:rPr>
          <w:rFonts w:ascii="Times New Roman" w:hAnsi="Times New Roman"/>
          <w:bCs/>
          <w:szCs w:val="28"/>
        </w:rPr>
        <w:t xml:space="preserve">I. </w:t>
      </w:r>
      <w:r w:rsidR="002B37EC" w:rsidRPr="009F2458">
        <w:rPr>
          <w:rFonts w:ascii="Times New Roman" w:hAnsi="Times New Roman"/>
          <w:bCs/>
          <w:szCs w:val="28"/>
        </w:rPr>
        <w:t>SỰ CẦN THIẾT BAN HÀNH</w:t>
      </w:r>
      <w:r w:rsidR="009530BF">
        <w:rPr>
          <w:rFonts w:ascii="Times New Roman" w:hAnsi="Times New Roman"/>
          <w:bCs/>
          <w:szCs w:val="28"/>
        </w:rPr>
        <w:t xml:space="preserve"> VĂN BẢN</w:t>
      </w:r>
    </w:p>
    <w:p w:rsidR="00D21E9E" w:rsidRPr="009F2458" w:rsidRDefault="00D21E9E" w:rsidP="0066419A">
      <w:pPr>
        <w:spacing w:before="120" w:after="120" w:line="276" w:lineRule="auto"/>
        <w:ind w:firstLine="680"/>
        <w:jc w:val="both"/>
        <w:rPr>
          <w:rFonts w:ascii="Times New Roman" w:hAnsi="Times New Roman"/>
          <w:sz w:val="28"/>
          <w:szCs w:val="28"/>
        </w:rPr>
      </w:pPr>
      <w:r w:rsidRPr="009F2458">
        <w:rPr>
          <w:rFonts w:ascii="Times New Roman" w:hAnsi="Times New Roman"/>
          <w:sz w:val="28"/>
          <w:szCs w:val="28"/>
        </w:rPr>
        <w:t xml:space="preserve">Qua thực tiễn hơn 10 năm thi hành, việc triển khai thực hiện các chính sách khuyến khích đầu tư vào hoạt động khoa học và công nghệ trên địa bàn tỉnh Đồng Tháp theo Quyết định </w:t>
      </w:r>
      <w:r w:rsidR="009530BF">
        <w:rPr>
          <w:rFonts w:ascii="Times New Roman" w:hAnsi="Times New Roman"/>
          <w:sz w:val="28"/>
          <w:szCs w:val="28"/>
        </w:rPr>
        <w:t>số 11/2008/QĐ-UBND ngày 01/4/20</w:t>
      </w:r>
      <w:r w:rsidRPr="009F2458">
        <w:rPr>
          <w:rFonts w:ascii="Times New Roman" w:hAnsi="Times New Roman"/>
          <w:sz w:val="28"/>
          <w:szCs w:val="28"/>
        </w:rPr>
        <w:t xml:space="preserve">08 và Quyết định số 12/2016/QĐ-UBND ngày 26/02/2016 của Ủy ban nhân dân Tỉnh đã khẳng định hiệu quả của phương thức quản lý mới với chính sách hỗ trợ nhiều nội dung cho các doanh nghiệp; nhiều doanh nghiệp đầu tư vào hoạt động khoa học và công nghệ đã thực sự phát triển; giúp doanh nghiệp thấy được vai trò và tầm quan trọng của khoa học và công nghệ với sản xuất, đời sống và được dư luận xã hội và các doanh nghiệp đánh giá cao. </w:t>
      </w:r>
      <w:r w:rsidRPr="00D535AD">
        <w:rPr>
          <w:rFonts w:ascii="Times New Roman" w:hAnsi="Times New Roman"/>
          <w:color w:val="FF0000"/>
          <w:sz w:val="28"/>
          <w:szCs w:val="28"/>
        </w:rPr>
        <w:t xml:space="preserve">Đến nay, đã xem xét hỗ trợ kinh </w:t>
      </w:r>
      <w:r w:rsidRPr="00D535AD">
        <w:rPr>
          <w:rFonts w:ascii="Times New Roman" w:hAnsi="Times New Roman"/>
          <w:color w:val="FF0000"/>
          <w:spacing w:val="-6"/>
          <w:sz w:val="28"/>
          <w:szCs w:val="28"/>
        </w:rPr>
        <w:t xml:space="preserve">phí cho </w:t>
      </w:r>
      <w:r w:rsidR="00CD61EB" w:rsidRPr="00D535AD">
        <w:rPr>
          <w:rFonts w:ascii="Times New Roman" w:hAnsi="Times New Roman"/>
          <w:color w:val="FF0000"/>
          <w:spacing w:val="-6"/>
          <w:sz w:val="28"/>
          <w:szCs w:val="28"/>
        </w:rPr>
        <w:t>165</w:t>
      </w:r>
      <w:r w:rsidRPr="00D535AD">
        <w:rPr>
          <w:rFonts w:ascii="Times New Roman" w:hAnsi="Times New Roman"/>
          <w:color w:val="FF0000"/>
          <w:spacing w:val="-6"/>
          <w:sz w:val="28"/>
          <w:szCs w:val="28"/>
        </w:rPr>
        <w:t xml:space="preserve"> lượt tổ chức/ cá nhân trên địa bàn tỉnh với tổng kinh phí hỗ trợ là 9.244.150.000 </w:t>
      </w:r>
      <w:r w:rsidRPr="00D535AD">
        <w:rPr>
          <w:rFonts w:ascii="Times New Roman" w:hAnsi="Times New Roman"/>
          <w:i/>
          <w:color w:val="FF0000"/>
          <w:spacing w:val="-6"/>
          <w:sz w:val="28"/>
          <w:szCs w:val="28"/>
        </w:rPr>
        <w:t>(Chín tỉ hai trăm bốn mươi bốn triệu một trăm năm mươi ngàn đồng)</w:t>
      </w:r>
      <w:r w:rsidRPr="00D535AD">
        <w:rPr>
          <w:rFonts w:ascii="Times New Roman" w:hAnsi="Times New Roman"/>
          <w:color w:val="FF0000"/>
          <w:spacing w:val="-6"/>
          <w:sz w:val="28"/>
          <w:szCs w:val="28"/>
        </w:rPr>
        <w:t>.</w:t>
      </w:r>
    </w:p>
    <w:p w:rsidR="005F0A6E" w:rsidRPr="009F2458" w:rsidRDefault="00033D14" w:rsidP="0066419A">
      <w:pPr>
        <w:spacing w:before="120" w:after="120" w:line="276" w:lineRule="auto"/>
        <w:ind w:firstLine="680"/>
        <w:jc w:val="both"/>
        <w:outlineLvl w:val="0"/>
        <w:rPr>
          <w:rFonts w:ascii="Times New Roman" w:hAnsi="Times New Roman"/>
          <w:sz w:val="28"/>
          <w:szCs w:val="28"/>
        </w:rPr>
      </w:pPr>
      <w:r w:rsidRPr="009F2458">
        <w:rPr>
          <w:rFonts w:ascii="Times New Roman" w:hAnsi="Times New Roman"/>
          <w:sz w:val="28"/>
          <w:szCs w:val="28"/>
        </w:rPr>
        <w:t xml:space="preserve">Tuy nhiên, thực tiễn hơn 10 năm thi hành, </w:t>
      </w:r>
      <w:r w:rsidR="005F0A6E" w:rsidRPr="009F2458">
        <w:rPr>
          <w:rFonts w:ascii="Times New Roman" w:hAnsi="Times New Roman"/>
          <w:sz w:val="28"/>
          <w:szCs w:val="28"/>
        </w:rPr>
        <w:t xml:space="preserve">bên cạnh các kết quả đạt được, chính sách hỗ trợ doanh nghiệp đầu tư vào hoạt động khoa học và công nghệ </w:t>
      </w:r>
      <w:r w:rsidRPr="009F2458">
        <w:rPr>
          <w:rFonts w:ascii="Times New Roman" w:hAnsi="Times New Roman"/>
          <w:sz w:val="28"/>
          <w:szCs w:val="28"/>
        </w:rPr>
        <w:t>còn tồn tại một số vướng mắc, bất cập nhất định cần được sửa đổi, bổ sung nhằm đáp ứng yêu cầu của thực tiễn, yêu cầu của cải cách thủ tục hành chính</w:t>
      </w:r>
      <w:r w:rsidR="005F0A6E" w:rsidRPr="009F2458">
        <w:rPr>
          <w:rFonts w:ascii="Times New Roman" w:hAnsi="Times New Roman"/>
          <w:sz w:val="28"/>
          <w:szCs w:val="28"/>
        </w:rPr>
        <w:t xml:space="preserve">, cụ thể bao gồm: </w:t>
      </w:r>
      <w:r w:rsidR="005F0A6E" w:rsidRPr="009F2458">
        <w:rPr>
          <w:rFonts w:ascii="Times New Roman" w:hAnsi="Times New Roman"/>
          <w:b/>
          <w:i/>
          <w:sz w:val="28"/>
          <w:szCs w:val="28"/>
        </w:rPr>
        <w:t>(i)</w:t>
      </w:r>
      <w:r w:rsidR="005F0A6E" w:rsidRPr="009F2458">
        <w:rPr>
          <w:rFonts w:ascii="Times New Roman" w:hAnsi="Times New Roman"/>
          <w:sz w:val="28"/>
          <w:szCs w:val="28"/>
        </w:rPr>
        <w:t xml:space="preserve"> </w:t>
      </w:r>
      <w:r w:rsidR="005F0A6E" w:rsidRPr="009F2458">
        <w:rPr>
          <w:rFonts w:ascii="Times New Roman" w:hAnsi="Times New Roman"/>
          <w:sz w:val="28"/>
          <w:szCs w:val="28"/>
          <w:lang w:val="fr-FR"/>
        </w:rPr>
        <w:t xml:space="preserve">Chính sách hiện hành chỉ quy định về việc hỗ trợ đăng ký xác lập quyền (bảo hộ) đối với các đối tượng sở hữu công nghiệp (nhãn hiệu, kiểu dáng công nghiệp, bao bì) mà không hỗ trợ hoạt động thiết kế và in ấn bao bì, nhãn </w:t>
      </w:r>
      <w:r w:rsidR="005F0A6E" w:rsidRPr="009F2458">
        <w:rPr>
          <w:rFonts w:ascii="Times New Roman" w:hAnsi="Times New Roman"/>
          <w:sz w:val="28"/>
          <w:szCs w:val="28"/>
          <w:lang w:val="fr-FR"/>
        </w:rPr>
        <w:lastRenderedPageBreak/>
        <w:t>hiệu. Vấn đề sẽ làm chậm quá trình đưa hàng hóa gia nhập thị trường của doanh nghiệp, nhất là doanh nghiệp nhỏ v</w:t>
      </w:r>
      <w:r w:rsidR="00412B90">
        <w:rPr>
          <w:rFonts w:ascii="Times New Roman" w:hAnsi="Times New Roman"/>
          <w:sz w:val="28"/>
          <w:szCs w:val="28"/>
          <w:lang w:val="fr-FR"/>
        </w:rPr>
        <w:t>à vừa, doanh nghiệp khởi nghiệp</w:t>
      </w:r>
      <w:r w:rsidR="005F0A6E" w:rsidRPr="009F2458">
        <w:rPr>
          <w:rFonts w:ascii="Times New Roman" w:hAnsi="Times New Roman"/>
          <w:sz w:val="28"/>
          <w:szCs w:val="28"/>
          <w:lang w:val="fr-FR"/>
        </w:rPr>
        <w:t xml:space="preserve">; </w:t>
      </w:r>
      <w:r w:rsidR="005F0A6E" w:rsidRPr="009F2458">
        <w:rPr>
          <w:rFonts w:ascii="Times New Roman" w:hAnsi="Times New Roman"/>
          <w:b/>
          <w:i/>
          <w:sz w:val="28"/>
          <w:szCs w:val="28"/>
          <w:lang w:val="fr-FR"/>
        </w:rPr>
        <w:t xml:space="preserve">(ii) </w:t>
      </w:r>
      <w:r w:rsidR="005F0A6E" w:rsidRPr="009F2458">
        <w:rPr>
          <w:rFonts w:ascii="Times New Roman" w:hAnsi="Times New Roman"/>
          <w:sz w:val="28"/>
          <w:szCs w:val="28"/>
          <w:lang w:val="fr-FR"/>
        </w:rPr>
        <w:t xml:space="preserve">Chi phí hỗ trợ đổi mới chuyển giao công nghệ tương đối thấp (60 triệu đồng/ doanh nghiệp); không quy định nội dung hỗ trợ đổi mới công nghệ có kèm máy móc thiết bị và chuyển giao công nghệ từ nước ngoài. Điều này làm cho chính sách hỗ trợ đổi mới công nghệ không thật sự khuyến khích doanh nghiệp; </w:t>
      </w:r>
      <w:r w:rsidR="009E2728" w:rsidRPr="009F2458">
        <w:rPr>
          <w:rFonts w:ascii="Times New Roman" w:hAnsi="Times New Roman"/>
          <w:b/>
          <w:i/>
          <w:sz w:val="28"/>
          <w:szCs w:val="28"/>
          <w:lang w:val="fr-FR"/>
        </w:rPr>
        <w:t xml:space="preserve">(iii) </w:t>
      </w:r>
      <w:r w:rsidR="005F0A6E" w:rsidRPr="009F2458">
        <w:rPr>
          <w:rFonts w:ascii="Times New Roman" w:hAnsi="Times New Roman"/>
          <w:sz w:val="28"/>
          <w:szCs w:val="28"/>
          <w:lang w:val="fr-FR"/>
        </w:rPr>
        <w:t>Việc quy định giới hạn về lượt hỗ trợ doanh nghiệp xây dựng và áp dụng các hệ thống quản lý tiên tiến (doanh nghiệp chỉ được hỗ trợ xây dựng và áp dụng (01) một hệ thống quản lý)</w:t>
      </w:r>
      <w:r w:rsidR="009E2728" w:rsidRPr="009F2458">
        <w:rPr>
          <w:rFonts w:ascii="Times New Roman" w:hAnsi="Times New Roman"/>
          <w:sz w:val="28"/>
          <w:szCs w:val="28"/>
          <w:lang w:val="fr-FR"/>
        </w:rPr>
        <w:t xml:space="preserve"> đã gây khó khăn cho doanh nghiệp vì </w:t>
      </w:r>
      <w:r w:rsidR="005F0A6E" w:rsidRPr="009F2458">
        <w:rPr>
          <w:rFonts w:ascii="Times New Roman" w:hAnsi="Times New Roman"/>
          <w:sz w:val="28"/>
          <w:szCs w:val="28"/>
          <w:lang w:val="fr-FR"/>
        </w:rPr>
        <w:t>để có thể nâng cao khả năng cạnh tranh doanh nghiệp cần áp dụng nhiều hơn</w:t>
      </w:r>
      <w:r w:rsidR="009E2728" w:rsidRPr="009F2458">
        <w:rPr>
          <w:rFonts w:ascii="Times New Roman" w:hAnsi="Times New Roman"/>
          <w:sz w:val="28"/>
          <w:szCs w:val="28"/>
          <w:lang w:val="fr-FR"/>
        </w:rPr>
        <w:t xml:space="preserve"> một hệ thống quản lý tiên tiến; </w:t>
      </w:r>
      <w:r w:rsidR="009E2728" w:rsidRPr="009F2458">
        <w:rPr>
          <w:rFonts w:ascii="Times New Roman" w:hAnsi="Times New Roman"/>
          <w:b/>
          <w:i/>
          <w:sz w:val="28"/>
          <w:szCs w:val="28"/>
          <w:lang w:val="fr-FR"/>
        </w:rPr>
        <w:t>(iv)</w:t>
      </w:r>
      <w:r w:rsidR="00C46C97" w:rsidRPr="009F2458">
        <w:rPr>
          <w:rFonts w:ascii="Times New Roman" w:hAnsi="Times New Roman"/>
          <w:b/>
          <w:i/>
          <w:sz w:val="28"/>
          <w:szCs w:val="28"/>
          <w:lang w:val="fr-FR"/>
        </w:rPr>
        <w:t xml:space="preserve"> </w:t>
      </w:r>
      <w:r w:rsidR="005F0A6E" w:rsidRPr="009F2458">
        <w:rPr>
          <w:rFonts w:ascii="Times New Roman" w:hAnsi="Times New Roman"/>
          <w:sz w:val="28"/>
          <w:szCs w:val="28"/>
          <w:lang w:val="fr-FR"/>
        </w:rPr>
        <w:t xml:space="preserve">Chính sách hiện hành không quy định về nội dung hỗ trợ thử nghiệm chất lượng hàng hóa; kiểm định, hiệu chuẩn phương tiện đo; cấp dấu định lượng của hàng đóng; </w:t>
      </w:r>
      <w:r w:rsidR="005F0A6E" w:rsidRPr="009F2458">
        <w:rPr>
          <w:rFonts w:ascii="Times New Roman" w:hAnsi="Times New Roman"/>
          <w:spacing w:val="-4"/>
          <w:sz w:val="28"/>
          <w:szCs w:val="28"/>
        </w:rPr>
        <w:t xml:space="preserve">xây dựng hệ thống truy xuất nguồn gốc;… Điều này gây khó khăn cho doanh nghiệp trong việc tiếp cận và sử dụng các dịch vụ </w:t>
      </w:r>
      <w:r w:rsidR="00456118" w:rsidRPr="009F2458">
        <w:rPr>
          <w:rFonts w:ascii="Times New Roman" w:hAnsi="Times New Roman"/>
          <w:spacing w:val="-4"/>
          <w:sz w:val="28"/>
          <w:szCs w:val="28"/>
        </w:rPr>
        <w:t>về tiêu chuẩn, đo lường, chất lượng</w:t>
      </w:r>
      <w:r w:rsidR="005F0A6E" w:rsidRPr="009F2458">
        <w:rPr>
          <w:rFonts w:ascii="Times New Roman" w:hAnsi="Times New Roman"/>
          <w:spacing w:val="-4"/>
          <w:sz w:val="28"/>
          <w:szCs w:val="28"/>
        </w:rPr>
        <w:t xml:space="preserve"> để hoàn thiện sản phẩm và đáp ứng các yêu cầu theo quy định của pháp luật về tiêu chuẩn đo lường chất lượng.</w:t>
      </w:r>
    </w:p>
    <w:p w:rsidR="00A05BD4" w:rsidRPr="009F2458" w:rsidRDefault="00E142EC" w:rsidP="0066419A">
      <w:pPr>
        <w:spacing w:before="120" w:after="120" w:line="276" w:lineRule="auto"/>
        <w:ind w:firstLine="720"/>
        <w:jc w:val="both"/>
        <w:rPr>
          <w:rFonts w:ascii="Times New Roman" w:hAnsi="Times New Roman"/>
          <w:sz w:val="28"/>
          <w:szCs w:val="28"/>
          <w:lang w:val="vi-VN"/>
        </w:rPr>
      </w:pPr>
      <w:r w:rsidRPr="009F2458">
        <w:rPr>
          <w:rFonts w:ascii="Times New Roman" w:hAnsi="Times New Roman"/>
          <w:sz w:val="28"/>
          <w:szCs w:val="28"/>
          <w:lang w:val="vi-VN"/>
        </w:rPr>
        <w:t xml:space="preserve">Từ những vấn đề bất cập đặt ra trong quá trình thi hành </w:t>
      </w:r>
      <w:r w:rsidR="00C46C97" w:rsidRPr="009F2458">
        <w:rPr>
          <w:rFonts w:ascii="Times New Roman" w:hAnsi="Times New Roman"/>
          <w:sz w:val="28"/>
          <w:szCs w:val="28"/>
        </w:rPr>
        <w:t>chính sách</w:t>
      </w:r>
      <w:r w:rsidRPr="009F2458">
        <w:rPr>
          <w:rFonts w:ascii="Times New Roman" w:hAnsi="Times New Roman"/>
          <w:sz w:val="28"/>
          <w:szCs w:val="28"/>
          <w:lang w:val="vi-VN"/>
        </w:rPr>
        <w:t xml:space="preserve"> cũng như những yêu cầu</w:t>
      </w:r>
      <w:r w:rsidR="00C46C97" w:rsidRPr="009F2458">
        <w:rPr>
          <w:rFonts w:ascii="Times New Roman" w:hAnsi="Times New Roman"/>
          <w:sz w:val="28"/>
          <w:szCs w:val="28"/>
        </w:rPr>
        <w:t xml:space="preserve"> trong việc hỗ trợ doanh nghiệp trong phát triển sản xuất, kinh doanh ngày càng tốt hơn</w:t>
      </w:r>
      <w:r w:rsidRPr="009F2458">
        <w:rPr>
          <w:rFonts w:ascii="Times New Roman" w:hAnsi="Times New Roman"/>
          <w:sz w:val="28"/>
          <w:szCs w:val="28"/>
          <w:lang w:val="vi-VN"/>
        </w:rPr>
        <w:t xml:space="preserve">, việc </w:t>
      </w:r>
      <w:r w:rsidR="00C46C97" w:rsidRPr="009F2458">
        <w:rPr>
          <w:rFonts w:ascii="Times New Roman" w:hAnsi="Times New Roman"/>
          <w:sz w:val="28"/>
          <w:szCs w:val="28"/>
        </w:rPr>
        <w:t xml:space="preserve">ban hành </w:t>
      </w:r>
      <w:r w:rsidR="002976BD">
        <w:rPr>
          <w:rFonts w:ascii="Times New Roman" w:hAnsi="Times New Roman"/>
          <w:sz w:val="28"/>
          <w:szCs w:val="28"/>
        </w:rPr>
        <w:t xml:space="preserve">Quy định </w:t>
      </w:r>
      <w:r w:rsidR="00C46C97" w:rsidRPr="009F2458">
        <w:rPr>
          <w:rFonts w:ascii="Times New Roman" w:hAnsi="Times New Roman"/>
          <w:sz w:val="28"/>
          <w:szCs w:val="28"/>
        </w:rPr>
        <w:t>chính sách khuyến khích tổ chức kinh tế đầu tư vào hoạt động khoa học và công nghệ</w:t>
      </w:r>
      <w:r w:rsidR="00BB54D7" w:rsidRPr="009F2458">
        <w:rPr>
          <w:rFonts w:ascii="Times New Roman" w:hAnsi="Times New Roman"/>
          <w:sz w:val="28"/>
          <w:szCs w:val="28"/>
          <w:lang w:val="vi-VN"/>
        </w:rPr>
        <w:t xml:space="preserve"> </w:t>
      </w:r>
      <w:r w:rsidRPr="009F2458">
        <w:rPr>
          <w:rFonts w:ascii="Times New Roman" w:hAnsi="Times New Roman"/>
          <w:sz w:val="28"/>
          <w:szCs w:val="28"/>
          <w:lang w:val="vi-VN"/>
        </w:rPr>
        <w:t>là thực sự cần thiết nhằm kịp thời sửa đổi, bổ sung các quy định không phù hợp, khắc phục những thiếu sót và đáp ứng yêu cầu của thực tiễn</w:t>
      </w:r>
      <w:r w:rsidR="00C46C97" w:rsidRPr="009F2458">
        <w:rPr>
          <w:rFonts w:ascii="Times New Roman" w:hAnsi="Times New Roman"/>
          <w:sz w:val="28"/>
          <w:szCs w:val="28"/>
        </w:rPr>
        <w:t>.</w:t>
      </w:r>
      <w:r w:rsidRPr="009F2458">
        <w:rPr>
          <w:rFonts w:ascii="Times New Roman" w:hAnsi="Times New Roman"/>
          <w:sz w:val="28"/>
          <w:szCs w:val="28"/>
          <w:lang w:val="vi-VN"/>
        </w:rPr>
        <w:t xml:space="preserve"> </w:t>
      </w:r>
    </w:p>
    <w:p w:rsidR="004D35EB" w:rsidRDefault="004D35EB" w:rsidP="0066419A">
      <w:pPr>
        <w:spacing w:before="120" w:after="120" w:line="276" w:lineRule="auto"/>
        <w:ind w:firstLine="720"/>
        <w:jc w:val="both"/>
        <w:rPr>
          <w:rFonts w:ascii="Times New Roman" w:hAnsi="Times New Roman"/>
          <w:b/>
          <w:bCs/>
          <w:sz w:val="28"/>
          <w:szCs w:val="28"/>
        </w:rPr>
      </w:pPr>
      <w:r w:rsidRPr="009F2458">
        <w:rPr>
          <w:rFonts w:ascii="Times New Roman" w:hAnsi="Times New Roman"/>
          <w:b/>
          <w:bCs/>
          <w:sz w:val="28"/>
          <w:szCs w:val="28"/>
          <w:lang w:val="vi-VN"/>
        </w:rPr>
        <w:t>II. MỤC ĐÍCH, QUAN ĐIỂM XÂY DỰNG</w:t>
      </w:r>
      <w:r w:rsidR="009E48F0" w:rsidRPr="009F2458">
        <w:rPr>
          <w:rFonts w:ascii="Times New Roman" w:hAnsi="Times New Roman"/>
          <w:b/>
          <w:bCs/>
          <w:sz w:val="28"/>
          <w:szCs w:val="28"/>
        </w:rPr>
        <w:t xml:space="preserve"> </w:t>
      </w:r>
      <w:r w:rsidR="009530BF">
        <w:rPr>
          <w:rFonts w:ascii="Times New Roman" w:hAnsi="Times New Roman"/>
          <w:b/>
          <w:bCs/>
          <w:sz w:val="28"/>
          <w:szCs w:val="28"/>
        </w:rPr>
        <w:t>VĂN BẢN</w:t>
      </w:r>
    </w:p>
    <w:p w:rsidR="009530BF" w:rsidRPr="00CF6518" w:rsidRDefault="009530BF" w:rsidP="0066419A">
      <w:pPr>
        <w:tabs>
          <w:tab w:val="right" w:leader="dot" w:pos="7920"/>
        </w:tabs>
        <w:spacing w:before="120" w:after="120" w:line="276" w:lineRule="auto"/>
        <w:ind w:firstLine="680"/>
        <w:jc w:val="both"/>
        <w:rPr>
          <w:rFonts w:ascii="Times New Roman" w:hAnsi="Times New Roman"/>
          <w:b/>
          <w:sz w:val="28"/>
          <w:szCs w:val="28"/>
        </w:rPr>
      </w:pPr>
      <w:r w:rsidRPr="00CF6518">
        <w:rPr>
          <w:rFonts w:ascii="Times New Roman" w:hAnsi="Times New Roman"/>
          <w:b/>
          <w:sz w:val="28"/>
          <w:szCs w:val="28"/>
        </w:rPr>
        <w:t>1. Mục đích xây dựng văn bản</w:t>
      </w:r>
    </w:p>
    <w:p w:rsidR="009530BF" w:rsidRDefault="009530BF" w:rsidP="0066419A">
      <w:pPr>
        <w:spacing w:before="120" w:after="120" w:line="276" w:lineRule="auto"/>
        <w:ind w:firstLine="680"/>
        <w:jc w:val="both"/>
        <w:rPr>
          <w:rFonts w:ascii="Times New Roman" w:hAnsi="Times New Roman"/>
          <w:spacing w:val="-2"/>
          <w:sz w:val="28"/>
          <w:szCs w:val="28"/>
        </w:rPr>
      </w:pPr>
      <w:r w:rsidRPr="00CF6518">
        <w:rPr>
          <w:rFonts w:ascii="Times New Roman" w:hAnsi="Times New Roman"/>
          <w:sz w:val="28"/>
          <w:szCs w:val="28"/>
        </w:rPr>
        <w:t>Nhằm</w:t>
      </w:r>
      <w:r w:rsidRPr="00CF6518">
        <w:rPr>
          <w:rFonts w:ascii="Times New Roman" w:hAnsi="Times New Roman"/>
          <w:b/>
          <w:sz w:val="28"/>
          <w:szCs w:val="28"/>
        </w:rPr>
        <w:t xml:space="preserve"> </w:t>
      </w:r>
      <w:r w:rsidRPr="00CF6518">
        <w:rPr>
          <w:rFonts w:ascii="Times New Roman" w:hAnsi="Times New Roman"/>
          <w:sz w:val="28"/>
          <w:szCs w:val="28"/>
        </w:rPr>
        <w:t>c</w:t>
      </w:r>
      <w:r w:rsidRPr="00CF6518">
        <w:rPr>
          <w:rFonts w:ascii="Times New Roman" w:hAnsi="Times New Roman"/>
          <w:spacing w:val="-2"/>
          <w:sz w:val="28"/>
          <w:szCs w:val="28"/>
        </w:rPr>
        <w:t xml:space="preserve">hia sẽ </w:t>
      </w:r>
      <w:r w:rsidRPr="00E332B1">
        <w:rPr>
          <w:rFonts w:ascii="Times New Roman" w:hAnsi="Times New Roman"/>
          <w:color w:val="FF0000"/>
          <w:spacing w:val="-2"/>
          <w:sz w:val="28"/>
          <w:szCs w:val="28"/>
        </w:rPr>
        <w:t>g</w:t>
      </w:r>
      <w:r w:rsidR="0066419A" w:rsidRPr="00E332B1">
        <w:rPr>
          <w:rFonts w:ascii="Times New Roman" w:hAnsi="Times New Roman"/>
          <w:color w:val="FF0000"/>
          <w:spacing w:val="-2"/>
          <w:sz w:val="28"/>
          <w:szCs w:val="28"/>
        </w:rPr>
        <w:t>ánh</w:t>
      </w:r>
      <w:r w:rsidRPr="00E332B1">
        <w:rPr>
          <w:rFonts w:ascii="Times New Roman" w:hAnsi="Times New Roman"/>
          <w:color w:val="FF0000"/>
          <w:spacing w:val="-2"/>
          <w:sz w:val="28"/>
          <w:szCs w:val="28"/>
        </w:rPr>
        <w:t xml:space="preserve"> </w:t>
      </w:r>
      <w:r w:rsidRPr="00CF6518">
        <w:rPr>
          <w:rFonts w:ascii="Times New Roman" w:hAnsi="Times New Roman"/>
          <w:spacing w:val="-2"/>
          <w:sz w:val="28"/>
          <w:szCs w:val="28"/>
        </w:rPr>
        <w:t>nặng chi phí cho doanh nghiệp khi đầu tư vào hoạt động khoa học và công nghệ; giúp cho doanh nghiệp thấy được vai trò của khoa học và công nghệ trong hoạt động sản xuất, kinh doanh; giúp doanh nghiệp cao chất lượng sản phẩm</w:t>
      </w:r>
      <w:r>
        <w:rPr>
          <w:rFonts w:ascii="Times New Roman" w:hAnsi="Times New Roman"/>
          <w:spacing w:val="-2"/>
          <w:sz w:val="28"/>
          <w:szCs w:val="28"/>
        </w:rPr>
        <w:t>,</w:t>
      </w:r>
      <w:r w:rsidRPr="00CF6518">
        <w:rPr>
          <w:rFonts w:ascii="Times New Roman" w:hAnsi="Times New Roman"/>
          <w:spacing w:val="-2"/>
          <w:sz w:val="28"/>
          <w:szCs w:val="28"/>
        </w:rPr>
        <w:t xml:space="preserve"> hàng hóa; bảo vệ, giữ gìn và phát huy tài sản trí tuệ; cải tiến mẫu mã, bao bì, nhãn hiệu sản phẩm, hàng hóa; nâng cao năng lực cạnh tranh; đáp ứng ngày càng tốt hơn nhu cầu của người tiêu dùng;… Đặc biệt, thông qua việc thực hiện </w:t>
      </w:r>
      <w:r>
        <w:rPr>
          <w:rFonts w:ascii="Times New Roman" w:hAnsi="Times New Roman"/>
          <w:spacing w:val="-2"/>
          <w:sz w:val="28"/>
          <w:szCs w:val="28"/>
        </w:rPr>
        <w:t>chính sách</w:t>
      </w:r>
      <w:r w:rsidRPr="00CF6518">
        <w:rPr>
          <w:rFonts w:ascii="Times New Roman" w:hAnsi="Times New Roman"/>
          <w:spacing w:val="-2"/>
          <w:sz w:val="28"/>
          <w:szCs w:val="28"/>
        </w:rPr>
        <w:t xml:space="preserve"> sẽ tạo được động lực quan trọng, khuyến khích đối với doanh nghiệp khởi nghiệp, khởi nghiệp đổi mới sáng tạo</w:t>
      </w:r>
      <w:r>
        <w:rPr>
          <w:rFonts w:ascii="Times New Roman" w:hAnsi="Times New Roman"/>
          <w:spacing w:val="-2"/>
          <w:sz w:val="28"/>
          <w:szCs w:val="28"/>
        </w:rPr>
        <w:t>, doanh nghiệp khoa học và công nghệ.</w:t>
      </w:r>
      <w:r w:rsidRPr="00CF6518">
        <w:rPr>
          <w:rFonts w:ascii="Times New Roman" w:hAnsi="Times New Roman"/>
          <w:spacing w:val="-2"/>
          <w:sz w:val="28"/>
          <w:szCs w:val="28"/>
        </w:rPr>
        <w:t xml:space="preserve"> </w:t>
      </w:r>
    </w:p>
    <w:p w:rsidR="009530BF" w:rsidRPr="009F2458" w:rsidRDefault="009530BF" w:rsidP="0066419A">
      <w:pPr>
        <w:spacing w:before="120" w:after="120" w:line="276" w:lineRule="auto"/>
        <w:ind w:firstLine="720"/>
        <w:jc w:val="both"/>
        <w:rPr>
          <w:rFonts w:ascii="Times New Roman" w:hAnsi="Times New Roman"/>
          <w:sz w:val="28"/>
          <w:szCs w:val="28"/>
          <w:lang w:val="vi-VN"/>
        </w:rPr>
      </w:pPr>
      <w:r w:rsidRPr="009F2458">
        <w:rPr>
          <w:rFonts w:ascii="Times New Roman" w:hAnsi="Times New Roman"/>
          <w:sz w:val="28"/>
          <w:szCs w:val="28"/>
          <w:lang w:val="vi-VN"/>
        </w:rPr>
        <w:t xml:space="preserve">Bảo đảm </w:t>
      </w:r>
      <w:r w:rsidRPr="009F2458">
        <w:rPr>
          <w:rFonts w:ascii="Times New Roman" w:hAnsi="Times New Roman"/>
          <w:sz w:val="28"/>
          <w:szCs w:val="28"/>
        </w:rPr>
        <w:t xml:space="preserve">chính sách có </w:t>
      </w:r>
      <w:r w:rsidRPr="009F2458">
        <w:rPr>
          <w:rFonts w:ascii="Times New Roman" w:hAnsi="Times New Roman"/>
          <w:sz w:val="28"/>
          <w:szCs w:val="28"/>
          <w:lang w:val="vi-VN"/>
        </w:rPr>
        <w:t>tính ổn định, thống nhất, đồng bộ, minh bạch, khả thi, dễ tiếp cận, hiệu lực và hiệu quả.</w:t>
      </w:r>
    </w:p>
    <w:p w:rsidR="009530BF" w:rsidRPr="00CF6518" w:rsidRDefault="009530BF" w:rsidP="0066419A">
      <w:pPr>
        <w:tabs>
          <w:tab w:val="right" w:leader="dot" w:pos="7920"/>
        </w:tabs>
        <w:spacing w:before="120" w:after="120" w:line="276" w:lineRule="auto"/>
        <w:ind w:firstLine="680"/>
        <w:jc w:val="both"/>
        <w:rPr>
          <w:rFonts w:ascii="Times New Roman" w:hAnsi="Times New Roman"/>
          <w:b/>
          <w:sz w:val="28"/>
          <w:szCs w:val="28"/>
        </w:rPr>
      </w:pPr>
      <w:r w:rsidRPr="00CF6518">
        <w:rPr>
          <w:rFonts w:ascii="Times New Roman" w:hAnsi="Times New Roman"/>
          <w:b/>
          <w:sz w:val="28"/>
          <w:szCs w:val="28"/>
        </w:rPr>
        <w:t>2. Quan điểm xây dựng văn bản</w:t>
      </w:r>
    </w:p>
    <w:p w:rsidR="009530BF" w:rsidRPr="00EC2F42" w:rsidRDefault="00BC15D4" w:rsidP="0066419A">
      <w:pPr>
        <w:spacing w:before="120" w:after="120" w:line="276" w:lineRule="auto"/>
        <w:ind w:firstLine="680"/>
        <w:jc w:val="both"/>
        <w:rPr>
          <w:rFonts w:ascii="Times New Roman" w:hAnsi="Times New Roman"/>
          <w:spacing w:val="-4"/>
          <w:sz w:val="28"/>
          <w:szCs w:val="28"/>
        </w:rPr>
      </w:pPr>
      <w:r>
        <w:rPr>
          <w:rFonts w:ascii="Times New Roman" w:hAnsi="Times New Roman"/>
          <w:spacing w:val="-4"/>
          <w:sz w:val="28"/>
          <w:szCs w:val="28"/>
        </w:rPr>
        <w:lastRenderedPageBreak/>
        <w:t>Văn bản</w:t>
      </w:r>
      <w:r w:rsidR="009530BF" w:rsidRPr="00EC2F42">
        <w:rPr>
          <w:rFonts w:ascii="Times New Roman" w:hAnsi="Times New Roman"/>
          <w:spacing w:val="-4"/>
          <w:sz w:val="28"/>
          <w:szCs w:val="28"/>
        </w:rPr>
        <w:t xml:space="preserve"> được xây dựng trên cơ sở quán triệt các quan điểm cơ bản sau đây:</w:t>
      </w:r>
    </w:p>
    <w:p w:rsidR="009530BF" w:rsidRPr="00973F83" w:rsidRDefault="009530BF" w:rsidP="0066419A">
      <w:pPr>
        <w:spacing w:before="120" w:after="120" w:line="276" w:lineRule="auto"/>
        <w:ind w:firstLine="680"/>
        <w:jc w:val="both"/>
        <w:rPr>
          <w:rFonts w:ascii="Times New Roman" w:hAnsi="Times New Roman"/>
          <w:sz w:val="28"/>
          <w:szCs w:val="28"/>
        </w:rPr>
      </w:pPr>
      <w:r w:rsidRPr="00973F83">
        <w:rPr>
          <w:rFonts w:ascii="Times New Roman" w:hAnsi="Times New Roman"/>
          <w:sz w:val="28"/>
          <w:szCs w:val="28"/>
        </w:rPr>
        <w:t xml:space="preserve">- </w:t>
      </w:r>
      <w:r w:rsidR="008C7DBC" w:rsidRPr="00F2351B">
        <w:rPr>
          <w:rFonts w:ascii="Times New Roman" w:hAnsi="Times New Roman"/>
          <w:color w:val="FF0000"/>
          <w:sz w:val="28"/>
          <w:szCs w:val="28"/>
        </w:rPr>
        <w:t>Biện pháp nhằm phát triển kinh tế- xã hội ở địa phương</w:t>
      </w:r>
      <w:r w:rsidR="006D45D7">
        <w:rPr>
          <w:rStyle w:val="FootnoteReference"/>
          <w:rFonts w:ascii="Times New Roman" w:hAnsi="Times New Roman"/>
          <w:sz w:val="28"/>
          <w:szCs w:val="28"/>
        </w:rPr>
        <w:footnoteReference w:id="1"/>
      </w:r>
      <w:r w:rsidR="006D45D7">
        <w:rPr>
          <w:rFonts w:ascii="Times New Roman" w:hAnsi="Times New Roman"/>
          <w:sz w:val="28"/>
          <w:szCs w:val="28"/>
        </w:rPr>
        <w:t xml:space="preserve"> thông qua việc c</w:t>
      </w:r>
      <w:r w:rsidRPr="00973F83">
        <w:rPr>
          <w:rFonts w:ascii="Times New Roman" w:hAnsi="Times New Roman"/>
          <w:sz w:val="28"/>
          <w:szCs w:val="28"/>
        </w:rPr>
        <w:t>ụ thể hóa kịp thời đường lối, chủ trương của Đảng và Nhà nước về khuyến khích doanh nghiệp đầu t</w:t>
      </w:r>
      <w:r>
        <w:rPr>
          <w:rFonts w:ascii="Times New Roman" w:hAnsi="Times New Roman"/>
          <w:sz w:val="28"/>
          <w:szCs w:val="28"/>
        </w:rPr>
        <w:t>ư</w:t>
      </w:r>
      <w:r w:rsidRPr="00973F83">
        <w:rPr>
          <w:rFonts w:ascii="Times New Roman" w:hAnsi="Times New Roman"/>
          <w:sz w:val="28"/>
          <w:szCs w:val="28"/>
        </w:rPr>
        <w:t xml:space="preserve"> vào </w:t>
      </w:r>
      <w:r>
        <w:rPr>
          <w:rFonts w:ascii="Times New Roman" w:hAnsi="Times New Roman"/>
          <w:sz w:val="28"/>
          <w:szCs w:val="28"/>
        </w:rPr>
        <w:t xml:space="preserve">hoạt động </w:t>
      </w:r>
      <w:r w:rsidRPr="00973F83">
        <w:rPr>
          <w:rFonts w:ascii="Times New Roman" w:hAnsi="Times New Roman"/>
          <w:sz w:val="28"/>
          <w:szCs w:val="28"/>
        </w:rPr>
        <w:t>khoa học và công nghệ.</w:t>
      </w:r>
    </w:p>
    <w:p w:rsidR="009530BF" w:rsidRPr="00973F83" w:rsidRDefault="009530BF" w:rsidP="0066419A">
      <w:pPr>
        <w:spacing w:before="120" w:after="120" w:line="276" w:lineRule="auto"/>
        <w:ind w:firstLine="680"/>
        <w:jc w:val="both"/>
        <w:rPr>
          <w:rFonts w:ascii="Times New Roman" w:hAnsi="Times New Roman"/>
          <w:sz w:val="28"/>
          <w:szCs w:val="28"/>
        </w:rPr>
      </w:pPr>
      <w:r w:rsidRPr="00973F83">
        <w:rPr>
          <w:rFonts w:ascii="Times New Roman" w:hAnsi="Times New Roman"/>
          <w:sz w:val="28"/>
          <w:szCs w:val="28"/>
        </w:rPr>
        <w:t>- Đẩy mạnh việc khuyến khích cơ sở có các hoạt động đầu tư vào khoa học và công nghệ</w:t>
      </w:r>
      <w:r>
        <w:rPr>
          <w:rFonts w:ascii="Times New Roman" w:hAnsi="Times New Roman"/>
          <w:sz w:val="28"/>
          <w:szCs w:val="28"/>
        </w:rPr>
        <w:t>; đảm bảo hoạt động hỗ trợ đúng nội dung, đúng đối tượng và chú trọng hiệu quả hoạt động hỗ trợ</w:t>
      </w:r>
      <w:r w:rsidRPr="00973F83">
        <w:rPr>
          <w:rFonts w:ascii="Times New Roman" w:hAnsi="Times New Roman"/>
          <w:sz w:val="28"/>
          <w:szCs w:val="28"/>
        </w:rPr>
        <w:t>.</w:t>
      </w:r>
    </w:p>
    <w:p w:rsidR="009530BF" w:rsidRPr="00973F83" w:rsidRDefault="009530BF" w:rsidP="0066419A">
      <w:pPr>
        <w:spacing w:before="120" w:after="120" w:line="276" w:lineRule="auto"/>
        <w:ind w:firstLine="680"/>
        <w:jc w:val="both"/>
        <w:rPr>
          <w:rFonts w:ascii="Times New Roman" w:hAnsi="Times New Roman"/>
          <w:sz w:val="28"/>
          <w:szCs w:val="28"/>
        </w:rPr>
      </w:pPr>
      <w:r w:rsidRPr="00973F83">
        <w:rPr>
          <w:rFonts w:ascii="Times New Roman" w:hAnsi="Times New Roman"/>
          <w:sz w:val="28"/>
          <w:szCs w:val="28"/>
        </w:rPr>
        <w:t>- Tập trung vào các hoạt động khoa học và công nghệ hiện chưa có các chính sách hỗ trợ của Nhà nước.</w:t>
      </w:r>
    </w:p>
    <w:p w:rsidR="009530BF" w:rsidRDefault="009530BF" w:rsidP="0066419A">
      <w:pPr>
        <w:spacing w:before="120" w:after="120" w:line="276" w:lineRule="auto"/>
        <w:ind w:firstLine="680"/>
        <w:jc w:val="both"/>
        <w:rPr>
          <w:rFonts w:ascii="Times New Roman" w:hAnsi="Times New Roman"/>
          <w:sz w:val="28"/>
          <w:szCs w:val="28"/>
        </w:rPr>
      </w:pPr>
      <w:r w:rsidRPr="00973F83">
        <w:rPr>
          <w:rFonts w:ascii="Times New Roman" w:hAnsi="Times New Roman"/>
          <w:sz w:val="28"/>
          <w:szCs w:val="28"/>
        </w:rPr>
        <w:t>- Hoạt động hỗ trợ là công khai, minh bạch, hiệu quả thông qua việc xem xét và quyết định mức hỗ trợ của các cơ quan được giao trách nhiệm.</w:t>
      </w:r>
    </w:p>
    <w:p w:rsidR="009530BF" w:rsidRDefault="009530BF" w:rsidP="0066419A">
      <w:pPr>
        <w:spacing w:before="120" w:after="120" w:line="276" w:lineRule="auto"/>
        <w:ind w:firstLine="680"/>
        <w:jc w:val="both"/>
        <w:rPr>
          <w:rFonts w:ascii="Times New Roman" w:hAnsi="Times New Roman"/>
          <w:b/>
          <w:spacing w:val="4"/>
          <w:sz w:val="28"/>
          <w:szCs w:val="28"/>
        </w:rPr>
      </w:pPr>
      <w:r>
        <w:rPr>
          <w:rFonts w:ascii="Times New Roman" w:hAnsi="Times New Roman"/>
          <w:b/>
          <w:spacing w:val="4"/>
          <w:sz w:val="28"/>
          <w:szCs w:val="28"/>
        </w:rPr>
        <w:t>III. QUÁ TRÌNH XÂY DỰNG DỰ THẢO VĂN BẢN</w:t>
      </w:r>
    </w:p>
    <w:p w:rsidR="00BC15D4" w:rsidRDefault="00BC15D4"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Theo Luật ban hành văn bản quy phạp pháp luật năm 2015, do chính sách được xây dựng không dựa trên các quy định của cấp Trung ương nên việc xây dựng chính sách phải thực hiện qua 02 bước:</w:t>
      </w:r>
      <w:r w:rsidR="006D45D7" w:rsidRPr="00F2351B">
        <w:rPr>
          <w:rStyle w:val="FootnoteReference"/>
          <w:rFonts w:ascii="Times New Roman" w:hAnsi="Times New Roman"/>
          <w:color w:val="FF0000"/>
          <w:sz w:val="28"/>
          <w:szCs w:val="28"/>
        </w:rPr>
        <w:footnoteReference w:id="2"/>
      </w:r>
    </w:p>
    <w:p w:rsidR="00BC15D4" w:rsidRDefault="00BC15D4" w:rsidP="0066419A">
      <w:pPr>
        <w:spacing w:before="120" w:after="120" w:line="276" w:lineRule="auto"/>
        <w:ind w:firstLine="680"/>
        <w:jc w:val="both"/>
        <w:rPr>
          <w:rFonts w:ascii="Times New Roman" w:hAnsi="Times New Roman"/>
          <w:b/>
          <w:sz w:val="28"/>
          <w:szCs w:val="28"/>
        </w:rPr>
      </w:pPr>
      <w:r w:rsidRPr="00BC15D4">
        <w:rPr>
          <w:rFonts w:ascii="Times New Roman" w:hAnsi="Times New Roman"/>
          <w:b/>
          <w:sz w:val="28"/>
          <w:szCs w:val="28"/>
        </w:rPr>
        <w:t xml:space="preserve">1. Bước 1: Lập hồ sơ đề nghị xây dựng chính sách trình Thường trực Hội đồng nhân dân Tỉnh: </w:t>
      </w:r>
    </w:p>
    <w:p w:rsidR="00BC15D4" w:rsidRPr="00BC15D4" w:rsidRDefault="00BC15D4" w:rsidP="0066419A">
      <w:pPr>
        <w:spacing w:before="120" w:after="120" w:line="276" w:lineRule="auto"/>
        <w:ind w:firstLine="680"/>
        <w:jc w:val="both"/>
        <w:rPr>
          <w:rFonts w:ascii="Times New Roman" w:hAnsi="Times New Roman"/>
          <w:sz w:val="28"/>
          <w:szCs w:val="28"/>
        </w:rPr>
      </w:pPr>
      <w:r w:rsidRPr="00BC15D4">
        <w:rPr>
          <w:rFonts w:ascii="Times New Roman" w:hAnsi="Times New Roman"/>
          <w:sz w:val="28"/>
          <w:szCs w:val="28"/>
        </w:rPr>
        <w:t>- Lập dự thảo Hồ sơ đề nghị xây dựng chính sách trình Thường trực Hội đồng nhân dân Tỉnh</w:t>
      </w:r>
      <w:r w:rsidR="001E471E">
        <w:rPr>
          <w:rFonts w:ascii="Times New Roman" w:hAnsi="Times New Roman"/>
          <w:sz w:val="28"/>
          <w:szCs w:val="28"/>
        </w:rPr>
        <w:t>.</w:t>
      </w:r>
    </w:p>
    <w:p w:rsidR="00BC15D4" w:rsidRDefault="00BC15D4"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Tổ chức lấy ý kiến lần 1 đối với cơ qu</w:t>
      </w:r>
      <w:bookmarkStart w:id="0" w:name="_GoBack"/>
      <w:bookmarkEnd w:id="0"/>
      <w:r>
        <w:rPr>
          <w:rFonts w:ascii="Times New Roman" w:hAnsi="Times New Roman"/>
          <w:sz w:val="28"/>
          <w:szCs w:val="28"/>
        </w:rPr>
        <w:t>an, đơn vị, doanh nghiệp (các Sở, ngành; UBND các huyện, thị xã, thành phố; Mặt trận tổ quốc Tỉnh, Phòng Thương mại và Công nghiệp Việt Nam, Bộ Khoa học và Công nghệ, các doanh nghiệp trên địa bản tỉnh); tổng hợp, tiếp thu và giải trình các ý kiến đóng góp.</w:t>
      </w:r>
    </w:p>
    <w:p w:rsidR="00BC15D4" w:rsidRDefault="00BC15D4"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Tổ chức lấy ý kiến lần 2 đối với các Sở, ban, ngành tỉnh; tổ chức lấy kiến rộng rãi trên Cổng Thông tin điện tử tỉnh Đồng Tháp trong thời gian 30 ngày; tổng hợp, tiếp thu và giải trình các ý kiến đóng góp.</w:t>
      </w:r>
    </w:p>
    <w:p w:rsidR="00BC15D4" w:rsidRDefault="00BC15D4"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xml:space="preserve">- Đề nghị Sở Tư pháp thẩm định hồ sơ đề nghị xây dựng chính sách </w:t>
      </w:r>
      <w:r w:rsidR="001E471E">
        <w:rPr>
          <w:rFonts w:ascii="Times New Roman" w:hAnsi="Times New Roman"/>
          <w:sz w:val="28"/>
          <w:szCs w:val="28"/>
        </w:rPr>
        <w:t>(</w:t>
      </w:r>
      <w:r w:rsidRPr="00E241C2">
        <w:rPr>
          <w:rFonts w:ascii="Times New Roman" w:hAnsi="Times New Roman"/>
          <w:sz w:val="28"/>
          <w:szCs w:val="28"/>
        </w:rPr>
        <w:t>Sở Tư pháp nhận thấy hồ sơ đề nghị xây dựng Nghị quyết của Hội đồng nhân dân Tỉnh ban hành Quy định một số chính sách khuyến khích các tổ chức kinh tế đầu tư vào hoạt động khoa học và công nghệ trên địa bàn tỉnh Đồng Tháp do Sở Khoa học và Công nghệ lập đề nghị đủ điện kiện trình Ủy ban nhân dân Tỉnh xem xét để trình Thư</w:t>
      </w:r>
      <w:r w:rsidR="001E471E">
        <w:rPr>
          <w:rFonts w:ascii="Times New Roman" w:hAnsi="Times New Roman"/>
          <w:sz w:val="28"/>
          <w:szCs w:val="28"/>
        </w:rPr>
        <w:t>ờng trực Hội đồng nhân dân Tỉnh)</w:t>
      </w:r>
    </w:p>
    <w:p w:rsidR="00BC15D4" w:rsidRDefault="00BC15D4"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lastRenderedPageBreak/>
        <w:t xml:space="preserve">- Trình Thường trực Hội đồng nhân dân xem xét, phê duyệt dự thảo Đề cương </w:t>
      </w:r>
      <w:r w:rsidRPr="00BC15D4">
        <w:rPr>
          <w:rFonts w:ascii="Times New Roman" w:hAnsi="Times New Roman"/>
          <w:sz w:val="28"/>
          <w:szCs w:val="28"/>
        </w:rPr>
        <w:t>Nghị quyết về chính sách khuyến khích các tổ chức kinh tế đầu tư vào hoạt động khoa học và công nghệ trên địa bàn tỉnh Đồng Tháp</w:t>
      </w:r>
      <w:r>
        <w:rPr>
          <w:rFonts w:ascii="Times New Roman" w:hAnsi="Times New Roman"/>
          <w:sz w:val="28"/>
          <w:szCs w:val="28"/>
        </w:rPr>
        <w:t>.</w:t>
      </w:r>
    </w:p>
    <w:p w:rsidR="001E471E" w:rsidRDefault="001E471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xml:space="preserve">- Thường trực Hội đồng nhân dân Tỉnh </w:t>
      </w:r>
      <w:r>
        <w:rPr>
          <w:rFonts w:ascii="Times New Roman" w:hAnsi="Times New Roman"/>
          <w:spacing w:val="4"/>
          <w:sz w:val="28"/>
          <w:szCs w:val="28"/>
        </w:rPr>
        <w:t xml:space="preserve">chấp thuận cho </w:t>
      </w:r>
      <w:r w:rsidRPr="0040055F">
        <w:rPr>
          <w:rFonts w:ascii="Times New Roman" w:hAnsi="Times New Roman"/>
          <w:sz w:val="28"/>
          <w:szCs w:val="28"/>
        </w:rPr>
        <w:t xml:space="preserve">xây dựng “Tờ trình và dự thảo Nghị quyết về chính sách khuyến khích các tổ chức kinh tế đầu tư vào hoạt động khoa học và công nghệ trên địa bàn tỉnh Đồng Tháp” </w:t>
      </w:r>
      <w:r>
        <w:rPr>
          <w:rFonts w:ascii="Times New Roman" w:hAnsi="Times New Roman"/>
          <w:sz w:val="28"/>
          <w:szCs w:val="28"/>
        </w:rPr>
        <w:t xml:space="preserve">của Thường trực Hội đồng nhân dân Tỉnh </w:t>
      </w:r>
      <w:r>
        <w:rPr>
          <w:rFonts w:ascii="Times New Roman" w:hAnsi="Times New Roman"/>
          <w:spacing w:val="4"/>
          <w:sz w:val="28"/>
          <w:szCs w:val="28"/>
        </w:rPr>
        <w:t xml:space="preserve">(tại </w:t>
      </w:r>
      <w:r w:rsidRPr="00874B0A">
        <w:rPr>
          <w:rFonts w:ascii="Times New Roman" w:hAnsi="Times New Roman"/>
          <w:sz w:val="28"/>
          <w:szCs w:val="28"/>
        </w:rPr>
        <w:t>Công văn số 209/HĐND-KTNS ngày 28/8/2020 của Thường trực Hội đồng nhân dân Tỉnh</w:t>
      </w:r>
      <w:r>
        <w:rPr>
          <w:rFonts w:ascii="Times New Roman" w:hAnsi="Times New Roman"/>
          <w:sz w:val="28"/>
          <w:szCs w:val="28"/>
        </w:rPr>
        <w:t>).</w:t>
      </w:r>
    </w:p>
    <w:p w:rsidR="001E471E" w:rsidRDefault="00BC15D4" w:rsidP="0066419A">
      <w:pPr>
        <w:spacing w:before="120" w:after="120" w:line="276" w:lineRule="auto"/>
        <w:ind w:firstLine="680"/>
        <w:jc w:val="both"/>
        <w:rPr>
          <w:rFonts w:ascii="Times New Roman" w:hAnsi="Times New Roman"/>
          <w:sz w:val="28"/>
          <w:szCs w:val="28"/>
        </w:rPr>
      </w:pPr>
      <w:r w:rsidRPr="00BC15D4">
        <w:rPr>
          <w:rFonts w:ascii="Times New Roman" w:hAnsi="Times New Roman"/>
          <w:b/>
          <w:sz w:val="28"/>
          <w:szCs w:val="28"/>
        </w:rPr>
        <w:t>Bước 02:</w:t>
      </w:r>
      <w:r>
        <w:rPr>
          <w:rFonts w:ascii="Times New Roman" w:hAnsi="Times New Roman"/>
          <w:sz w:val="28"/>
          <w:szCs w:val="28"/>
        </w:rPr>
        <w:t xml:space="preserve"> </w:t>
      </w:r>
      <w:r w:rsidRPr="001E471E">
        <w:rPr>
          <w:rFonts w:ascii="Times New Roman" w:hAnsi="Times New Roman"/>
          <w:b/>
          <w:sz w:val="28"/>
          <w:szCs w:val="28"/>
        </w:rPr>
        <w:t xml:space="preserve">Lập hồ sơ tham mưu Ủy ban nhân dân Tỉnh trình Hội đồng nhân dân xem xét, quyết định đối với dự thảo </w:t>
      </w:r>
      <w:r w:rsidR="001E471E" w:rsidRPr="001E471E">
        <w:rPr>
          <w:rFonts w:ascii="Times New Roman" w:hAnsi="Times New Roman"/>
          <w:b/>
          <w:sz w:val="28"/>
          <w:szCs w:val="28"/>
        </w:rPr>
        <w:t>Nghị quyết</w:t>
      </w:r>
      <w:r>
        <w:rPr>
          <w:rFonts w:ascii="Times New Roman" w:hAnsi="Times New Roman"/>
          <w:sz w:val="28"/>
          <w:szCs w:val="28"/>
        </w:rPr>
        <w:t xml:space="preserve"> </w:t>
      </w:r>
    </w:p>
    <w:p w:rsidR="00BC15D4" w:rsidRDefault="001E471E" w:rsidP="0066419A">
      <w:pPr>
        <w:spacing w:before="120" w:after="120" w:line="276" w:lineRule="auto"/>
        <w:ind w:firstLine="680"/>
        <w:jc w:val="both"/>
        <w:rPr>
          <w:rFonts w:ascii="Times New Roman" w:hAnsi="Times New Roman"/>
          <w:spacing w:val="-2"/>
          <w:sz w:val="28"/>
          <w:szCs w:val="28"/>
        </w:rPr>
      </w:pPr>
      <w:r>
        <w:rPr>
          <w:rFonts w:ascii="Times New Roman" w:hAnsi="Times New Roman"/>
          <w:sz w:val="28"/>
          <w:szCs w:val="28"/>
        </w:rPr>
        <w:t xml:space="preserve">- Lập </w:t>
      </w:r>
      <w:r w:rsidRPr="0040055F">
        <w:rPr>
          <w:rFonts w:ascii="Times New Roman" w:hAnsi="Times New Roman"/>
          <w:spacing w:val="-2"/>
          <w:sz w:val="28"/>
          <w:szCs w:val="28"/>
        </w:rPr>
        <w:t>dự thảo Tờ trình của UBND Tỉnh, Nghị quyết trình Hội đồng nhân dân Tỉnh về quy định một số chính sách khuyến khích đầu tư vào hoạt động khoa học và công nghệ trên địa bàn Tỉnh</w:t>
      </w:r>
      <w:r>
        <w:rPr>
          <w:rFonts w:ascii="Times New Roman" w:hAnsi="Times New Roman"/>
          <w:spacing w:val="-2"/>
          <w:sz w:val="28"/>
          <w:szCs w:val="28"/>
        </w:rPr>
        <w:t xml:space="preserve"> và tổ chức lấy ý kiến của của cơ quan/ đơn vị/ doanh nghiệp/ tổ chức/ cá nhân thụ hưởng</w:t>
      </w:r>
      <w:r w:rsidR="002A00FF">
        <w:rPr>
          <w:rFonts w:ascii="Times New Roman" w:hAnsi="Times New Roman"/>
          <w:spacing w:val="-2"/>
          <w:sz w:val="28"/>
          <w:szCs w:val="28"/>
        </w:rPr>
        <w:t xml:space="preserve"> </w:t>
      </w:r>
      <w:r w:rsidR="00E332B1">
        <w:rPr>
          <w:rFonts w:ascii="Times New Roman" w:hAnsi="Times New Roman"/>
          <w:spacing w:val="-2"/>
          <w:sz w:val="28"/>
          <w:szCs w:val="28"/>
        </w:rPr>
        <w:t xml:space="preserve">chịu sự tác động của </w:t>
      </w:r>
      <w:r w:rsidR="002A00FF">
        <w:rPr>
          <w:rFonts w:ascii="Times New Roman" w:hAnsi="Times New Roman"/>
          <w:spacing w:val="-2"/>
          <w:sz w:val="28"/>
          <w:szCs w:val="28"/>
        </w:rPr>
        <w:t xml:space="preserve">chính sách; </w:t>
      </w:r>
      <w:r w:rsidR="002A00FF">
        <w:rPr>
          <w:rFonts w:ascii="Times New Roman" w:hAnsi="Times New Roman"/>
          <w:sz w:val="28"/>
          <w:szCs w:val="28"/>
        </w:rPr>
        <w:t>tổ chức lấy kiến rộng rãi trên Cổng Thông tin điện tử tỉnh Đồng Tháp trong thời gian 30 ngày; tổng hợp, tiếp thu và giải trình các ý kiến đóng góp.</w:t>
      </w:r>
    </w:p>
    <w:p w:rsidR="002A00FF" w:rsidRDefault="002A00FF" w:rsidP="0066419A">
      <w:pPr>
        <w:spacing w:before="120" w:after="120" w:line="276" w:lineRule="auto"/>
        <w:ind w:firstLine="680"/>
        <w:jc w:val="both"/>
        <w:rPr>
          <w:rFonts w:ascii="Times New Roman" w:hAnsi="Times New Roman"/>
          <w:sz w:val="28"/>
          <w:szCs w:val="28"/>
        </w:rPr>
      </w:pPr>
      <w:r>
        <w:rPr>
          <w:rFonts w:ascii="Times New Roman" w:hAnsi="Times New Roman"/>
          <w:spacing w:val="-2"/>
          <w:sz w:val="28"/>
          <w:szCs w:val="28"/>
        </w:rPr>
        <w:t xml:space="preserve">- </w:t>
      </w:r>
      <w:r w:rsidR="00FE09E8">
        <w:rPr>
          <w:rFonts w:ascii="Times New Roman" w:hAnsi="Times New Roman"/>
          <w:sz w:val="28"/>
          <w:szCs w:val="28"/>
        </w:rPr>
        <w:t>Đề nghị Sở Tư pháp thẩm định dự thảo Tờ trình của UBND Tỉnh và Nghị quyết HĐND Tỉnh; tiếp nhận báo cáo thẩm định; tiếp thu và giải trình.</w:t>
      </w:r>
    </w:p>
    <w:p w:rsidR="00FE09E8" w:rsidRDefault="00FE09E8"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Trình HĐND Tỉnh xem xét, quyết định.</w:t>
      </w:r>
    </w:p>
    <w:p w:rsidR="00FE09E8" w:rsidRDefault="00FE09E8" w:rsidP="0066419A">
      <w:pPr>
        <w:spacing w:before="120" w:after="120" w:line="276" w:lineRule="auto"/>
        <w:ind w:firstLine="680"/>
        <w:jc w:val="both"/>
        <w:rPr>
          <w:rFonts w:ascii="Times New Roman" w:hAnsi="Times New Roman"/>
          <w:b/>
          <w:sz w:val="28"/>
          <w:szCs w:val="28"/>
        </w:rPr>
      </w:pPr>
      <w:r w:rsidRPr="00FE09E8">
        <w:rPr>
          <w:rFonts w:ascii="Times New Roman" w:hAnsi="Times New Roman"/>
          <w:b/>
          <w:sz w:val="28"/>
          <w:szCs w:val="28"/>
        </w:rPr>
        <w:t>IV. BỒ CỤC, NỘI DUNG CƠ BẢN CỦA DỰ THẢO VĂN BẢN</w:t>
      </w:r>
    </w:p>
    <w:p w:rsidR="00D416CE" w:rsidRPr="00D416CE" w:rsidRDefault="00D416CE" w:rsidP="0066419A">
      <w:pPr>
        <w:spacing w:before="120" w:after="120" w:line="276" w:lineRule="auto"/>
        <w:ind w:firstLine="680"/>
        <w:jc w:val="both"/>
        <w:rPr>
          <w:rFonts w:ascii="Times New Roman" w:hAnsi="Times New Roman"/>
          <w:b/>
          <w:sz w:val="28"/>
          <w:szCs w:val="28"/>
        </w:rPr>
      </w:pPr>
      <w:r w:rsidRPr="00D416CE">
        <w:rPr>
          <w:rFonts w:ascii="Times New Roman" w:hAnsi="Times New Roman"/>
          <w:b/>
          <w:sz w:val="28"/>
          <w:szCs w:val="28"/>
        </w:rPr>
        <w:t>1. Bố cục của Quy định ban hành kèm theo Nghị quyết</w:t>
      </w:r>
    </w:p>
    <w:p w:rsidR="00D416CE" w:rsidRPr="00D416CE" w:rsidRDefault="00D416C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xml:space="preserve">Dự thảo </w:t>
      </w:r>
      <w:r w:rsidRPr="00D416CE">
        <w:rPr>
          <w:rFonts w:ascii="Times New Roman" w:hAnsi="Times New Roman"/>
          <w:sz w:val="28"/>
          <w:szCs w:val="28"/>
          <w:lang w:val="vi-VN"/>
        </w:rPr>
        <w:t>Quy định</w:t>
      </w:r>
      <w:r w:rsidRPr="00D416CE">
        <w:rPr>
          <w:rFonts w:ascii="Times New Roman" w:hAnsi="Times New Roman"/>
          <w:sz w:val="28"/>
          <w:szCs w:val="28"/>
        </w:rPr>
        <w:t xml:space="preserve"> </w:t>
      </w:r>
      <w:r w:rsidRPr="00D416CE">
        <w:rPr>
          <w:rFonts w:ascii="Times New Roman" w:hAnsi="Times New Roman"/>
          <w:sz w:val="28"/>
          <w:szCs w:val="28"/>
          <w:lang w:val="vi-VN"/>
        </w:rPr>
        <w:t>một số chính sách khuyến khích các tổ chức kinh tế đầu tư vào hoạt động khoa học và công nghệ trên địa bàn tỉnh Đồng Tháp</w:t>
      </w:r>
      <w:r w:rsidR="00B56ABD">
        <w:rPr>
          <w:rFonts w:ascii="Times New Roman" w:hAnsi="Times New Roman"/>
          <w:sz w:val="28"/>
          <w:szCs w:val="28"/>
        </w:rPr>
        <w:t xml:space="preserve"> ban hành kèm theo Nghị quyết </w:t>
      </w:r>
      <w:r>
        <w:rPr>
          <w:rFonts w:ascii="Times New Roman" w:hAnsi="Times New Roman"/>
          <w:sz w:val="28"/>
          <w:szCs w:val="28"/>
        </w:rPr>
        <w:t>bao gồm 04 chương, 8 điều, cụ thể như sau:</w:t>
      </w:r>
    </w:p>
    <w:p w:rsidR="00FE09E8" w:rsidRDefault="00D416C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xml:space="preserve">- Chương I. Quy định chung (02 </w:t>
      </w:r>
      <w:r w:rsidR="00B56ABD">
        <w:rPr>
          <w:rFonts w:ascii="Times New Roman" w:hAnsi="Times New Roman"/>
          <w:sz w:val="28"/>
          <w:szCs w:val="28"/>
        </w:rPr>
        <w:t>Điều</w:t>
      </w:r>
      <w:r>
        <w:rPr>
          <w:rFonts w:ascii="Times New Roman" w:hAnsi="Times New Roman"/>
          <w:sz w:val="28"/>
          <w:szCs w:val="28"/>
        </w:rPr>
        <w:t>);</w:t>
      </w:r>
    </w:p>
    <w:p w:rsidR="00D416CE" w:rsidRDefault="00D416C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Chương II. Nội dung và định mức hỗ trợ (03 Điều);</w:t>
      </w:r>
    </w:p>
    <w:p w:rsidR="00D416CE" w:rsidRDefault="00D416C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Chương III. Điều kiện và kinh phí hỗ trợ (02 Điều);</w:t>
      </w:r>
    </w:p>
    <w:p w:rsidR="00D416CE" w:rsidRDefault="00D416CE" w:rsidP="0066419A">
      <w:pPr>
        <w:spacing w:before="120" w:after="120" w:line="276" w:lineRule="auto"/>
        <w:ind w:firstLine="680"/>
        <w:jc w:val="both"/>
        <w:rPr>
          <w:rFonts w:ascii="Times New Roman" w:hAnsi="Times New Roman"/>
          <w:sz w:val="28"/>
          <w:szCs w:val="28"/>
        </w:rPr>
      </w:pPr>
      <w:r>
        <w:rPr>
          <w:rFonts w:ascii="Times New Roman" w:hAnsi="Times New Roman"/>
          <w:sz w:val="28"/>
          <w:szCs w:val="28"/>
        </w:rPr>
        <w:t>- Chương IV. Điều khoản thi hàng (01 Điều).</w:t>
      </w:r>
    </w:p>
    <w:p w:rsidR="00D416CE" w:rsidRDefault="00D416CE" w:rsidP="0066419A">
      <w:pPr>
        <w:spacing w:before="120" w:after="120" w:line="276" w:lineRule="auto"/>
        <w:ind w:firstLine="680"/>
        <w:jc w:val="both"/>
        <w:rPr>
          <w:rFonts w:ascii="Times New Roman" w:hAnsi="Times New Roman"/>
          <w:b/>
          <w:sz w:val="28"/>
          <w:szCs w:val="28"/>
        </w:rPr>
      </w:pPr>
      <w:r w:rsidRPr="00B56ABD">
        <w:rPr>
          <w:rFonts w:ascii="Times New Roman" w:hAnsi="Times New Roman"/>
          <w:b/>
          <w:sz w:val="28"/>
          <w:szCs w:val="28"/>
        </w:rPr>
        <w:t>2. Nội dung</w:t>
      </w:r>
      <w:r w:rsidR="00B56ABD">
        <w:rPr>
          <w:rFonts w:ascii="Times New Roman" w:hAnsi="Times New Roman"/>
          <w:b/>
          <w:sz w:val="28"/>
          <w:szCs w:val="28"/>
        </w:rPr>
        <w:t xml:space="preserve"> cơ bản</w:t>
      </w:r>
      <w:r w:rsidRPr="00B56ABD">
        <w:rPr>
          <w:rFonts w:ascii="Times New Roman" w:hAnsi="Times New Roman"/>
          <w:b/>
          <w:sz w:val="28"/>
          <w:szCs w:val="28"/>
        </w:rPr>
        <w:t xml:space="preserve"> của Quy định ban hành kèm theo Nghị quyết</w:t>
      </w:r>
    </w:p>
    <w:p w:rsidR="00B56ABD" w:rsidRDefault="00D13049" w:rsidP="0066419A">
      <w:pPr>
        <w:spacing w:before="120" w:after="120" w:line="276" w:lineRule="auto"/>
        <w:ind w:firstLine="680"/>
        <w:jc w:val="both"/>
        <w:rPr>
          <w:rFonts w:ascii="Times New Roman" w:hAnsi="Times New Roman"/>
          <w:b/>
          <w:sz w:val="28"/>
          <w:szCs w:val="28"/>
        </w:rPr>
      </w:pPr>
      <w:r>
        <w:rPr>
          <w:rFonts w:ascii="Times New Roman" w:hAnsi="Times New Roman"/>
          <w:b/>
          <w:sz w:val="28"/>
          <w:szCs w:val="28"/>
        </w:rPr>
        <w:t>2.1. Đối tượng áp dụng:</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Các tổ chức kinh tế có đăng ký kinh doanh, đầu tư theo quy định của pháp luật thuộc các loại hình như sau:</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a) Doanh nghiệp tư nhân;</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lastRenderedPageBreak/>
        <w:t>b) Công ty trách nhiệm hữu hạn (Công ty TNHH);</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c) Công ty cổ phần;</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d) Công ty hợp danh;</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e) Hợp tác xã, Liên hiệp hợp tác xã;</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g) Hộ kinh doanh cá thể; Tổ hợp tác;</w:t>
      </w:r>
    </w:p>
    <w:p w:rsidR="00D13049" w:rsidRP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h) Doanh nghiệp khoa học và công nghệ;</w:t>
      </w:r>
    </w:p>
    <w:p w:rsidR="00D13049" w:rsidRDefault="00D13049" w:rsidP="0066419A">
      <w:pPr>
        <w:spacing w:before="120" w:after="120" w:line="276" w:lineRule="auto"/>
        <w:ind w:firstLine="720"/>
        <w:rPr>
          <w:rFonts w:ascii="Times New Roman" w:hAnsi="Times New Roman"/>
          <w:sz w:val="28"/>
          <w:szCs w:val="28"/>
        </w:rPr>
      </w:pPr>
      <w:r w:rsidRPr="00D13049">
        <w:rPr>
          <w:rFonts w:ascii="Times New Roman" w:hAnsi="Times New Roman"/>
          <w:sz w:val="28"/>
          <w:szCs w:val="28"/>
        </w:rPr>
        <w:t>Các tổ chức kinh tế nêu trên sau đây gọi tắt là “cơ sở”.</w:t>
      </w:r>
    </w:p>
    <w:p w:rsidR="00D13049" w:rsidRPr="00D13049" w:rsidRDefault="00D13049" w:rsidP="0066419A">
      <w:pPr>
        <w:spacing w:before="120" w:after="120" w:line="276" w:lineRule="auto"/>
        <w:ind w:firstLine="720"/>
        <w:rPr>
          <w:rFonts w:ascii="Times New Roman" w:hAnsi="Times New Roman"/>
          <w:b/>
          <w:sz w:val="28"/>
          <w:szCs w:val="28"/>
          <w:lang w:val="fr-FR"/>
        </w:rPr>
      </w:pPr>
      <w:r w:rsidRPr="00D13049">
        <w:rPr>
          <w:rFonts w:ascii="Times New Roman" w:hAnsi="Times New Roman"/>
          <w:b/>
          <w:sz w:val="28"/>
          <w:szCs w:val="28"/>
        </w:rPr>
        <w:t xml:space="preserve">2.2. </w:t>
      </w:r>
      <w:r w:rsidRPr="00D13049">
        <w:rPr>
          <w:rFonts w:ascii="Times New Roman" w:hAnsi="Times New Roman"/>
          <w:b/>
          <w:sz w:val="28"/>
          <w:szCs w:val="28"/>
          <w:lang w:val="fr-FR"/>
        </w:rPr>
        <w:t>Hỗ trợ phát triển hoạt động sở hữu trí tuệ</w:t>
      </w:r>
    </w:p>
    <w:p w:rsidR="00D13049" w:rsidRPr="00D13049" w:rsidRDefault="00D13049" w:rsidP="0066419A">
      <w:pPr>
        <w:spacing w:before="120" w:after="120" w:line="276" w:lineRule="auto"/>
        <w:jc w:val="both"/>
        <w:rPr>
          <w:rFonts w:ascii="Times New Roman" w:hAnsi="Times New Roman"/>
          <w:sz w:val="28"/>
          <w:szCs w:val="28"/>
          <w:lang w:val="fr-FR"/>
        </w:rPr>
      </w:pPr>
      <w:r w:rsidRPr="00D13049">
        <w:rPr>
          <w:rFonts w:ascii="Times New Roman" w:hAnsi="Times New Roman"/>
          <w:b/>
          <w:sz w:val="28"/>
          <w:szCs w:val="28"/>
          <w:lang w:val="fr-FR"/>
        </w:rPr>
        <w:tab/>
      </w:r>
      <w:r w:rsidRPr="00D13049">
        <w:rPr>
          <w:rFonts w:ascii="Times New Roman" w:hAnsi="Times New Roman"/>
          <w:sz w:val="28"/>
          <w:szCs w:val="28"/>
          <w:lang w:val="fr-FR"/>
        </w:rPr>
        <w:t>2.2.</w:t>
      </w:r>
      <w:r w:rsidRPr="00D13049">
        <w:rPr>
          <w:rFonts w:ascii="Times New Roman" w:hAnsi="Times New Roman"/>
          <w:sz w:val="28"/>
          <w:szCs w:val="28"/>
        </w:rPr>
        <w:t xml:space="preserve">1. </w:t>
      </w:r>
      <w:r w:rsidRPr="00D13049">
        <w:rPr>
          <w:rFonts w:ascii="Times New Roman" w:hAnsi="Times New Roman"/>
          <w:sz w:val="28"/>
          <w:szCs w:val="28"/>
          <w:lang w:val="fr-FR"/>
        </w:rPr>
        <w:t>Hỗ trợ chi phí thiết kế nhãn hiệu, bao bì.</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a) Hỗ trợ trên tổng chi phí thiết kế nhãn hiệu</w:t>
      </w:r>
      <w:r w:rsidRPr="00D13049">
        <w:rPr>
          <w:rFonts w:ascii="Times New Roman" w:hAnsi="Times New Roman"/>
          <w:spacing w:val="-4"/>
          <w:sz w:val="28"/>
          <w:szCs w:val="28"/>
          <w:lang w:val="fr-FR"/>
        </w:rPr>
        <w:t xml:space="preserve"> thông thường</w:t>
      </w:r>
      <w:r w:rsidRPr="00D13049">
        <w:rPr>
          <w:rFonts w:ascii="Times New Roman" w:hAnsi="Times New Roman"/>
          <w:sz w:val="28"/>
          <w:szCs w:val="28"/>
          <w:lang w:val="fr-FR"/>
        </w:rPr>
        <w:t xml:space="preserve"> (hỗ trợ tối đa 05 nhãn hiệu/ cơ sở)</w:t>
      </w:r>
      <w:r w:rsidRPr="00D13049">
        <w:rPr>
          <w:rFonts w:ascii="Times New Roman" w:hAnsi="Times New Roman"/>
          <w:spacing w:val="-4"/>
          <w:sz w:val="28"/>
          <w:szCs w:val="28"/>
          <w:lang w:val="fr-FR"/>
        </w:rPr>
        <w:t>: không quá 05 triệu đồng/ nhãn hiệu;</w:t>
      </w:r>
      <w:r w:rsidRPr="00D13049">
        <w:rPr>
          <w:rFonts w:ascii="Times New Roman" w:hAnsi="Times New Roman"/>
          <w:sz w:val="28"/>
          <w:szCs w:val="28"/>
          <w:lang w:val="fr-FR"/>
        </w:rPr>
        <w:t xml:space="preserve"> </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Hỗ trợ trên tổng chi phí thiết kế nhãn hiệu tập thể/ chứng nhận (hỗ trợ tối đa 03 nhãn hiệu/ cơ sở): không quá 10 triệu đồng/ nhãn hiệu.</w:t>
      </w:r>
    </w:p>
    <w:p w:rsidR="00D13049" w:rsidRPr="00D13049" w:rsidRDefault="00D13049" w:rsidP="0066419A">
      <w:pPr>
        <w:spacing w:before="120" w:after="120" w:line="276" w:lineRule="auto"/>
        <w:ind w:firstLine="720"/>
        <w:jc w:val="both"/>
        <w:rPr>
          <w:rFonts w:ascii="Times New Roman" w:hAnsi="Times New Roman"/>
          <w:sz w:val="28"/>
          <w:szCs w:val="28"/>
        </w:rPr>
      </w:pPr>
      <w:r w:rsidRPr="00D13049">
        <w:rPr>
          <w:rFonts w:ascii="Times New Roman" w:hAnsi="Times New Roman"/>
          <w:sz w:val="28"/>
          <w:szCs w:val="28"/>
          <w:lang w:val="fr-FR"/>
        </w:rPr>
        <w:t>b) Hỗ trợ trên tổng chi phí thiết kế bao bì</w:t>
      </w:r>
      <w:r w:rsidRPr="00D13049">
        <w:rPr>
          <w:rFonts w:ascii="Times New Roman" w:hAnsi="Times New Roman"/>
          <w:sz w:val="28"/>
          <w:szCs w:val="28"/>
        </w:rPr>
        <w:t xml:space="preserve">: </w:t>
      </w:r>
      <w:r w:rsidRPr="00D13049">
        <w:rPr>
          <w:rFonts w:ascii="Times New Roman" w:hAnsi="Times New Roman"/>
          <w:spacing w:val="-4"/>
          <w:sz w:val="28"/>
          <w:szCs w:val="28"/>
        </w:rPr>
        <w:t>không quá 10 triệu đồng/ bao bì.</w:t>
      </w:r>
    </w:p>
    <w:p w:rsidR="00D13049" w:rsidRPr="00D13049" w:rsidRDefault="00D13049" w:rsidP="0066419A">
      <w:pPr>
        <w:spacing w:before="120" w:after="120" w:line="276" w:lineRule="auto"/>
        <w:jc w:val="both"/>
        <w:rPr>
          <w:rFonts w:ascii="Times New Roman" w:hAnsi="Times New Roman"/>
          <w:spacing w:val="-2"/>
          <w:sz w:val="28"/>
          <w:szCs w:val="28"/>
          <w:lang w:val="fr-FR"/>
        </w:rPr>
      </w:pPr>
      <w:r w:rsidRPr="00D13049">
        <w:rPr>
          <w:rFonts w:ascii="Times New Roman" w:hAnsi="Times New Roman"/>
          <w:spacing w:val="-4"/>
          <w:sz w:val="28"/>
          <w:szCs w:val="28"/>
        </w:rPr>
        <w:tab/>
      </w:r>
      <w:r w:rsidRPr="00D13049">
        <w:rPr>
          <w:rFonts w:ascii="Times New Roman" w:hAnsi="Times New Roman"/>
          <w:spacing w:val="-2"/>
          <w:sz w:val="28"/>
          <w:szCs w:val="28"/>
          <w:lang w:val="fr-FR"/>
        </w:rPr>
        <w:t>2</w:t>
      </w:r>
      <w:r>
        <w:rPr>
          <w:rFonts w:ascii="Times New Roman" w:hAnsi="Times New Roman"/>
          <w:spacing w:val="-2"/>
          <w:sz w:val="28"/>
          <w:szCs w:val="28"/>
          <w:lang w:val="fr-FR"/>
        </w:rPr>
        <w:t>.2.2</w:t>
      </w:r>
      <w:r w:rsidRPr="00D13049">
        <w:rPr>
          <w:rFonts w:ascii="Times New Roman" w:hAnsi="Times New Roman"/>
          <w:spacing w:val="-2"/>
          <w:sz w:val="28"/>
          <w:szCs w:val="28"/>
          <w:lang w:val="fr-FR"/>
        </w:rPr>
        <w:t>. Hỗ trợ chi phí đăng ký xác lập quyền sở hữu công nghiệp, bao gồm: sáng chế/giải pháp hữu ích, nhãn hiệu thông thường, nhãn hiệu tập thể, nhãn hiệu chứng nhận, kiểu dáng công nghiệp.</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a) Đăng ký xác lập quyền sở hữu công nghiệp trong nước (Hỗ trợ tối đa 05 văn bằng/ cơ sở)</w:t>
      </w:r>
    </w:p>
    <w:p w:rsidR="00D13049" w:rsidRPr="00D13049" w:rsidRDefault="00D13049" w:rsidP="0066419A">
      <w:pPr>
        <w:spacing w:before="120" w:after="120" w:line="276" w:lineRule="auto"/>
        <w:jc w:val="both"/>
        <w:rPr>
          <w:rFonts w:ascii="Times New Roman" w:hAnsi="Times New Roman"/>
          <w:sz w:val="28"/>
          <w:szCs w:val="28"/>
          <w:lang w:val="fr-FR"/>
        </w:rPr>
      </w:pPr>
      <w:r w:rsidRPr="00D13049">
        <w:rPr>
          <w:rFonts w:ascii="Times New Roman" w:hAnsi="Times New Roman"/>
          <w:sz w:val="28"/>
          <w:szCs w:val="28"/>
          <w:lang w:val="fr-FR"/>
        </w:rPr>
        <w:t xml:space="preserve">         </w:t>
      </w:r>
      <w:r w:rsidRPr="00D13049">
        <w:rPr>
          <w:rFonts w:ascii="Times New Roman" w:hAnsi="Times New Roman"/>
          <w:sz w:val="28"/>
          <w:szCs w:val="28"/>
          <w:lang w:val="fr-FR"/>
        </w:rPr>
        <w:tab/>
        <w:t>Hỗ trợ trên tổng chi phí nhưng không quá: 20 triệu đồng/sáng chế; 15 triệu đồng/giải pháp hữu ích; 05 triệu đồng/ nhãn hiệu thông thường; 20 triệu đồng/ nhãn hiệu chứng nhận hoặc tập thể; 10 triệu đồng/ kiểu dáng công nghiệp;</w:t>
      </w:r>
    </w:p>
    <w:p w:rsidR="00D13049" w:rsidRPr="00D13049" w:rsidRDefault="00D13049" w:rsidP="0066419A">
      <w:pPr>
        <w:spacing w:before="120" w:after="120" w:line="276" w:lineRule="auto"/>
        <w:jc w:val="both"/>
        <w:rPr>
          <w:rFonts w:ascii="Times New Roman" w:hAnsi="Times New Roman"/>
          <w:sz w:val="28"/>
          <w:szCs w:val="28"/>
          <w:lang w:val="fr-FR"/>
        </w:rPr>
      </w:pPr>
      <w:r w:rsidRPr="00D13049">
        <w:rPr>
          <w:rFonts w:ascii="Times New Roman" w:hAnsi="Times New Roman"/>
          <w:sz w:val="28"/>
          <w:szCs w:val="28"/>
          <w:lang w:val="fr-FR"/>
        </w:rPr>
        <w:t xml:space="preserve">          </w:t>
      </w:r>
      <w:r w:rsidRPr="00D13049">
        <w:rPr>
          <w:rFonts w:ascii="Times New Roman" w:hAnsi="Times New Roman"/>
          <w:sz w:val="28"/>
          <w:szCs w:val="28"/>
          <w:lang w:val="fr-FR"/>
        </w:rPr>
        <w:tab/>
        <w:t>b) Đăng ký bảo hộ ngoài nước (Hỗ trợ tối đa 03 văn bằng/ cơ sở): không quá 20 triệu đồng/ đối tượng sở hữu công nghiệp.</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2.2.</w:t>
      </w:r>
      <w:r w:rsidRPr="00D13049">
        <w:rPr>
          <w:rFonts w:ascii="Times New Roman" w:hAnsi="Times New Roman"/>
          <w:sz w:val="28"/>
          <w:szCs w:val="28"/>
          <w:lang w:val="fr-FR"/>
        </w:rPr>
        <w:t>3. Hỗ trợ chi phí in ấn bao bì, nhãn hàng hóa:</w:t>
      </w:r>
    </w:p>
    <w:p w:rsidR="00D13049" w:rsidRPr="00D13049" w:rsidRDefault="00D13049" w:rsidP="0066419A">
      <w:pPr>
        <w:spacing w:before="120" w:after="120" w:line="276" w:lineRule="auto"/>
        <w:ind w:firstLine="720"/>
        <w:jc w:val="both"/>
        <w:rPr>
          <w:rFonts w:ascii="Times New Roman" w:hAnsi="Times New Roman"/>
          <w:sz w:val="28"/>
          <w:szCs w:val="28"/>
        </w:rPr>
      </w:pPr>
      <w:r w:rsidRPr="00D13049">
        <w:rPr>
          <w:rFonts w:ascii="Times New Roman" w:hAnsi="Times New Roman"/>
          <w:sz w:val="28"/>
          <w:szCs w:val="28"/>
        </w:rPr>
        <w:t>a) Hỗ trợ trên tổng chi phí in ấn bao bì (Hỗ trợ tối đa 03 bao bì/ cơ sở): không quá 15 triệu đồng/ bao bì..</w:t>
      </w:r>
    </w:p>
    <w:p w:rsidR="00D13049" w:rsidRPr="00D13049" w:rsidRDefault="00D13049" w:rsidP="0066419A">
      <w:pPr>
        <w:spacing w:before="120" w:after="120" w:line="276" w:lineRule="auto"/>
        <w:ind w:firstLine="720"/>
        <w:jc w:val="both"/>
        <w:rPr>
          <w:rFonts w:ascii="Times New Roman" w:hAnsi="Times New Roman"/>
          <w:sz w:val="28"/>
          <w:szCs w:val="28"/>
        </w:rPr>
      </w:pPr>
      <w:r w:rsidRPr="00D13049">
        <w:rPr>
          <w:rFonts w:ascii="Times New Roman" w:hAnsi="Times New Roman"/>
          <w:sz w:val="28"/>
          <w:szCs w:val="28"/>
        </w:rPr>
        <w:t>b) Hỗ trợ trên tổng chi phí in ấn nhãn hàng hóa (Hỗ trợ tối đa 03 nhãn hàng hóa/ cơ sở): không quá 10 triệu đồng/ nhãn hàng hóa..</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2.2.</w:t>
      </w:r>
      <w:r w:rsidRPr="00D13049">
        <w:rPr>
          <w:rFonts w:ascii="Times New Roman" w:hAnsi="Times New Roman"/>
          <w:sz w:val="28"/>
          <w:szCs w:val="28"/>
          <w:lang w:val="fr-FR"/>
        </w:rPr>
        <w:t>4. Hỗ trợ chi phí đăng ký bảo hộ đối với giống cây trồng.</w:t>
      </w:r>
    </w:p>
    <w:p w:rsidR="00D13049" w:rsidRPr="008C7DBC" w:rsidRDefault="00D13049" w:rsidP="0066419A">
      <w:pPr>
        <w:spacing w:before="120" w:after="120" w:line="276" w:lineRule="auto"/>
        <w:ind w:firstLine="720"/>
        <w:jc w:val="both"/>
        <w:rPr>
          <w:rFonts w:ascii="Times New Roman" w:hAnsi="Times New Roman"/>
          <w:spacing w:val="-6"/>
          <w:sz w:val="28"/>
          <w:szCs w:val="28"/>
          <w:lang w:val="fr-FR"/>
        </w:rPr>
      </w:pPr>
      <w:r w:rsidRPr="008C7DBC">
        <w:rPr>
          <w:rFonts w:ascii="Times New Roman" w:hAnsi="Times New Roman"/>
          <w:spacing w:val="-6"/>
          <w:sz w:val="28"/>
          <w:szCs w:val="28"/>
        </w:rPr>
        <w:t xml:space="preserve">Hỗ trợ 50% trên tổng chi phí nhưng </w:t>
      </w:r>
      <w:r w:rsidRPr="008C7DBC">
        <w:rPr>
          <w:rFonts w:ascii="Times New Roman" w:hAnsi="Times New Roman"/>
          <w:spacing w:val="-6"/>
          <w:sz w:val="28"/>
          <w:szCs w:val="28"/>
          <w:shd w:val="clear" w:color="auto" w:fill="FFFFFF"/>
        </w:rPr>
        <w:t>không quá 30 triệu đồng/ giống cây trồng.</w:t>
      </w:r>
    </w:p>
    <w:p w:rsidR="00D13049" w:rsidRPr="00D13049" w:rsidRDefault="00D13049" w:rsidP="0066419A">
      <w:pPr>
        <w:spacing w:before="120" w:after="120" w:line="276" w:lineRule="auto"/>
        <w:ind w:firstLine="720"/>
        <w:jc w:val="both"/>
        <w:rPr>
          <w:rFonts w:ascii="Times New Roman" w:hAnsi="Times New Roman"/>
          <w:b/>
          <w:sz w:val="28"/>
          <w:szCs w:val="28"/>
          <w:lang w:val="fr-FR"/>
        </w:rPr>
      </w:pPr>
      <w:r>
        <w:rPr>
          <w:rFonts w:ascii="Times New Roman" w:hAnsi="Times New Roman"/>
          <w:b/>
          <w:sz w:val="28"/>
          <w:szCs w:val="28"/>
          <w:lang w:val="pt-BR"/>
        </w:rPr>
        <w:lastRenderedPageBreak/>
        <w:t>2.3</w:t>
      </w:r>
      <w:r w:rsidRPr="00D13049">
        <w:rPr>
          <w:rFonts w:ascii="Times New Roman" w:hAnsi="Times New Roman"/>
          <w:b/>
          <w:sz w:val="28"/>
          <w:szCs w:val="28"/>
          <w:lang w:val="pt-BR"/>
        </w:rPr>
        <w:t xml:space="preserve">. Hỗ trợ </w:t>
      </w:r>
      <w:r w:rsidRPr="00D13049">
        <w:rPr>
          <w:rFonts w:ascii="Times New Roman" w:hAnsi="Times New Roman"/>
          <w:b/>
          <w:sz w:val="28"/>
          <w:szCs w:val="28"/>
          <w:lang w:val="nl-NL"/>
        </w:rPr>
        <w:t>hoạt động đ</w:t>
      </w:r>
      <w:r w:rsidRPr="00D13049">
        <w:rPr>
          <w:rFonts w:ascii="Times New Roman" w:hAnsi="Times New Roman"/>
          <w:b/>
          <w:sz w:val="28"/>
          <w:szCs w:val="28"/>
          <w:lang w:val="fr-FR"/>
        </w:rPr>
        <w:t>ổi mới, chuyển giao công nghệ; chuyển giao kết quả nghiên cứu khoa học và công nghệ</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2.3.</w:t>
      </w:r>
      <w:r w:rsidRPr="00D13049">
        <w:rPr>
          <w:rFonts w:ascii="Times New Roman" w:hAnsi="Times New Roman"/>
          <w:sz w:val="28"/>
          <w:szCs w:val="28"/>
          <w:lang w:val="fr-FR"/>
        </w:rPr>
        <w:t>1. Hỗ trợ chi phí chuyển giao công nghệ đối với các hợp đồng chuyển giao công nghệ có đăng ký chuyển giao được Sở Khoa học và Công nghệ Đồng Tháp xác nhận, bao gồm:</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a) Chuyển giao công nghệ độc lập:</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Hỗ trợ chuyển giao công nghệ độc lập (việc xem xét căn cứ vào hợp đồng thực hiện và hỗ trợ chủ yếu cho các nội dung như: chi phí tư vấn, đào tạo, hỗ trợ kỹ thuật</w:t>
      </w:r>
      <w:r w:rsidRPr="00D13049">
        <w:rPr>
          <w:rFonts w:ascii="Times New Roman" w:hAnsi="Times New Roman"/>
          <w:sz w:val="28"/>
          <w:szCs w:val="28"/>
        </w:rPr>
        <w:t>; chuyển giao phương án, quy trình công nghệ; chuyển giao giải pháp, thông số, bản vẽ, sơ đồ kỹ thuật; công thức, phần mềm máy tính, thông tin dữ liệu;</w:t>
      </w:r>
      <w:r w:rsidRPr="00D13049">
        <w:rPr>
          <w:rFonts w:ascii="Times New Roman" w:hAnsi="Times New Roman"/>
          <w:sz w:val="28"/>
          <w:szCs w:val="28"/>
          <w:lang w:val="fr-FR"/>
        </w:rPr>
        <w:t xml:space="preserve"> không xét hỗ trợ mua sắm máy móc, thiết bị, nhà xưởng, nguyên, nhiên vật liệu): 50% giá trị hợp đồng nhưng không quá 100 triệu đồng; không quá 1 hợp đồng/ năm.</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b) Hỗ trợ chuyển giao công nghệ có kèm máy móc, thiết bị: 50% giá trị hợp đồng nhưng không quá 200 triệu đồng; không quá 1 hợp đồng/ năm.</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2.3.</w:t>
      </w:r>
      <w:r w:rsidRPr="00D13049">
        <w:rPr>
          <w:rFonts w:ascii="Times New Roman" w:hAnsi="Times New Roman"/>
          <w:sz w:val="28"/>
          <w:szCs w:val="28"/>
          <w:lang w:val="fr-FR"/>
        </w:rPr>
        <w:t xml:space="preserve">2. Hỗ trợ kinh phí thẩm định, đánh giá công nghệ, thiết bị: </w:t>
      </w:r>
      <w:r w:rsidRPr="00D13049">
        <w:rPr>
          <w:rFonts w:ascii="Times New Roman" w:hAnsi="Times New Roman"/>
          <w:spacing w:val="4"/>
          <w:sz w:val="28"/>
          <w:szCs w:val="28"/>
          <w:lang w:val="fr-FR"/>
        </w:rPr>
        <w:t>50% giá trị hợp đồng nhưng tối đa không quá 10 triệu đồng/ hợp đồng.</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rPr>
        <w:t>2.3.</w:t>
      </w:r>
      <w:r w:rsidRPr="00D13049">
        <w:rPr>
          <w:rFonts w:ascii="Times New Roman" w:hAnsi="Times New Roman"/>
          <w:sz w:val="28"/>
          <w:szCs w:val="28"/>
        </w:rPr>
        <w:t>3. Chuyển giao quyền sử dụng (không thu phí) các kết quả nghiên cứu của các đề tài, dự án sử dụng ngân sách của Tỉnh cho các doanh nghiệp thực hiện đổi mới công nghệ.</w:t>
      </w:r>
    </w:p>
    <w:p w:rsidR="00D13049" w:rsidRPr="00D13049" w:rsidRDefault="00D13049" w:rsidP="0066419A">
      <w:pPr>
        <w:spacing w:before="120" w:after="120" w:line="276" w:lineRule="auto"/>
        <w:ind w:firstLine="720"/>
        <w:jc w:val="both"/>
        <w:rPr>
          <w:rFonts w:ascii="Times New Roman" w:hAnsi="Times New Roman"/>
          <w:b/>
          <w:sz w:val="28"/>
          <w:szCs w:val="28"/>
          <w:lang w:val="fr-FR"/>
        </w:rPr>
      </w:pPr>
      <w:r>
        <w:rPr>
          <w:rFonts w:ascii="Times New Roman" w:hAnsi="Times New Roman"/>
          <w:b/>
          <w:sz w:val="28"/>
          <w:szCs w:val="28"/>
          <w:lang w:val="fr-FR"/>
        </w:rPr>
        <w:t>2.4</w:t>
      </w:r>
      <w:r w:rsidRPr="00D13049">
        <w:rPr>
          <w:rFonts w:ascii="Times New Roman" w:hAnsi="Times New Roman"/>
          <w:b/>
          <w:sz w:val="28"/>
          <w:szCs w:val="28"/>
          <w:lang w:val="fr-FR"/>
        </w:rPr>
        <w:t>. Hỗ trợ các hoạt động về tiêu chuẩn, đo lường, chất lượng</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lang w:val="fr-FR"/>
        </w:rPr>
        <w:t>2.4.</w:t>
      </w:r>
      <w:r w:rsidRPr="00D13049">
        <w:rPr>
          <w:rFonts w:ascii="Times New Roman" w:hAnsi="Times New Roman"/>
          <w:sz w:val="28"/>
          <w:szCs w:val="28"/>
          <w:lang w:val="fr-FR"/>
        </w:rPr>
        <w:t>1. Hỗ trợ chi phí tham gia các giải thưởng</w:t>
      </w:r>
      <w:r w:rsidRPr="00D13049">
        <w:rPr>
          <w:rFonts w:ascii="Times New Roman" w:hAnsi="Times New Roman"/>
          <w:sz w:val="28"/>
          <w:szCs w:val="28"/>
        </w:rPr>
        <w:t>, hội chợ, triển lãm có liên quan đến lĩnh vực khoa học và công nghệ: không quá 15 triệu đồng/ lượt; không quá 01 lượt/ năm.</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lang w:val="fr-FR"/>
        </w:rPr>
        <w:t>2.4.</w:t>
      </w:r>
      <w:r w:rsidRPr="00D13049">
        <w:rPr>
          <w:rFonts w:ascii="Times New Roman" w:hAnsi="Times New Roman"/>
          <w:sz w:val="28"/>
          <w:szCs w:val="28"/>
        </w:rPr>
        <w:t xml:space="preserve">2. </w:t>
      </w:r>
      <w:r w:rsidRPr="00D13049">
        <w:rPr>
          <w:rFonts w:ascii="Times New Roman" w:hAnsi="Times New Roman"/>
          <w:sz w:val="28"/>
          <w:szCs w:val="28"/>
          <w:lang w:val="fr-FR"/>
        </w:rPr>
        <w:t>H</w:t>
      </w:r>
      <w:r w:rsidRPr="00D13049">
        <w:rPr>
          <w:rFonts w:ascii="Times New Roman" w:hAnsi="Times New Roman"/>
          <w:sz w:val="28"/>
          <w:szCs w:val="28"/>
        </w:rPr>
        <w:t>ỗ trợ chi phí về phân tích, thử nghiệm chất lượng sản phẩm, hàng hóa; kiểm định, hiệu chuẩn phương tiện đo, chuẩn đo lường: không quá 10 triệu đồng/ hợp đồng;</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lang w:val="fr-FR"/>
        </w:rPr>
        <w:t>2.4.</w:t>
      </w:r>
      <w:r w:rsidRPr="00D13049">
        <w:rPr>
          <w:rFonts w:ascii="Times New Roman" w:hAnsi="Times New Roman"/>
          <w:sz w:val="28"/>
          <w:szCs w:val="28"/>
        </w:rPr>
        <w:t xml:space="preserve">3. Hỗ trợ chi phí xây dựng và áp dụng hệ thống truy suất nguồn gốc: 50% giá trị hợp đồng hoặc hóa đơn, chứng từ phát sinh nhưng không quá 40 triệu đồng. </w:t>
      </w:r>
      <w:r w:rsidRPr="00D13049">
        <w:rPr>
          <w:rFonts w:ascii="Times New Roman" w:hAnsi="Times New Roman"/>
          <w:spacing w:val="-4"/>
          <w:sz w:val="28"/>
          <w:szCs w:val="28"/>
        </w:rPr>
        <w:t>Hỗ trợ in ấn tem điện tử truy xuất nguồn gốc: không quá 05 triệu đồng/ sản phẩm, hàng hóa”.</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lang w:val="fr-FR"/>
        </w:rPr>
        <w:t>2.4.</w:t>
      </w:r>
      <w:r w:rsidRPr="00D13049">
        <w:rPr>
          <w:rFonts w:ascii="Times New Roman" w:hAnsi="Times New Roman"/>
          <w:sz w:val="28"/>
          <w:szCs w:val="28"/>
        </w:rPr>
        <w:t xml:space="preserve">4. Hỗ trợ chi phí thực hiện kiểm toán năng lượng: </w:t>
      </w:r>
      <w:r w:rsidRPr="00D13049">
        <w:rPr>
          <w:rFonts w:ascii="Times New Roman" w:hAnsi="Times New Roman"/>
          <w:sz w:val="28"/>
          <w:szCs w:val="28"/>
          <w:lang w:val="fr-FR"/>
        </w:rPr>
        <w:t>không quá 30 triệu đồng/ cơ sở.</w:t>
      </w:r>
    </w:p>
    <w:p w:rsidR="00D13049" w:rsidRPr="00D13049" w:rsidRDefault="00D13049" w:rsidP="0066419A">
      <w:pPr>
        <w:spacing w:before="120" w:after="120" w:line="276" w:lineRule="auto"/>
        <w:ind w:firstLine="720"/>
        <w:jc w:val="both"/>
        <w:rPr>
          <w:rFonts w:ascii="Times New Roman" w:hAnsi="Times New Roman"/>
          <w:sz w:val="28"/>
          <w:szCs w:val="28"/>
        </w:rPr>
      </w:pPr>
      <w:r>
        <w:rPr>
          <w:rFonts w:ascii="Times New Roman" w:hAnsi="Times New Roman"/>
          <w:sz w:val="28"/>
          <w:szCs w:val="28"/>
          <w:lang w:val="fr-FR"/>
        </w:rPr>
        <w:t>2.4.</w:t>
      </w:r>
      <w:r w:rsidRPr="00D13049">
        <w:rPr>
          <w:rFonts w:ascii="Times New Roman" w:hAnsi="Times New Roman"/>
          <w:sz w:val="28"/>
          <w:szCs w:val="28"/>
        </w:rPr>
        <w:t>5. Hỗ trợ chi phí về công bố tiêu chuẩn, quy chuẩn kỹ thuật; xây dựng và công bố tiêu chuẩn cơ sở.</w:t>
      </w:r>
    </w:p>
    <w:p w:rsidR="00D13049" w:rsidRPr="00D13049" w:rsidRDefault="00D13049" w:rsidP="0066419A">
      <w:pPr>
        <w:spacing w:before="120" w:after="120" w:line="276" w:lineRule="auto"/>
        <w:ind w:firstLine="720"/>
        <w:jc w:val="both"/>
        <w:rPr>
          <w:rFonts w:ascii="Times New Roman" w:hAnsi="Times New Roman"/>
          <w:sz w:val="28"/>
          <w:szCs w:val="28"/>
        </w:rPr>
      </w:pPr>
      <w:r w:rsidRPr="00D13049">
        <w:rPr>
          <w:rFonts w:ascii="Times New Roman" w:hAnsi="Times New Roman"/>
          <w:sz w:val="28"/>
          <w:szCs w:val="28"/>
        </w:rPr>
        <w:lastRenderedPageBreak/>
        <w:t>a) Công bố phù hợp quy chuẩn hoặc tiêu chuẩn kỹ thuật quốc gia: không quá 10 triệu đồng/ Quy chuẩn/Tiêu chuẩn.</w:t>
      </w:r>
    </w:p>
    <w:p w:rsidR="00D13049" w:rsidRPr="00D13049" w:rsidRDefault="00D13049" w:rsidP="0066419A">
      <w:pPr>
        <w:spacing w:before="120" w:after="120" w:line="276" w:lineRule="auto"/>
        <w:ind w:firstLine="720"/>
        <w:jc w:val="both"/>
        <w:rPr>
          <w:rFonts w:ascii="Times New Roman" w:hAnsi="Times New Roman"/>
          <w:sz w:val="28"/>
          <w:szCs w:val="28"/>
        </w:rPr>
      </w:pPr>
      <w:r w:rsidRPr="00D13049">
        <w:rPr>
          <w:rFonts w:ascii="Times New Roman" w:hAnsi="Times New Roman"/>
          <w:sz w:val="28"/>
          <w:szCs w:val="28"/>
        </w:rPr>
        <w:t>b) Xây dựng và công bố tiêu chuẩn cơ sở: không quá 05 triệu/ tiêu chuẩn.</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fr-FR"/>
        </w:rPr>
        <w:t>2.4.</w:t>
      </w:r>
      <w:r w:rsidRPr="00D13049">
        <w:rPr>
          <w:rFonts w:ascii="Times New Roman" w:hAnsi="Times New Roman"/>
          <w:sz w:val="28"/>
          <w:szCs w:val="28"/>
          <w:lang w:val="fr-FR"/>
        </w:rPr>
        <w:t>6. Hỗ trợ chi phí xây dựng và áp dụng các hệ thống quản lý tiên tiến:</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sidRPr="00D13049">
        <w:rPr>
          <w:rFonts w:ascii="Times New Roman" w:hAnsi="Times New Roman"/>
          <w:sz w:val="28"/>
          <w:szCs w:val="28"/>
          <w:lang w:val="fr-FR"/>
        </w:rPr>
        <w:t>Xây dựng và áp dụng (lần đầu) đơn lẻ hoặc tích hợp các hệ thống quản lý tiên tiến theo các tiêu chuẩn: ISO 9001, ISO 14000, ISO 22000, ISO 27000, ISO 45000, ISO 50000, GMP, HACCP, ISO/TCVN 17025, SQF, GlobalGAP, VietGAP, ASC, BAP, HALAL, BRC hoặc xây dựng và áp dụng tích hợp các hệ thống: 50% giá trị hợp đồng nhưng không quá 60 triệu đồng.</w:t>
      </w:r>
    </w:p>
    <w:p w:rsidR="00D13049" w:rsidRDefault="00D13049" w:rsidP="0066419A">
      <w:pPr>
        <w:spacing w:before="120" w:after="120" w:line="276" w:lineRule="auto"/>
        <w:ind w:firstLine="720"/>
        <w:jc w:val="both"/>
        <w:rPr>
          <w:rFonts w:ascii="Times New Roman" w:hAnsi="Times New Roman"/>
          <w:sz w:val="28"/>
          <w:szCs w:val="28"/>
          <w:lang w:val="pt-BR"/>
        </w:rPr>
      </w:pPr>
      <w:r>
        <w:rPr>
          <w:rFonts w:ascii="Times New Roman" w:hAnsi="Times New Roman"/>
          <w:sz w:val="28"/>
          <w:szCs w:val="28"/>
          <w:lang w:val="fr-FR"/>
        </w:rPr>
        <w:t>2.4.</w:t>
      </w:r>
      <w:r w:rsidRPr="00D13049">
        <w:rPr>
          <w:rFonts w:ascii="Times New Roman" w:hAnsi="Times New Roman"/>
          <w:sz w:val="28"/>
          <w:szCs w:val="28"/>
        </w:rPr>
        <w:t xml:space="preserve">7. </w:t>
      </w:r>
      <w:r w:rsidRPr="00D13049">
        <w:rPr>
          <w:rFonts w:ascii="Times New Roman" w:hAnsi="Times New Roman"/>
          <w:sz w:val="28"/>
          <w:szCs w:val="28"/>
          <w:lang w:val="fr-FR"/>
        </w:rPr>
        <w:t xml:space="preserve">Hỗ trợ chi phí xây dựng và áp dụng các công cụ cải tiến năng suất, chất lượng như: </w:t>
      </w:r>
      <w:r w:rsidRPr="00D13049">
        <w:rPr>
          <w:rFonts w:ascii="Times New Roman" w:hAnsi="Times New Roman"/>
          <w:sz w:val="28"/>
          <w:szCs w:val="28"/>
          <w:lang w:val="pt-BR"/>
        </w:rPr>
        <w:t>5S, Kaizen (Cải tiến), Lean (tinh gọn), Six Sigma (Sáu sigma), TPM (</w:t>
      </w:r>
      <w:r w:rsidRPr="00D13049">
        <w:rPr>
          <w:rFonts w:ascii="Times New Roman" w:hAnsi="Times New Roman"/>
          <w:sz w:val="28"/>
          <w:szCs w:val="28"/>
          <w:shd w:val="clear" w:color="auto" w:fill="FFFFFF"/>
        </w:rPr>
        <w:t>Bảo trì năng suất tổng thể)</w:t>
      </w:r>
      <w:r w:rsidRPr="00D13049">
        <w:rPr>
          <w:rFonts w:ascii="Times New Roman" w:hAnsi="Times New Roman"/>
          <w:sz w:val="28"/>
          <w:szCs w:val="28"/>
          <w:lang w:val="pt-BR"/>
        </w:rPr>
        <w:t>, KPIs (</w:t>
      </w:r>
      <w:r w:rsidRPr="00D13049">
        <w:rPr>
          <w:rFonts w:ascii="Times New Roman" w:hAnsi="Times New Roman"/>
          <w:sz w:val="28"/>
          <w:szCs w:val="28"/>
          <w:shd w:val="clear" w:color="auto" w:fill="FFFFFF"/>
        </w:rPr>
        <w:t>Hệ thống đo lường và đánh giá hiệu quả công việc)</w:t>
      </w:r>
      <w:r w:rsidRPr="00D13049">
        <w:rPr>
          <w:rFonts w:ascii="Times New Roman" w:hAnsi="Times New Roman"/>
          <w:sz w:val="28"/>
          <w:szCs w:val="28"/>
          <w:lang w:val="pt-BR"/>
        </w:rPr>
        <w:t>, MFCA (</w:t>
      </w:r>
      <w:r w:rsidRPr="00D13049">
        <w:rPr>
          <w:rFonts w:ascii="Times New Roman" w:hAnsi="Times New Roman"/>
          <w:sz w:val="28"/>
          <w:szCs w:val="28"/>
          <w:shd w:val="clear" w:color="auto" w:fill="FFFFFF"/>
        </w:rPr>
        <w:t>Hạch toán chi phí dòng nguyên liệu</w:t>
      </w:r>
      <w:r w:rsidRPr="00D13049">
        <w:rPr>
          <w:rFonts w:ascii="Times New Roman" w:hAnsi="Times New Roman"/>
          <w:sz w:val="28"/>
          <w:szCs w:val="28"/>
          <w:lang w:val="pt-BR"/>
        </w:rPr>
        <w:t>), BSC (</w:t>
      </w:r>
      <w:r w:rsidRPr="00D13049">
        <w:rPr>
          <w:rFonts w:ascii="Times New Roman" w:hAnsi="Times New Roman"/>
          <w:sz w:val="28"/>
          <w:szCs w:val="28"/>
          <w:shd w:val="clear" w:color="auto" w:fill="FFFFFF"/>
        </w:rPr>
        <w:t>Hệ thống bảng điểm cân bằng</w:t>
      </w:r>
      <w:r w:rsidRPr="00D13049">
        <w:rPr>
          <w:rFonts w:ascii="Times New Roman" w:hAnsi="Times New Roman"/>
          <w:sz w:val="28"/>
          <w:szCs w:val="28"/>
          <w:lang w:val="pt-BR"/>
        </w:rPr>
        <w:t xml:space="preserve">): </w:t>
      </w:r>
      <w:r w:rsidRPr="00D13049">
        <w:rPr>
          <w:rFonts w:ascii="Times New Roman" w:hAnsi="Times New Roman"/>
          <w:sz w:val="28"/>
          <w:szCs w:val="28"/>
          <w:lang w:val="fr-FR"/>
        </w:rPr>
        <w:t>50% giá trị hợp đồng nhưng không quá</w:t>
      </w:r>
      <w:r w:rsidRPr="00D13049">
        <w:rPr>
          <w:rFonts w:ascii="Times New Roman" w:hAnsi="Times New Roman"/>
          <w:sz w:val="28"/>
          <w:szCs w:val="28"/>
          <w:lang w:val="pt-BR"/>
        </w:rPr>
        <w:t xml:space="preserve"> 10 triệu đồng.</w:t>
      </w:r>
    </w:p>
    <w:p w:rsidR="00D13049" w:rsidRPr="00D13049" w:rsidRDefault="00D13049" w:rsidP="0066419A">
      <w:pPr>
        <w:spacing w:before="120" w:after="120" w:line="276" w:lineRule="auto"/>
        <w:ind w:firstLine="720"/>
        <w:jc w:val="both"/>
        <w:rPr>
          <w:rFonts w:ascii="Times New Roman" w:hAnsi="Times New Roman"/>
          <w:sz w:val="28"/>
          <w:szCs w:val="28"/>
          <w:lang w:val="fr-FR"/>
        </w:rPr>
      </w:pPr>
      <w:r>
        <w:rPr>
          <w:rFonts w:ascii="Times New Roman" w:hAnsi="Times New Roman"/>
          <w:sz w:val="28"/>
          <w:szCs w:val="28"/>
          <w:lang w:val="pt-BR"/>
        </w:rPr>
        <w:t xml:space="preserve">Trên đây là Tờ trình </w:t>
      </w:r>
      <w:r w:rsidR="002976BD" w:rsidRPr="002976BD">
        <w:rPr>
          <w:rFonts w:ascii="Times New Roman" w:hAnsi="Times New Roman"/>
          <w:sz w:val="28"/>
          <w:szCs w:val="28"/>
          <w:lang w:val="de-DE"/>
        </w:rPr>
        <w:t>dự thảo Nghị quyết ban hành Quy định về chính sách khuyến khích các tổ chức kinh tế đầu tư vào hoạt động khoa học và công nghệ trên địa bàn tỉnh Đồng Tháp</w:t>
      </w:r>
      <w:r w:rsidR="002976BD">
        <w:rPr>
          <w:rFonts w:ascii="Times New Roman" w:hAnsi="Times New Roman"/>
          <w:sz w:val="28"/>
          <w:szCs w:val="28"/>
          <w:lang w:val="de-DE"/>
        </w:rPr>
        <w:t>, Ủy ban nhân dân Tỉnh xin kính trình Hội đồng nhân dân Tỉnh xem xét, quyết định./.</w:t>
      </w:r>
    </w:p>
    <w:p w:rsidR="009A2069" w:rsidRPr="002976BD" w:rsidRDefault="002976BD" w:rsidP="009F2458">
      <w:pPr>
        <w:pStyle w:val="NormalWeb"/>
        <w:shd w:val="clear" w:color="auto" w:fill="FFFFFF"/>
        <w:spacing w:before="0" w:beforeAutospacing="0" w:after="120" w:afterAutospacing="0" w:line="276" w:lineRule="auto"/>
        <w:ind w:firstLine="720"/>
        <w:jc w:val="both"/>
        <w:rPr>
          <w:i/>
          <w:spacing w:val="-2"/>
          <w:sz w:val="28"/>
          <w:szCs w:val="28"/>
        </w:rPr>
      </w:pPr>
      <w:r>
        <w:rPr>
          <w:i/>
          <w:spacing w:val="-2"/>
          <w:sz w:val="28"/>
          <w:szCs w:val="28"/>
        </w:rPr>
        <w:t>(</w:t>
      </w:r>
      <w:r w:rsidR="009A2069" w:rsidRPr="002976BD">
        <w:rPr>
          <w:i/>
          <w:spacing w:val="-2"/>
          <w:sz w:val="28"/>
          <w:szCs w:val="28"/>
        </w:rPr>
        <w:t xml:space="preserve">Tài liệu kèm theo Tờ trình gồm: </w:t>
      </w:r>
      <w:r w:rsidRPr="002976BD">
        <w:rPr>
          <w:i/>
          <w:spacing w:val="-2"/>
          <w:sz w:val="28"/>
          <w:szCs w:val="28"/>
        </w:rPr>
        <w:t xml:space="preserve">(i) Dự thảo Nghị quyết </w:t>
      </w:r>
      <w:r w:rsidRPr="002976BD">
        <w:rPr>
          <w:i/>
          <w:spacing w:val="-2"/>
          <w:sz w:val="28"/>
          <w:szCs w:val="28"/>
          <w:lang w:val="de-DE"/>
        </w:rPr>
        <w:t>ban hành Quy định về chính sách khuyến khích các tổ chức kinh tế đầu tư vào hoạt động khoa học và công nghệ trên địa bàn tỉnh Đồng Tháp;</w:t>
      </w:r>
      <w:r w:rsidRPr="002976BD">
        <w:rPr>
          <w:i/>
          <w:spacing w:val="-2"/>
          <w:sz w:val="28"/>
          <w:szCs w:val="28"/>
        </w:rPr>
        <w:t xml:space="preserve"> (ii</w:t>
      </w:r>
      <w:r w:rsidR="00514962" w:rsidRPr="002976BD">
        <w:rPr>
          <w:i/>
          <w:spacing w:val="-2"/>
          <w:sz w:val="28"/>
          <w:szCs w:val="28"/>
        </w:rPr>
        <w:t xml:space="preserve">) Bản tổng hợp, giải trình, tiếp thu ý kiến góp ý của các cơ quan, tổ chức, cá nhân và đối tượng chịu sự tác động trực </w:t>
      </w:r>
      <w:r w:rsidRPr="002976BD">
        <w:rPr>
          <w:i/>
          <w:spacing w:val="-2"/>
          <w:sz w:val="28"/>
          <w:szCs w:val="28"/>
        </w:rPr>
        <w:t>tiếp; bản chụp ý kiến góp ý; (iii</w:t>
      </w:r>
      <w:r w:rsidR="00514962" w:rsidRPr="002976BD">
        <w:rPr>
          <w:i/>
          <w:spacing w:val="-2"/>
          <w:sz w:val="28"/>
          <w:szCs w:val="28"/>
        </w:rPr>
        <w:t xml:space="preserve">) </w:t>
      </w:r>
      <w:r w:rsidR="00514962" w:rsidRPr="002976BD">
        <w:rPr>
          <w:i/>
          <w:spacing w:val="-2"/>
          <w:sz w:val="28"/>
          <w:szCs w:val="28"/>
          <w:shd w:val="clear" w:color="auto" w:fill="FFFFFF"/>
        </w:rPr>
        <w:t xml:space="preserve">Báo cáo thẩm định </w:t>
      </w:r>
      <w:r w:rsidRPr="002976BD">
        <w:rPr>
          <w:i/>
          <w:spacing w:val="-2"/>
          <w:sz w:val="28"/>
          <w:szCs w:val="28"/>
          <w:shd w:val="clear" w:color="auto" w:fill="FFFFFF"/>
        </w:rPr>
        <w:t xml:space="preserve">dự thảo Tờ trình và Nghị </w:t>
      </w:r>
      <w:r w:rsidR="00514962" w:rsidRPr="002976BD">
        <w:rPr>
          <w:i/>
          <w:spacing w:val="-2"/>
          <w:sz w:val="28"/>
          <w:szCs w:val="28"/>
          <w:shd w:val="clear" w:color="auto" w:fill="FFFFFF"/>
        </w:rPr>
        <w:t xml:space="preserve">quyết của Sở Tư pháp; </w:t>
      </w:r>
      <w:r w:rsidRPr="002976BD">
        <w:rPr>
          <w:i/>
          <w:spacing w:val="-2"/>
          <w:sz w:val="28"/>
          <w:szCs w:val="28"/>
        </w:rPr>
        <w:t>(iv</w:t>
      </w:r>
      <w:r w:rsidR="009A2069" w:rsidRPr="002976BD">
        <w:rPr>
          <w:i/>
          <w:spacing w:val="-2"/>
          <w:sz w:val="28"/>
          <w:szCs w:val="28"/>
        </w:rPr>
        <w:t xml:space="preserve">) Báo cáo giải trình, tiếp thu ý kiến thẩm định của </w:t>
      </w:r>
      <w:r w:rsidR="00587411" w:rsidRPr="002976BD">
        <w:rPr>
          <w:i/>
          <w:spacing w:val="-2"/>
          <w:sz w:val="28"/>
          <w:szCs w:val="28"/>
        </w:rPr>
        <w:t>Sở</w:t>
      </w:r>
      <w:r w:rsidR="009A2069" w:rsidRPr="002976BD">
        <w:rPr>
          <w:i/>
          <w:spacing w:val="-2"/>
          <w:sz w:val="28"/>
          <w:szCs w:val="28"/>
        </w:rPr>
        <w:t xml:space="preserve"> Tư pháp và ý kiến của các cơ quan, tổ chức khác và bản sao ý kiến góp ý</w:t>
      </w:r>
      <w:r>
        <w:rPr>
          <w:i/>
          <w:spacing w:val="-2"/>
          <w:sz w:val="28"/>
          <w:szCs w:val="28"/>
        </w:rPr>
        <w:t>)</w:t>
      </w:r>
    </w:p>
    <w:tbl>
      <w:tblPr>
        <w:tblW w:w="9100" w:type="dxa"/>
        <w:tblInd w:w="108" w:type="dxa"/>
        <w:tblLayout w:type="fixed"/>
        <w:tblLook w:val="0000" w:firstRow="0" w:lastRow="0" w:firstColumn="0" w:lastColumn="0" w:noHBand="0" w:noVBand="0"/>
      </w:tblPr>
      <w:tblGrid>
        <w:gridCol w:w="4900"/>
        <w:gridCol w:w="4200"/>
      </w:tblGrid>
      <w:tr w:rsidR="009A2069" w:rsidRPr="009F2458" w:rsidTr="00D64D44">
        <w:trPr>
          <w:trHeight w:val="3225"/>
        </w:trPr>
        <w:tc>
          <w:tcPr>
            <w:tcW w:w="4900" w:type="dxa"/>
          </w:tcPr>
          <w:p w:rsidR="009A2069" w:rsidRPr="009F2458" w:rsidRDefault="009A2069" w:rsidP="00D64D44">
            <w:pPr>
              <w:ind w:hanging="108"/>
              <w:jc w:val="both"/>
              <w:rPr>
                <w:rFonts w:ascii="Times New Roman" w:hAnsi="Times New Roman"/>
                <w:b/>
                <w:i/>
                <w:sz w:val="24"/>
                <w:lang w:val="vi-VN"/>
              </w:rPr>
            </w:pPr>
            <w:r w:rsidRPr="009F2458">
              <w:rPr>
                <w:rFonts w:ascii="Times New Roman" w:hAnsi="Times New Roman"/>
                <w:b/>
                <w:i/>
                <w:sz w:val="24"/>
                <w:lang w:val="vi-VN"/>
              </w:rPr>
              <w:t>Nơi nhận:</w:t>
            </w:r>
          </w:p>
          <w:p w:rsidR="009A2069" w:rsidRPr="009F2458" w:rsidRDefault="009A2069" w:rsidP="00D64D44">
            <w:pPr>
              <w:ind w:hanging="108"/>
              <w:jc w:val="both"/>
              <w:rPr>
                <w:rFonts w:ascii="Times New Roman" w:hAnsi="Times New Roman"/>
                <w:sz w:val="22"/>
                <w:szCs w:val="22"/>
                <w:lang w:val="vi-VN"/>
              </w:rPr>
            </w:pPr>
            <w:r w:rsidRPr="009F2458">
              <w:rPr>
                <w:rFonts w:ascii="Times New Roman" w:hAnsi="Times New Roman"/>
                <w:sz w:val="22"/>
                <w:szCs w:val="22"/>
                <w:lang w:val="vi-VN"/>
              </w:rPr>
              <w:t>- Như trên;</w:t>
            </w:r>
          </w:p>
          <w:p w:rsidR="009A2069" w:rsidRPr="009F2458" w:rsidRDefault="00587411" w:rsidP="00D64D44">
            <w:pPr>
              <w:ind w:hanging="108"/>
              <w:jc w:val="both"/>
              <w:rPr>
                <w:rFonts w:ascii="Times New Roman" w:hAnsi="Times New Roman"/>
                <w:sz w:val="22"/>
                <w:szCs w:val="28"/>
                <w:lang w:val="nl-NL"/>
              </w:rPr>
            </w:pPr>
            <w:r w:rsidRPr="009F2458">
              <w:rPr>
                <w:rFonts w:ascii="Times New Roman" w:hAnsi="Times New Roman"/>
                <w:sz w:val="22"/>
                <w:szCs w:val="28"/>
                <w:lang w:val="nl-NL"/>
              </w:rPr>
              <w:t>- CT; các PCT;</w:t>
            </w:r>
          </w:p>
          <w:p w:rsidR="00587411" w:rsidRPr="009F2458" w:rsidRDefault="00587411" w:rsidP="00D64D44">
            <w:pPr>
              <w:ind w:hanging="108"/>
              <w:jc w:val="both"/>
              <w:rPr>
                <w:rFonts w:ascii="Times New Roman" w:hAnsi="Times New Roman"/>
                <w:sz w:val="22"/>
                <w:szCs w:val="28"/>
                <w:lang w:val="nl-NL"/>
              </w:rPr>
            </w:pPr>
            <w:r w:rsidRPr="009F2458">
              <w:rPr>
                <w:rFonts w:ascii="Times New Roman" w:hAnsi="Times New Roman"/>
                <w:sz w:val="22"/>
                <w:szCs w:val="28"/>
                <w:lang w:val="nl-NL"/>
              </w:rPr>
              <w:t xml:space="preserve">- Lãnh đạo VP; </w:t>
            </w:r>
          </w:p>
          <w:p w:rsidR="00587411" w:rsidRPr="009F2458" w:rsidRDefault="00BD2E9C" w:rsidP="002976BD">
            <w:pPr>
              <w:ind w:hanging="108"/>
              <w:jc w:val="both"/>
              <w:rPr>
                <w:rFonts w:ascii="Times New Roman" w:hAnsi="Times New Roman"/>
                <w:sz w:val="22"/>
                <w:szCs w:val="28"/>
                <w:lang w:val="nl-NL"/>
              </w:rPr>
            </w:pPr>
            <w:r w:rsidRPr="009F2458">
              <w:rPr>
                <w:rFonts w:ascii="Times New Roman" w:hAnsi="Times New Roman"/>
                <w:sz w:val="22"/>
                <w:szCs w:val="28"/>
                <w:lang w:val="nl-NL"/>
              </w:rPr>
              <w:t>- Lưu VT; KT(</w:t>
            </w:r>
            <w:r w:rsidR="002976BD">
              <w:rPr>
                <w:rFonts w:ascii="Times New Roman" w:hAnsi="Times New Roman"/>
                <w:sz w:val="22"/>
                <w:szCs w:val="28"/>
                <w:lang w:val="nl-NL"/>
              </w:rPr>
              <w:t>V.A</w:t>
            </w:r>
            <w:r w:rsidR="00587411" w:rsidRPr="009F2458">
              <w:rPr>
                <w:rFonts w:ascii="Times New Roman" w:hAnsi="Times New Roman"/>
                <w:sz w:val="22"/>
                <w:szCs w:val="28"/>
                <w:lang w:val="nl-NL"/>
              </w:rPr>
              <w:t>)</w:t>
            </w:r>
            <w:r w:rsidR="00127DB1" w:rsidRPr="009F2458">
              <w:rPr>
                <w:rFonts w:ascii="Times New Roman" w:hAnsi="Times New Roman"/>
                <w:sz w:val="22"/>
                <w:szCs w:val="28"/>
                <w:lang w:val="nl-NL"/>
              </w:rPr>
              <w:t>.</w:t>
            </w:r>
          </w:p>
        </w:tc>
        <w:tc>
          <w:tcPr>
            <w:tcW w:w="4200" w:type="dxa"/>
          </w:tcPr>
          <w:p w:rsidR="009A2069" w:rsidRPr="009F2458" w:rsidRDefault="00587411" w:rsidP="00D64D44">
            <w:pPr>
              <w:pStyle w:val="Heading6"/>
              <w:spacing w:line="360" w:lineRule="exact"/>
              <w:jc w:val="center"/>
              <w:rPr>
                <w:rFonts w:ascii="Times New Roman" w:hAnsi="Times New Roman"/>
                <w:sz w:val="28"/>
                <w:szCs w:val="28"/>
              </w:rPr>
            </w:pPr>
            <w:r w:rsidRPr="009F2458">
              <w:rPr>
                <w:rFonts w:ascii="Times New Roman" w:hAnsi="Times New Roman"/>
                <w:sz w:val="28"/>
                <w:szCs w:val="28"/>
              </w:rPr>
              <w:t>TM. ỦY BAN NHÂN DÂN</w:t>
            </w:r>
          </w:p>
          <w:p w:rsidR="009A2069" w:rsidRPr="009F2458" w:rsidRDefault="00587411" w:rsidP="008D516A">
            <w:pPr>
              <w:jc w:val="center"/>
              <w:rPr>
                <w:rFonts w:ascii="Times New Roman" w:hAnsi="Times New Roman"/>
                <w:szCs w:val="28"/>
              </w:rPr>
            </w:pPr>
            <w:r w:rsidRPr="009F2458">
              <w:rPr>
                <w:rFonts w:ascii="Times New Roman" w:hAnsi="Times New Roman"/>
                <w:b/>
                <w:sz w:val="28"/>
                <w:szCs w:val="28"/>
              </w:rPr>
              <w:t>CHỦ TỊCH</w:t>
            </w:r>
          </w:p>
        </w:tc>
      </w:tr>
    </w:tbl>
    <w:p w:rsidR="001D05DA" w:rsidRPr="009F2458" w:rsidRDefault="001D05DA" w:rsidP="00623BDD">
      <w:pPr>
        <w:spacing w:before="120" w:after="120" w:line="264" w:lineRule="auto"/>
        <w:ind w:firstLine="578"/>
        <w:jc w:val="both"/>
        <w:rPr>
          <w:rFonts w:ascii="Times New Roman" w:hAnsi="Times New Roman"/>
        </w:rPr>
      </w:pPr>
    </w:p>
    <w:sectPr w:rsidR="001D05DA" w:rsidRPr="009F2458" w:rsidSect="0066419A">
      <w:headerReference w:type="default" r:id="rId8"/>
      <w:footerReference w:type="even" r:id="rId9"/>
      <w:footerReference w:type="default" r:id="rId10"/>
      <w:headerReference w:type="first" r:id="rId11"/>
      <w:type w:val="continuous"/>
      <w:pgSz w:w="11909" w:h="16834" w:code="9"/>
      <w:pgMar w:top="1134" w:right="1134" w:bottom="907"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5A" w:rsidRDefault="0016465A">
      <w:r>
        <w:separator/>
      </w:r>
    </w:p>
  </w:endnote>
  <w:endnote w:type="continuationSeparator" w:id="0">
    <w:p w:rsidR="0016465A" w:rsidRDefault="0016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Liberation Serif">
    <w:altName w:val="Times New Roman"/>
    <w:charset w:val="00"/>
    <w:family w:val="roman"/>
    <w:pitch w:val="variable"/>
  </w:font>
  <w:font w:name="DejaVu Sans">
    <w:charset w:val="00"/>
    <w:family w:val="swiss"/>
    <w:pitch w:val="variable"/>
    <w:sig w:usb0="E7002EFF" w:usb1="5200FDFF" w:usb2="0A04202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77" w:rsidRDefault="00D90CA4" w:rsidP="005F3255">
    <w:pPr>
      <w:pStyle w:val="Footer"/>
      <w:framePr w:wrap="around" w:vAnchor="text" w:hAnchor="margin" w:xAlign="center" w:y="1"/>
      <w:rPr>
        <w:rStyle w:val="PageNumber"/>
      </w:rPr>
    </w:pPr>
    <w:r>
      <w:rPr>
        <w:rStyle w:val="PageNumber"/>
      </w:rPr>
      <w:fldChar w:fldCharType="begin"/>
    </w:r>
    <w:r w:rsidR="00AC2277">
      <w:rPr>
        <w:rStyle w:val="PageNumber"/>
      </w:rPr>
      <w:instrText xml:space="preserve">PAGE  </w:instrText>
    </w:r>
    <w:r>
      <w:rPr>
        <w:rStyle w:val="PageNumber"/>
      </w:rPr>
      <w:fldChar w:fldCharType="end"/>
    </w:r>
  </w:p>
  <w:p w:rsidR="00AC2277" w:rsidRDefault="00AC2277" w:rsidP="00EF00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77" w:rsidRDefault="00AC2277" w:rsidP="004A1CDA">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5A" w:rsidRDefault="0016465A">
      <w:r>
        <w:separator/>
      </w:r>
    </w:p>
  </w:footnote>
  <w:footnote w:type="continuationSeparator" w:id="0">
    <w:p w:rsidR="0016465A" w:rsidRDefault="0016465A">
      <w:r>
        <w:continuationSeparator/>
      </w:r>
    </w:p>
  </w:footnote>
  <w:footnote w:id="1">
    <w:p w:rsidR="006D45D7" w:rsidRDefault="006D45D7">
      <w:pPr>
        <w:pStyle w:val="FootnoteText"/>
      </w:pPr>
      <w:r>
        <w:rPr>
          <w:rStyle w:val="FootnoteReference"/>
        </w:rPr>
        <w:footnoteRef/>
      </w:r>
      <w:r>
        <w:t xml:space="preserve"> Khoản 2, Điều 27 Luật Ban hành văn bản quy phạm pháp luật ngày 22/6/2015.</w:t>
      </w:r>
    </w:p>
  </w:footnote>
  <w:footnote w:id="2">
    <w:p w:rsidR="006D45D7" w:rsidRDefault="006D45D7">
      <w:pPr>
        <w:pStyle w:val="FootnoteText"/>
      </w:pPr>
      <w:r>
        <w:rPr>
          <w:rStyle w:val="FootnoteReference"/>
        </w:rPr>
        <w:footnoteRef/>
      </w:r>
      <w:r>
        <w:t xml:space="preserve"> Điều 111-122 Luật</w:t>
      </w:r>
      <w:r w:rsidRPr="006D45D7">
        <w:t xml:space="preserve"> </w:t>
      </w:r>
      <w:r>
        <w:t xml:space="preserve">Ban hành </w:t>
      </w:r>
      <w:r>
        <w:t>v</w:t>
      </w:r>
      <w:r>
        <w:t>ăn bản quy phạm pháp luật ngày 22/6/2015.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25876"/>
      <w:docPartObj>
        <w:docPartGallery w:val="Page Numbers (Top of Page)"/>
        <w:docPartUnique/>
      </w:docPartObj>
    </w:sdtPr>
    <w:sdtEndPr>
      <w:rPr>
        <w:noProof/>
      </w:rPr>
    </w:sdtEndPr>
    <w:sdtContent>
      <w:p w:rsidR="0066419A" w:rsidRDefault="0066419A">
        <w:pPr>
          <w:pStyle w:val="Header"/>
          <w:jc w:val="center"/>
        </w:pPr>
        <w:r>
          <w:fldChar w:fldCharType="begin"/>
        </w:r>
        <w:r>
          <w:instrText xml:space="preserve"> PAGE   \* MERGEFORMAT </w:instrText>
        </w:r>
        <w:r>
          <w:fldChar w:fldCharType="separate"/>
        </w:r>
        <w:r w:rsidR="00F2351B">
          <w:rPr>
            <w:noProof/>
          </w:rPr>
          <w:t>3</w:t>
        </w:r>
        <w:r>
          <w:rPr>
            <w:noProof/>
          </w:rPr>
          <w:fldChar w:fldCharType="end"/>
        </w:r>
      </w:p>
    </w:sdtContent>
  </w:sdt>
  <w:p w:rsidR="0066419A" w:rsidRDefault="006641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9A" w:rsidRDefault="0066419A">
    <w:pPr>
      <w:pStyle w:val="Header"/>
      <w:jc w:val="center"/>
    </w:pPr>
  </w:p>
  <w:p w:rsidR="0066419A" w:rsidRDefault="006641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1AFE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62783F"/>
    <w:multiLevelType w:val="hybridMultilevel"/>
    <w:tmpl w:val="A260B98E"/>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 w15:restartNumberingAfterBreak="0">
    <w:nsid w:val="0A785AC9"/>
    <w:multiLevelType w:val="hybridMultilevel"/>
    <w:tmpl w:val="4B78964A"/>
    <w:lvl w:ilvl="0" w:tplc="335219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6C52BB"/>
    <w:multiLevelType w:val="multilevel"/>
    <w:tmpl w:val="4976B8C4"/>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7074D0"/>
    <w:multiLevelType w:val="hybridMultilevel"/>
    <w:tmpl w:val="6254BB02"/>
    <w:lvl w:ilvl="0" w:tplc="90B60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B345E"/>
    <w:multiLevelType w:val="hybridMultilevel"/>
    <w:tmpl w:val="0B6A5B4A"/>
    <w:lvl w:ilvl="0" w:tplc="BCF0F6AA">
      <w:start w:val="1"/>
      <w:numFmt w:val="lowerLetter"/>
      <w:lvlText w:val="%1)"/>
      <w:lvlJc w:val="left"/>
      <w:pPr>
        <w:ind w:left="720" w:hanging="360"/>
      </w:pPr>
      <w:rPr>
        <w:i/>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5BD24B1"/>
    <w:multiLevelType w:val="hybridMultilevel"/>
    <w:tmpl w:val="DE3C336A"/>
    <w:lvl w:ilvl="0" w:tplc="85F0AF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94B26"/>
    <w:multiLevelType w:val="hybridMultilevel"/>
    <w:tmpl w:val="DBCCB048"/>
    <w:lvl w:ilvl="0" w:tplc="B790828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7763D15"/>
    <w:multiLevelType w:val="hybridMultilevel"/>
    <w:tmpl w:val="314A52F8"/>
    <w:lvl w:ilvl="0" w:tplc="41302A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30E62"/>
    <w:multiLevelType w:val="hybridMultilevel"/>
    <w:tmpl w:val="80EAF578"/>
    <w:lvl w:ilvl="0" w:tplc="B9347AC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B8A2E3C"/>
    <w:multiLevelType w:val="hybridMultilevel"/>
    <w:tmpl w:val="CB589990"/>
    <w:lvl w:ilvl="0" w:tplc="D470574A">
      <w:start w:val="1"/>
      <w:numFmt w:val="lowerLetter"/>
      <w:lvlText w:val="%1)"/>
      <w:lvlJc w:val="left"/>
      <w:pPr>
        <w:ind w:left="1641" w:hanging="360"/>
      </w:pPr>
      <w:rPr>
        <w:rFonts w:hint="default"/>
        <w:b w:val="0"/>
        <w:i/>
      </w:rPr>
    </w:lvl>
    <w:lvl w:ilvl="1" w:tplc="042A0019" w:tentative="1">
      <w:start w:val="1"/>
      <w:numFmt w:val="lowerLetter"/>
      <w:lvlText w:val="%2."/>
      <w:lvlJc w:val="left"/>
      <w:pPr>
        <w:ind w:left="2361" w:hanging="360"/>
      </w:pPr>
    </w:lvl>
    <w:lvl w:ilvl="2" w:tplc="042A001B" w:tentative="1">
      <w:start w:val="1"/>
      <w:numFmt w:val="lowerRoman"/>
      <w:lvlText w:val="%3."/>
      <w:lvlJc w:val="right"/>
      <w:pPr>
        <w:ind w:left="3081" w:hanging="180"/>
      </w:pPr>
    </w:lvl>
    <w:lvl w:ilvl="3" w:tplc="042A000F" w:tentative="1">
      <w:start w:val="1"/>
      <w:numFmt w:val="decimal"/>
      <w:lvlText w:val="%4."/>
      <w:lvlJc w:val="left"/>
      <w:pPr>
        <w:ind w:left="3801" w:hanging="360"/>
      </w:pPr>
    </w:lvl>
    <w:lvl w:ilvl="4" w:tplc="042A0019" w:tentative="1">
      <w:start w:val="1"/>
      <w:numFmt w:val="lowerLetter"/>
      <w:lvlText w:val="%5."/>
      <w:lvlJc w:val="left"/>
      <w:pPr>
        <w:ind w:left="4521" w:hanging="360"/>
      </w:pPr>
    </w:lvl>
    <w:lvl w:ilvl="5" w:tplc="042A001B" w:tentative="1">
      <w:start w:val="1"/>
      <w:numFmt w:val="lowerRoman"/>
      <w:lvlText w:val="%6."/>
      <w:lvlJc w:val="right"/>
      <w:pPr>
        <w:ind w:left="5241" w:hanging="180"/>
      </w:pPr>
    </w:lvl>
    <w:lvl w:ilvl="6" w:tplc="042A000F" w:tentative="1">
      <w:start w:val="1"/>
      <w:numFmt w:val="decimal"/>
      <w:lvlText w:val="%7."/>
      <w:lvlJc w:val="left"/>
      <w:pPr>
        <w:ind w:left="5961" w:hanging="360"/>
      </w:pPr>
    </w:lvl>
    <w:lvl w:ilvl="7" w:tplc="042A0019" w:tentative="1">
      <w:start w:val="1"/>
      <w:numFmt w:val="lowerLetter"/>
      <w:lvlText w:val="%8."/>
      <w:lvlJc w:val="left"/>
      <w:pPr>
        <w:ind w:left="6681" w:hanging="360"/>
      </w:pPr>
    </w:lvl>
    <w:lvl w:ilvl="8" w:tplc="042A001B" w:tentative="1">
      <w:start w:val="1"/>
      <w:numFmt w:val="lowerRoman"/>
      <w:lvlText w:val="%9."/>
      <w:lvlJc w:val="right"/>
      <w:pPr>
        <w:ind w:left="7401" w:hanging="180"/>
      </w:pPr>
    </w:lvl>
  </w:abstractNum>
  <w:abstractNum w:abstractNumId="12" w15:restartNumberingAfterBreak="0">
    <w:nsid w:val="1DD242F8"/>
    <w:multiLevelType w:val="hybridMultilevel"/>
    <w:tmpl w:val="E70ECB0C"/>
    <w:lvl w:ilvl="0" w:tplc="55201F98">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1E957503"/>
    <w:multiLevelType w:val="multilevel"/>
    <w:tmpl w:val="8C006C66"/>
    <w:lvl w:ilvl="0">
      <w:start w:val="1"/>
      <w:numFmt w:val="none"/>
      <w:lvlText w:val="(i)"/>
      <w:lvlJc w:val="left"/>
      <w:pPr>
        <w:tabs>
          <w:tab w:val="num" w:pos="1296"/>
        </w:tabs>
        <w:ind w:left="1296" w:hanging="360"/>
      </w:pPr>
      <w:rPr>
        <w:rFonts w:ascii="Times New Roman" w:eastAsia="Times New Roman" w:hAnsi="Times New Roman" w:cs="Times New Roman" w:hint="default"/>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4" w15:restartNumberingAfterBreak="0">
    <w:nsid w:val="26A115F6"/>
    <w:multiLevelType w:val="hybridMultilevel"/>
    <w:tmpl w:val="200A8C46"/>
    <w:lvl w:ilvl="0" w:tplc="167043F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F14BB"/>
    <w:multiLevelType w:val="hybridMultilevel"/>
    <w:tmpl w:val="FD846F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E8A2726"/>
    <w:multiLevelType w:val="hybridMultilevel"/>
    <w:tmpl w:val="345655C0"/>
    <w:lvl w:ilvl="0" w:tplc="C7CA3A40">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15:restartNumberingAfterBreak="0">
    <w:nsid w:val="2FC961CB"/>
    <w:multiLevelType w:val="hybridMultilevel"/>
    <w:tmpl w:val="EBE2BF86"/>
    <w:lvl w:ilvl="0" w:tplc="52922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1C56C0"/>
    <w:multiLevelType w:val="hybridMultilevel"/>
    <w:tmpl w:val="1F6E2014"/>
    <w:lvl w:ilvl="0" w:tplc="8808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6541DF"/>
    <w:multiLevelType w:val="multilevel"/>
    <w:tmpl w:val="C652B27A"/>
    <w:lvl w:ilvl="0">
      <w:start w:val="1"/>
      <w:numFmt w:val="bullet"/>
      <w:lvlText w:val="-"/>
      <w:lvlJc w:val="left"/>
      <w:pPr>
        <w:tabs>
          <w:tab w:val="num" w:pos="680"/>
        </w:tabs>
        <w:ind w:left="720" w:hanging="72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42273"/>
    <w:multiLevelType w:val="hybridMultilevel"/>
    <w:tmpl w:val="96D4DB66"/>
    <w:lvl w:ilvl="0" w:tplc="62D4BA68">
      <w:start w:val="3"/>
      <w:numFmt w:val="bullet"/>
      <w:lvlText w:val="-"/>
      <w:lvlJc w:val="left"/>
      <w:pPr>
        <w:ind w:left="3238" w:hanging="360"/>
      </w:pPr>
      <w:rPr>
        <w:rFonts w:ascii="Times New Roman" w:eastAsia="Times New Roman" w:hAnsi="Times New Roman" w:cs="Times New Roman" w:hint="default"/>
      </w:rPr>
    </w:lvl>
    <w:lvl w:ilvl="1" w:tplc="04090003" w:tentative="1">
      <w:start w:val="1"/>
      <w:numFmt w:val="bullet"/>
      <w:lvlText w:val="o"/>
      <w:lvlJc w:val="left"/>
      <w:pPr>
        <w:ind w:left="3958" w:hanging="360"/>
      </w:pPr>
      <w:rPr>
        <w:rFonts w:ascii="Courier New" w:hAnsi="Courier New" w:cs="Courier New" w:hint="default"/>
      </w:rPr>
    </w:lvl>
    <w:lvl w:ilvl="2" w:tplc="04090005" w:tentative="1">
      <w:start w:val="1"/>
      <w:numFmt w:val="bullet"/>
      <w:lvlText w:val=""/>
      <w:lvlJc w:val="left"/>
      <w:pPr>
        <w:ind w:left="4678" w:hanging="360"/>
      </w:pPr>
      <w:rPr>
        <w:rFonts w:ascii="Wingdings" w:hAnsi="Wingdings" w:hint="default"/>
      </w:rPr>
    </w:lvl>
    <w:lvl w:ilvl="3" w:tplc="04090001" w:tentative="1">
      <w:start w:val="1"/>
      <w:numFmt w:val="bullet"/>
      <w:lvlText w:val=""/>
      <w:lvlJc w:val="left"/>
      <w:pPr>
        <w:ind w:left="5398" w:hanging="360"/>
      </w:pPr>
      <w:rPr>
        <w:rFonts w:ascii="Symbol" w:hAnsi="Symbol" w:hint="default"/>
      </w:rPr>
    </w:lvl>
    <w:lvl w:ilvl="4" w:tplc="04090003" w:tentative="1">
      <w:start w:val="1"/>
      <w:numFmt w:val="bullet"/>
      <w:lvlText w:val="o"/>
      <w:lvlJc w:val="left"/>
      <w:pPr>
        <w:ind w:left="6118" w:hanging="360"/>
      </w:pPr>
      <w:rPr>
        <w:rFonts w:ascii="Courier New" w:hAnsi="Courier New" w:cs="Courier New" w:hint="default"/>
      </w:rPr>
    </w:lvl>
    <w:lvl w:ilvl="5" w:tplc="04090005" w:tentative="1">
      <w:start w:val="1"/>
      <w:numFmt w:val="bullet"/>
      <w:lvlText w:val=""/>
      <w:lvlJc w:val="left"/>
      <w:pPr>
        <w:ind w:left="6838" w:hanging="360"/>
      </w:pPr>
      <w:rPr>
        <w:rFonts w:ascii="Wingdings" w:hAnsi="Wingdings" w:hint="default"/>
      </w:rPr>
    </w:lvl>
    <w:lvl w:ilvl="6" w:tplc="04090001" w:tentative="1">
      <w:start w:val="1"/>
      <w:numFmt w:val="bullet"/>
      <w:lvlText w:val=""/>
      <w:lvlJc w:val="left"/>
      <w:pPr>
        <w:ind w:left="7558" w:hanging="360"/>
      </w:pPr>
      <w:rPr>
        <w:rFonts w:ascii="Symbol" w:hAnsi="Symbol" w:hint="default"/>
      </w:rPr>
    </w:lvl>
    <w:lvl w:ilvl="7" w:tplc="04090003" w:tentative="1">
      <w:start w:val="1"/>
      <w:numFmt w:val="bullet"/>
      <w:lvlText w:val="o"/>
      <w:lvlJc w:val="left"/>
      <w:pPr>
        <w:ind w:left="8278" w:hanging="360"/>
      </w:pPr>
      <w:rPr>
        <w:rFonts w:ascii="Courier New" w:hAnsi="Courier New" w:cs="Courier New" w:hint="default"/>
      </w:rPr>
    </w:lvl>
    <w:lvl w:ilvl="8" w:tplc="04090005" w:tentative="1">
      <w:start w:val="1"/>
      <w:numFmt w:val="bullet"/>
      <w:lvlText w:val=""/>
      <w:lvlJc w:val="left"/>
      <w:pPr>
        <w:ind w:left="8998" w:hanging="360"/>
      </w:pPr>
      <w:rPr>
        <w:rFonts w:ascii="Wingdings" w:hAnsi="Wingdings" w:hint="default"/>
      </w:rPr>
    </w:lvl>
  </w:abstractNum>
  <w:abstractNum w:abstractNumId="21" w15:restartNumberingAfterBreak="0">
    <w:nsid w:val="37B436A9"/>
    <w:multiLevelType w:val="hybridMultilevel"/>
    <w:tmpl w:val="4976B8C4"/>
    <w:lvl w:ilvl="0" w:tplc="4E4E5BDC">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9BF09C6"/>
    <w:multiLevelType w:val="hybridMultilevel"/>
    <w:tmpl w:val="7E88A7BC"/>
    <w:lvl w:ilvl="0" w:tplc="08E8000E">
      <w:start w:val="4"/>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15:restartNumberingAfterBreak="0">
    <w:nsid w:val="3CE8630E"/>
    <w:multiLevelType w:val="hybridMultilevel"/>
    <w:tmpl w:val="C652B27A"/>
    <w:lvl w:ilvl="0" w:tplc="358CA57A">
      <w:start w:val="1"/>
      <w:numFmt w:val="bullet"/>
      <w:lvlText w:val="-"/>
      <w:lvlJc w:val="left"/>
      <w:pPr>
        <w:tabs>
          <w:tab w:val="num" w:pos="680"/>
        </w:tabs>
        <w:ind w:left="720" w:hanging="72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5" w15:restartNumberingAfterBreak="0">
    <w:nsid w:val="3E1E3364"/>
    <w:multiLevelType w:val="hybridMultilevel"/>
    <w:tmpl w:val="85521D9E"/>
    <w:lvl w:ilvl="0" w:tplc="4A46B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7D568D7"/>
    <w:multiLevelType w:val="hybridMultilevel"/>
    <w:tmpl w:val="52281996"/>
    <w:lvl w:ilvl="0" w:tplc="2CB46C2C">
      <w:start w:val="5"/>
      <w:numFmt w:val="bullet"/>
      <w:lvlText w:val="-"/>
      <w:lvlJc w:val="left"/>
      <w:pPr>
        <w:ind w:left="927" w:hanging="360"/>
      </w:pPr>
      <w:rPr>
        <w:rFonts w:ascii="Times New Roman" w:eastAsia="Times New Roman" w:hAnsi="Times New Roman" w:cs="Times New Roman" w:hint="default"/>
        <w:i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7" w15:restartNumberingAfterBreak="0">
    <w:nsid w:val="4E487137"/>
    <w:multiLevelType w:val="hybridMultilevel"/>
    <w:tmpl w:val="9DD2F64A"/>
    <w:lvl w:ilvl="0" w:tplc="6C349556">
      <w:start w:val="1"/>
      <w:numFmt w:val="bullet"/>
      <w:lvlText w:val="-"/>
      <w:lvlJc w:val="left"/>
      <w:pPr>
        <w:tabs>
          <w:tab w:val="num" w:pos="3124"/>
        </w:tabs>
        <w:ind w:left="3124" w:hanging="360"/>
      </w:pPr>
      <w:rPr>
        <w:rFonts w:ascii="Times New Roman" w:eastAsia="Times New Roman" w:hAnsi="Times New Roman" w:cs="Times New Roman" w:hint="default"/>
      </w:rPr>
    </w:lvl>
    <w:lvl w:ilvl="1" w:tplc="04090003" w:tentative="1">
      <w:start w:val="1"/>
      <w:numFmt w:val="bullet"/>
      <w:lvlText w:val="o"/>
      <w:lvlJc w:val="left"/>
      <w:pPr>
        <w:tabs>
          <w:tab w:val="num" w:pos="3844"/>
        </w:tabs>
        <w:ind w:left="3844" w:hanging="360"/>
      </w:pPr>
      <w:rPr>
        <w:rFonts w:ascii="Courier New" w:hAnsi="Courier New" w:hint="default"/>
      </w:rPr>
    </w:lvl>
    <w:lvl w:ilvl="2" w:tplc="04090005" w:tentative="1">
      <w:start w:val="1"/>
      <w:numFmt w:val="bullet"/>
      <w:lvlText w:val=""/>
      <w:lvlJc w:val="left"/>
      <w:pPr>
        <w:tabs>
          <w:tab w:val="num" w:pos="4564"/>
        </w:tabs>
        <w:ind w:left="4564" w:hanging="360"/>
      </w:pPr>
      <w:rPr>
        <w:rFonts w:ascii="Wingdings" w:hAnsi="Wingdings" w:hint="default"/>
      </w:rPr>
    </w:lvl>
    <w:lvl w:ilvl="3" w:tplc="04090001" w:tentative="1">
      <w:start w:val="1"/>
      <w:numFmt w:val="bullet"/>
      <w:lvlText w:val=""/>
      <w:lvlJc w:val="left"/>
      <w:pPr>
        <w:tabs>
          <w:tab w:val="num" w:pos="5284"/>
        </w:tabs>
        <w:ind w:left="5284" w:hanging="360"/>
      </w:pPr>
      <w:rPr>
        <w:rFonts w:ascii="Symbol" w:hAnsi="Symbol" w:hint="default"/>
      </w:rPr>
    </w:lvl>
    <w:lvl w:ilvl="4" w:tplc="04090003" w:tentative="1">
      <w:start w:val="1"/>
      <w:numFmt w:val="bullet"/>
      <w:lvlText w:val="o"/>
      <w:lvlJc w:val="left"/>
      <w:pPr>
        <w:tabs>
          <w:tab w:val="num" w:pos="6004"/>
        </w:tabs>
        <w:ind w:left="6004" w:hanging="360"/>
      </w:pPr>
      <w:rPr>
        <w:rFonts w:ascii="Courier New" w:hAnsi="Courier New" w:hint="default"/>
      </w:rPr>
    </w:lvl>
    <w:lvl w:ilvl="5" w:tplc="04090005" w:tentative="1">
      <w:start w:val="1"/>
      <w:numFmt w:val="bullet"/>
      <w:lvlText w:val=""/>
      <w:lvlJc w:val="left"/>
      <w:pPr>
        <w:tabs>
          <w:tab w:val="num" w:pos="6724"/>
        </w:tabs>
        <w:ind w:left="6724" w:hanging="360"/>
      </w:pPr>
      <w:rPr>
        <w:rFonts w:ascii="Wingdings" w:hAnsi="Wingdings" w:hint="default"/>
      </w:rPr>
    </w:lvl>
    <w:lvl w:ilvl="6" w:tplc="04090001" w:tentative="1">
      <w:start w:val="1"/>
      <w:numFmt w:val="bullet"/>
      <w:lvlText w:val=""/>
      <w:lvlJc w:val="left"/>
      <w:pPr>
        <w:tabs>
          <w:tab w:val="num" w:pos="7444"/>
        </w:tabs>
        <w:ind w:left="7444" w:hanging="360"/>
      </w:pPr>
      <w:rPr>
        <w:rFonts w:ascii="Symbol" w:hAnsi="Symbol" w:hint="default"/>
      </w:rPr>
    </w:lvl>
    <w:lvl w:ilvl="7" w:tplc="04090003" w:tentative="1">
      <w:start w:val="1"/>
      <w:numFmt w:val="bullet"/>
      <w:lvlText w:val="o"/>
      <w:lvlJc w:val="left"/>
      <w:pPr>
        <w:tabs>
          <w:tab w:val="num" w:pos="8164"/>
        </w:tabs>
        <w:ind w:left="8164" w:hanging="360"/>
      </w:pPr>
      <w:rPr>
        <w:rFonts w:ascii="Courier New" w:hAnsi="Courier New" w:hint="default"/>
      </w:rPr>
    </w:lvl>
    <w:lvl w:ilvl="8" w:tplc="04090005" w:tentative="1">
      <w:start w:val="1"/>
      <w:numFmt w:val="bullet"/>
      <w:lvlText w:val=""/>
      <w:lvlJc w:val="left"/>
      <w:pPr>
        <w:tabs>
          <w:tab w:val="num" w:pos="8884"/>
        </w:tabs>
        <w:ind w:left="8884" w:hanging="360"/>
      </w:pPr>
      <w:rPr>
        <w:rFonts w:ascii="Wingdings" w:hAnsi="Wingdings" w:hint="default"/>
      </w:rPr>
    </w:lvl>
  </w:abstractNum>
  <w:abstractNum w:abstractNumId="28" w15:restartNumberingAfterBreak="0">
    <w:nsid w:val="541919D4"/>
    <w:multiLevelType w:val="hybridMultilevel"/>
    <w:tmpl w:val="1DC0AC40"/>
    <w:lvl w:ilvl="0" w:tplc="001A3C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521865"/>
    <w:multiLevelType w:val="hybridMultilevel"/>
    <w:tmpl w:val="4F8C2DDE"/>
    <w:lvl w:ilvl="0" w:tplc="24C29F7E">
      <w:numFmt w:val="bullet"/>
      <w:lvlText w:val="-"/>
      <w:lvlJc w:val="left"/>
      <w:pPr>
        <w:tabs>
          <w:tab w:val="num" w:pos="720"/>
        </w:tabs>
        <w:ind w:left="720" w:hanging="360"/>
      </w:pPr>
      <w:rPr>
        <w:rFonts w:ascii="Liberation Serif" w:eastAsia="DejaVu Sans" w:hAnsi="Liberation Serif"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87E2979"/>
    <w:multiLevelType w:val="hybridMultilevel"/>
    <w:tmpl w:val="FAE246D0"/>
    <w:lvl w:ilvl="0" w:tplc="EB9C4858">
      <w:start w:val="1"/>
      <w:numFmt w:val="decimal"/>
      <w:lvlText w:val="%1."/>
      <w:lvlJc w:val="left"/>
      <w:pPr>
        <w:tabs>
          <w:tab w:val="num" w:pos="1080"/>
        </w:tabs>
        <w:ind w:left="1080" w:hanging="360"/>
      </w:pPr>
      <w:rPr>
        <w:rFonts w:hint="default"/>
        <w:b/>
      </w:rPr>
    </w:lvl>
    <w:lvl w:ilvl="1" w:tplc="04090001">
      <w:start w:val="1"/>
      <w:numFmt w:val="bullet"/>
      <w:lvlText w:val=""/>
      <w:lvlJc w:val="left"/>
      <w:pPr>
        <w:tabs>
          <w:tab w:val="num" w:pos="987"/>
        </w:tabs>
        <w:ind w:left="987" w:hanging="360"/>
      </w:pPr>
      <w:rPr>
        <w:rFonts w:ascii="Symbol" w:hAnsi="Symbol" w:hint="default"/>
      </w:rPr>
    </w:lvl>
    <w:lvl w:ilvl="2" w:tplc="7CEA7DD0">
      <w:start w:val="1"/>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9253280"/>
    <w:multiLevelType w:val="hybridMultilevel"/>
    <w:tmpl w:val="62BC34C4"/>
    <w:lvl w:ilvl="0" w:tplc="4882044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81AC5"/>
    <w:multiLevelType w:val="hybridMultilevel"/>
    <w:tmpl w:val="3E8AA49E"/>
    <w:lvl w:ilvl="0" w:tplc="358CA57A">
      <w:start w:val="1"/>
      <w:numFmt w:val="bullet"/>
      <w:lvlText w:val="-"/>
      <w:lvlJc w:val="left"/>
      <w:pPr>
        <w:tabs>
          <w:tab w:val="num" w:pos="680"/>
        </w:tabs>
        <w:ind w:left="720" w:hanging="720"/>
      </w:pPr>
      <w:rPr>
        <w:rFonts w:ascii=".VnTime" w:eastAsia="Times New Roman" w:hAnsi=".VnTime" w:cs="Times New Roman" w:hint="default"/>
      </w:rPr>
    </w:lvl>
    <w:lvl w:ilvl="1" w:tplc="09D0F5DC">
      <w:start w:val="2"/>
      <w:numFmt w:val="bullet"/>
      <w:lvlText w:val="-"/>
      <w:lvlJc w:val="left"/>
      <w:pPr>
        <w:tabs>
          <w:tab w:val="num" w:pos="1371"/>
        </w:tabs>
        <w:ind w:left="1371" w:hanging="915"/>
      </w:pPr>
      <w:rPr>
        <w:rFonts w:ascii="Times New Roman" w:eastAsia="MS Mincho" w:hAnsi="Times New Roman"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906BC"/>
    <w:multiLevelType w:val="hybridMultilevel"/>
    <w:tmpl w:val="F58A60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D1A71D6"/>
    <w:multiLevelType w:val="hybridMultilevel"/>
    <w:tmpl w:val="5B3C7A5E"/>
    <w:lvl w:ilvl="0" w:tplc="4E4E5B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D5666"/>
    <w:multiLevelType w:val="hybridMultilevel"/>
    <w:tmpl w:val="807C77E8"/>
    <w:lvl w:ilvl="0" w:tplc="FDE83A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247B48"/>
    <w:multiLevelType w:val="hybridMultilevel"/>
    <w:tmpl w:val="CC30C114"/>
    <w:lvl w:ilvl="0" w:tplc="0D18CE6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9110648"/>
    <w:multiLevelType w:val="hybridMultilevel"/>
    <w:tmpl w:val="1272F4B4"/>
    <w:lvl w:ilvl="0" w:tplc="8C3694D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CEF5385"/>
    <w:multiLevelType w:val="hybridMultilevel"/>
    <w:tmpl w:val="91F83928"/>
    <w:lvl w:ilvl="0" w:tplc="41302A8C">
      <w:start w:val="4"/>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9" w15:restartNumberingAfterBreak="0">
    <w:nsid w:val="768F1423"/>
    <w:multiLevelType w:val="hybridMultilevel"/>
    <w:tmpl w:val="AF32AE38"/>
    <w:lvl w:ilvl="0" w:tplc="0E94A9A2">
      <w:start w:val="1"/>
      <w:numFmt w:val="none"/>
      <w:lvlText w:val="(i)"/>
      <w:lvlJc w:val="left"/>
      <w:pPr>
        <w:tabs>
          <w:tab w:val="num" w:pos="1296"/>
        </w:tabs>
        <w:ind w:left="1296" w:hanging="360"/>
      </w:pPr>
      <w:rPr>
        <w:rFonts w:ascii="Times New Roman" w:eastAsia="Times New Roman" w:hAnsi="Times New Roman" w:cs="Times New Roman" w:hint="default"/>
      </w:rPr>
    </w:lvl>
    <w:lvl w:ilvl="1" w:tplc="04090019" w:tentative="1">
      <w:start w:val="1"/>
      <w:numFmt w:val="lowerLetter"/>
      <w:lvlText w:val="%2."/>
      <w:lvlJc w:val="left"/>
      <w:pPr>
        <w:tabs>
          <w:tab w:val="num" w:pos="2016"/>
        </w:tabs>
        <w:ind w:left="2016" w:hanging="360"/>
      </w:pPr>
    </w:lvl>
    <w:lvl w:ilvl="2" w:tplc="0E94A9A2">
      <w:start w:val="1"/>
      <w:numFmt w:val="none"/>
      <w:lvlText w:val="(i)"/>
      <w:lvlJc w:val="left"/>
      <w:pPr>
        <w:tabs>
          <w:tab w:val="num" w:pos="2916"/>
        </w:tabs>
        <w:ind w:left="2916" w:hanging="360"/>
      </w:pPr>
      <w:rPr>
        <w:rFonts w:ascii="Times New Roman" w:eastAsia="Times New Roman" w:hAnsi="Times New Roman" w:cs="Times New Roman" w:hint="default"/>
      </w:r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0" w15:restartNumberingAfterBreak="0">
    <w:nsid w:val="780233C3"/>
    <w:multiLevelType w:val="hybridMultilevel"/>
    <w:tmpl w:val="871826DC"/>
    <w:lvl w:ilvl="0" w:tplc="13725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F567F3"/>
    <w:multiLevelType w:val="hybridMultilevel"/>
    <w:tmpl w:val="E158A89C"/>
    <w:lvl w:ilvl="0" w:tplc="A6F6C1F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DD23B3"/>
    <w:multiLevelType w:val="multilevel"/>
    <w:tmpl w:val="A1F83AD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C3546BE"/>
    <w:multiLevelType w:val="hybridMultilevel"/>
    <w:tmpl w:val="58203074"/>
    <w:lvl w:ilvl="0" w:tplc="D4A44EA4">
      <w:start w:val="2"/>
      <w:numFmt w:val="lowerRoman"/>
      <w:lvlText w:val="(%1)"/>
      <w:lvlJc w:val="left"/>
      <w:pPr>
        <w:tabs>
          <w:tab w:val="num" w:pos="1296"/>
        </w:tabs>
        <w:ind w:left="1296" w:hanging="72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4" w15:restartNumberingAfterBreak="0">
    <w:nsid w:val="7D5037BD"/>
    <w:multiLevelType w:val="hybridMultilevel"/>
    <w:tmpl w:val="931C373E"/>
    <w:lvl w:ilvl="0" w:tplc="BCFEF9AE">
      <w:start w:val="1"/>
      <w:numFmt w:val="lowerLetter"/>
      <w:lvlText w:val="%1)"/>
      <w:lvlJc w:val="left"/>
      <w:pPr>
        <w:ind w:left="720" w:hanging="360"/>
      </w:pPr>
      <w:rPr>
        <w:b w:val="0"/>
        <w:i/>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DF5721C"/>
    <w:multiLevelType w:val="hybridMultilevel"/>
    <w:tmpl w:val="E9B8E8A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5"/>
  </w:num>
  <w:num w:numId="2">
    <w:abstractNumId w:val="27"/>
  </w:num>
  <w:num w:numId="3">
    <w:abstractNumId w:val="42"/>
  </w:num>
  <w:num w:numId="4">
    <w:abstractNumId w:val="37"/>
  </w:num>
  <w:num w:numId="5">
    <w:abstractNumId w:val="25"/>
  </w:num>
  <w:num w:numId="6">
    <w:abstractNumId w:val="28"/>
  </w:num>
  <w:num w:numId="7">
    <w:abstractNumId w:val="41"/>
  </w:num>
  <w:num w:numId="8">
    <w:abstractNumId w:val="33"/>
  </w:num>
  <w:num w:numId="9">
    <w:abstractNumId w:val="31"/>
  </w:num>
  <w:num w:numId="10">
    <w:abstractNumId w:val="1"/>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6"/>
  </w:num>
  <w:num w:numId="14">
    <w:abstractNumId w:val="30"/>
  </w:num>
  <w:num w:numId="15">
    <w:abstractNumId w:val="23"/>
  </w:num>
  <w:num w:numId="16">
    <w:abstractNumId w:val="19"/>
  </w:num>
  <w:num w:numId="17">
    <w:abstractNumId w:val="32"/>
  </w:num>
  <w:num w:numId="18">
    <w:abstractNumId w:val="2"/>
  </w:num>
  <w:num w:numId="19">
    <w:abstractNumId w:val="43"/>
  </w:num>
  <w:num w:numId="20">
    <w:abstractNumId w:val="39"/>
  </w:num>
  <w:num w:numId="21">
    <w:abstractNumId w:val="13"/>
  </w:num>
  <w:num w:numId="22">
    <w:abstractNumId w:val="34"/>
  </w:num>
  <w:num w:numId="23">
    <w:abstractNumId w:val="21"/>
  </w:num>
  <w:num w:numId="24">
    <w:abstractNumId w:val="4"/>
  </w:num>
  <w:num w:numId="25">
    <w:abstractNumId w:val="15"/>
  </w:num>
  <w:num w:numId="26">
    <w:abstractNumId w:val="12"/>
  </w:num>
  <w:num w:numId="27">
    <w:abstractNumId w:val="7"/>
  </w:num>
  <w:num w:numId="28">
    <w:abstractNumId w:val="20"/>
  </w:num>
  <w:num w:numId="29">
    <w:abstractNumId w:val="22"/>
  </w:num>
  <w:num w:numId="30">
    <w:abstractNumId w:val="17"/>
  </w:num>
  <w:num w:numId="31">
    <w:abstractNumId w:val="40"/>
  </w:num>
  <w:num w:numId="32">
    <w:abstractNumId w:val="0"/>
  </w:num>
  <w:num w:numId="33">
    <w:abstractNumId w:val="11"/>
  </w:num>
  <w:num w:numId="34">
    <w:abstractNumId w:val="44"/>
  </w:num>
  <w:num w:numId="35">
    <w:abstractNumId w:val="6"/>
  </w:num>
  <w:num w:numId="36">
    <w:abstractNumId w:val="18"/>
  </w:num>
  <w:num w:numId="37">
    <w:abstractNumId w:val="8"/>
  </w:num>
  <w:num w:numId="38">
    <w:abstractNumId w:val="16"/>
  </w:num>
  <w:num w:numId="39">
    <w:abstractNumId w:val="38"/>
  </w:num>
  <w:num w:numId="40">
    <w:abstractNumId w:val="26"/>
  </w:num>
  <w:num w:numId="41">
    <w:abstractNumId w:val="45"/>
  </w:num>
  <w:num w:numId="42">
    <w:abstractNumId w:val="5"/>
  </w:num>
  <w:num w:numId="43">
    <w:abstractNumId w:val="10"/>
  </w:num>
  <w:num w:numId="44">
    <w:abstractNumId w:val="14"/>
  </w:num>
  <w:num w:numId="45">
    <w:abstractNumId w:val="9"/>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518D"/>
    <w:rsid w:val="000028A0"/>
    <w:rsid w:val="0000399B"/>
    <w:rsid w:val="000048FF"/>
    <w:rsid w:val="00005102"/>
    <w:rsid w:val="00006222"/>
    <w:rsid w:val="00006A87"/>
    <w:rsid w:val="00007467"/>
    <w:rsid w:val="00010D49"/>
    <w:rsid w:val="000119A1"/>
    <w:rsid w:val="00011F99"/>
    <w:rsid w:val="00014279"/>
    <w:rsid w:val="000142C6"/>
    <w:rsid w:val="0001462E"/>
    <w:rsid w:val="00016A83"/>
    <w:rsid w:val="00017FFA"/>
    <w:rsid w:val="000200CA"/>
    <w:rsid w:val="00020119"/>
    <w:rsid w:val="0002564F"/>
    <w:rsid w:val="000257C6"/>
    <w:rsid w:val="00031313"/>
    <w:rsid w:val="00032070"/>
    <w:rsid w:val="00033D14"/>
    <w:rsid w:val="00033FBA"/>
    <w:rsid w:val="00035F14"/>
    <w:rsid w:val="000365BA"/>
    <w:rsid w:val="00037943"/>
    <w:rsid w:val="00037DD3"/>
    <w:rsid w:val="00037F78"/>
    <w:rsid w:val="000417A7"/>
    <w:rsid w:val="0004483D"/>
    <w:rsid w:val="00045FCA"/>
    <w:rsid w:val="0004690A"/>
    <w:rsid w:val="0004717B"/>
    <w:rsid w:val="00052893"/>
    <w:rsid w:val="00052D73"/>
    <w:rsid w:val="000541A3"/>
    <w:rsid w:val="000542FD"/>
    <w:rsid w:val="000568AE"/>
    <w:rsid w:val="000611AE"/>
    <w:rsid w:val="00062B4B"/>
    <w:rsid w:val="00065E19"/>
    <w:rsid w:val="0007111D"/>
    <w:rsid w:val="000717C6"/>
    <w:rsid w:val="000732EF"/>
    <w:rsid w:val="000749E2"/>
    <w:rsid w:val="0007535C"/>
    <w:rsid w:val="00082DCA"/>
    <w:rsid w:val="0008385F"/>
    <w:rsid w:val="00084C0C"/>
    <w:rsid w:val="0008575B"/>
    <w:rsid w:val="0008588F"/>
    <w:rsid w:val="00085B20"/>
    <w:rsid w:val="000879D6"/>
    <w:rsid w:val="00090036"/>
    <w:rsid w:val="000919DE"/>
    <w:rsid w:val="00094C69"/>
    <w:rsid w:val="00096CB9"/>
    <w:rsid w:val="00097599"/>
    <w:rsid w:val="00097E0B"/>
    <w:rsid w:val="000A0031"/>
    <w:rsid w:val="000A0523"/>
    <w:rsid w:val="000A1905"/>
    <w:rsid w:val="000A1A42"/>
    <w:rsid w:val="000A1B5D"/>
    <w:rsid w:val="000A1FF2"/>
    <w:rsid w:val="000A2A75"/>
    <w:rsid w:val="000A44E0"/>
    <w:rsid w:val="000A4851"/>
    <w:rsid w:val="000A57D6"/>
    <w:rsid w:val="000A6AE2"/>
    <w:rsid w:val="000A77FE"/>
    <w:rsid w:val="000B1487"/>
    <w:rsid w:val="000B26A4"/>
    <w:rsid w:val="000B431D"/>
    <w:rsid w:val="000B4FD7"/>
    <w:rsid w:val="000B59B4"/>
    <w:rsid w:val="000B7813"/>
    <w:rsid w:val="000C0E3A"/>
    <w:rsid w:val="000C1EA6"/>
    <w:rsid w:val="000C5CED"/>
    <w:rsid w:val="000D0647"/>
    <w:rsid w:val="000D0793"/>
    <w:rsid w:val="000D1204"/>
    <w:rsid w:val="000D12FF"/>
    <w:rsid w:val="000D1E15"/>
    <w:rsid w:val="000D212F"/>
    <w:rsid w:val="000D22F7"/>
    <w:rsid w:val="000D2EAA"/>
    <w:rsid w:val="000D5077"/>
    <w:rsid w:val="000D5112"/>
    <w:rsid w:val="000D59BC"/>
    <w:rsid w:val="000D6D40"/>
    <w:rsid w:val="000D7360"/>
    <w:rsid w:val="000D76C7"/>
    <w:rsid w:val="000E0DF6"/>
    <w:rsid w:val="000E1A9B"/>
    <w:rsid w:val="000E2572"/>
    <w:rsid w:val="000E49D3"/>
    <w:rsid w:val="000F0F0D"/>
    <w:rsid w:val="000F1D67"/>
    <w:rsid w:val="000F1DFC"/>
    <w:rsid w:val="000F3F30"/>
    <w:rsid w:val="000F5CAB"/>
    <w:rsid w:val="000F6305"/>
    <w:rsid w:val="000F665C"/>
    <w:rsid w:val="0010068F"/>
    <w:rsid w:val="00100CBF"/>
    <w:rsid w:val="00100F12"/>
    <w:rsid w:val="00102935"/>
    <w:rsid w:val="0010330C"/>
    <w:rsid w:val="001039EC"/>
    <w:rsid w:val="00105F64"/>
    <w:rsid w:val="00106D33"/>
    <w:rsid w:val="00110104"/>
    <w:rsid w:val="001127BF"/>
    <w:rsid w:val="001160A0"/>
    <w:rsid w:val="00117E70"/>
    <w:rsid w:val="00122A2D"/>
    <w:rsid w:val="00122C14"/>
    <w:rsid w:val="00123E21"/>
    <w:rsid w:val="001261A3"/>
    <w:rsid w:val="00127DB1"/>
    <w:rsid w:val="00130CD1"/>
    <w:rsid w:val="00132910"/>
    <w:rsid w:val="00132BB3"/>
    <w:rsid w:val="00132F66"/>
    <w:rsid w:val="00134E5D"/>
    <w:rsid w:val="00135C2E"/>
    <w:rsid w:val="00136F55"/>
    <w:rsid w:val="00140DC6"/>
    <w:rsid w:val="00141E25"/>
    <w:rsid w:val="00142695"/>
    <w:rsid w:val="0014376C"/>
    <w:rsid w:val="00144E7A"/>
    <w:rsid w:val="0014587A"/>
    <w:rsid w:val="00147280"/>
    <w:rsid w:val="001477E4"/>
    <w:rsid w:val="00152D3D"/>
    <w:rsid w:val="00153FE5"/>
    <w:rsid w:val="001563F7"/>
    <w:rsid w:val="00156512"/>
    <w:rsid w:val="001600A7"/>
    <w:rsid w:val="001604AB"/>
    <w:rsid w:val="00162D96"/>
    <w:rsid w:val="001633AC"/>
    <w:rsid w:val="00163FA5"/>
    <w:rsid w:val="00164139"/>
    <w:rsid w:val="0016465A"/>
    <w:rsid w:val="001648EB"/>
    <w:rsid w:val="001655F4"/>
    <w:rsid w:val="00165F66"/>
    <w:rsid w:val="00166065"/>
    <w:rsid w:val="001677E3"/>
    <w:rsid w:val="00170005"/>
    <w:rsid w:val="0017265D"/>
    <w:rsid w:val="001748C9"/>
    <w:rsid w:val="001762A5"/>
    <w:rsid w:val="00176C5E"/>
    <w:rsid w:val="00181BB5"/>
    <w:rsid w:val="001832B3"/>
    <w:rsid w:val="00186F70"/>
    <w:rsid w:val="00187CF8"/>
    <w:rsid w:val="00187F19"/>
    <w:rsid w:val="001953FD"/>
    <w:rsid w:val="001A03AE"/>
    <w:rsid w:val="001A0B0A"/>
    <w:rsid w:val="001A1124"/>
    <w:rsid w:val="001A2F70"/>
    <w:rsid w:val="001A4D5F"/>
    <w:rsid w:val="001A5A2A"/>
    <w:rsid w:val="001A6029"/>
    <w:rsid w:val="001A7CD2"/>
    <w:rsid w:val="001A7E27"/>
    <w:rsid w:val="001B0F1C"/>
    <w:rsid w:val="001B1894"/>
    <w:rsid w:val="001B1917"/>
    <w:rsid w:val="001B21C1"/>
    <w:rsid w:val="001B28E9"/>
    <w:rsid w:val="001B30C7"/>
    <w:rsid w:val="001C0968"/>
    <w:rsid w:val="001C0F8E"/>
    <w:rsid w:val="001C28B1"/>
    <w:rsid w:val="001C4A39"/>
    <w:rsid w:val="001C4FFD"/>
    <w:rsid w:val="001C5EF2"/>
    <w:rsid w:val="001C617D"/>
    <w:rsid w:val="001C6227"/>
    <w:rsid w:val="001D05DA"/>
    <w:rsid w:val="001D065D"/>
    <w:rsid w:val="001D0C56"/>
    <w:rsid w:val="001D17B1"/>
    <w:rsid w:val="001D22EC"/>
    <w:rsid w:val="001D29A6"/>
    <w:rsid w:val="001D342C"/>
    <w:rsid w:val="001D4BBE"/>
    <w:rsid w:val="001D6B9D"/>
    <w:rsid w:val="001E1E6C"/>
    <w:rsid w:val="001E4201"/>
    <w:rsid w:val="001E471E"/>
    <w:rsid w:val="001E6FDC"/>
    <w:rsid w:val="001E732B"/>
    <w:rsid w:val="001F30CD"/>
    <w:rsid w:val="001F41FF"/>
    <w:rsid w:val="001F506F"/>
    <w:rsid w:val="001F68DD"/>
    <w:rsid w:val="0020341F"/>
    <w:rsid w:val="00203862"/>
    <w:rsid w:val="00203938"/>
    <w:rsid w:val="0020472B"/>
    <w:rsid w:val="00204AC1"/>
    <w:rsid w:val="00204EA3"/>
    <w:rsid w:val="00205245"/>
    <w:rsid w:val="00207655"/>
    <w:rsid w:val="00212087"/>
    <w:rsid w:val="0021250F"/>
    <w:rsid w:val="00216A35"/>
    <w:rsid w:val="00217236"/>
    <w:rsid w:val="002233BC"/>
    <w:rsid w:val="00223A31"/>
    <w:rsid w:val="0022457D"/>
    <w:rsid w:val="00224BBD"/>
    <w:rsid w:val="00224FA0"/>
    <w:rsid w:val="0022598E"/>
    <w:rsid w:val="002264D7"/>
    <w:rsid w:val="00227446"/>
    <w:rsid w:val="00227ACC"/>
    <w:rsid w:val="00232E38"/>
    <w:rsid w:val="00233362"/>
    <w:rsid w:val="00235767"/>
    <w:rsid w:val="002378BE"/>
    <w:rsid w:val="0024221F"/>
    <w:rsid w:val="00242305"/>
    <w:rsid w:val="002442EE"/>
    <w:rsid w:val="00244878"/>
    <w:rsid w:val="00247344"/>
    <w:rsid w:val="00247EF7"/>
    <w:rsid w:val="00250876"/>
    <w:rsid w:val="00251B66"/>
    <w:rsid w:val="002529DF"/>
    <w:rsid w:val="00261CE8"/>
    <w:rsid w:val="00263751"/>
    <w:rsid w:val="002641FA"/>
    <w:rsid w:val="00265A2E"/>
    <w:rsid w:val="002667F9"/>
    <w:rsid w:val="002670A3"/>
    <w:rsid w:val="00271ECB"/>
    <w:rsid w:val="00273617"/>
    <w:rsid w:val="0027369E"/>
    <w:rsid w:val="00274A40"/>
    <w:rsid w:val="00276718"/>
    <w:rsid w:val="002768CB"/>
    <w:rsid w:val="00276A1D"/>
    <w:rsid w:val="00276AF5"/>
    <w:rsid w:val="0028021D"/>
    <w:rsid w:val="002808DB"/>
    <w:rsid w:val="00280A31"/>
    <w:rsid w:val="00281224"/>
    <w:rsid w:val="00283035"/>
    <w:rsid w:val="00284995"/>
    <w:rsid w:val="00286623"/>
    <w:rsid w:val="00287A2A"/>
    <w:rsid w:val="00287A32"/>
    <w:rsid w:val="0029028A"/>
    <w:rsid w:val="00292442"/>
    <w:rsid w:val="00292CB7"/>
    <w:rsid w:val="00293DAA"/>
    <w:rsid w:val="002965D5"/>
    <w:rsid w:val="002976BD"/>
    <w:rsid w:val="00297795"/>
    <w:rsid w:val="002A00FF"/>
    <w:rsid w:val="002A160C"/>
    <w:rsid w:val="002A371A"/>
    <w:rsid w:val="002A3B36"/>
    <w:rsid w:val="002A5848"/>
    <w:rsid w:val="002A5F03"/>
    <w:rsid w:val="002A6325"/>
    <w:rsid w:val="002A66FF"/>
    <w:rsid w:val="002A72C6"/>
    <w:rsid w:val="002B0CB9"/>
    <w:rsid w:val="002B27F6"/>
    <w:rsid w:val="002B37EC"/>
    <w:rsid w:val="002B7C95"/>
    <w:rsid w:val="002B7D53"/>
    <w:rsid w:val="002C27CC"/>
    <w:rsid w:val="002C3333"/>
    <w:rsid w:val="002C3E7E"/>
    <w:rsid w:val="002C53CB"/>
    <w:rsid w:val="002C6155"/>
    <w:rsid w:val="002C641E"/>
    <w:rsid w:val="002D0394"/>
    <w:rsid w:val="002D1CF1"/>
    <w:rsid w:val="002D3C24"/>
    <w:rsid w:val="002D6F65"/>
    <w:rsid w:val="002E06B9"/>
    <w:rsid w:val="002E11FF"/>
    <w:rsid w:val="002E15F4"/>
    <w:rsid w:val="002E1823"/>
    <w:rsid w:val="002E3B1D"/>
    <w:rsid w:val="002E6407"/>
    <w:rsid w:val="002F04D3"/>
    <w:rsid w:val="002F0F8D"/>
    <w:rsid w:val="002F146E"/>
    <w:rsid w:val="002F2CB1"/>
    <w:rsid w:val="002F355A"/>
    <w:rsid w:val="002F4C99"/>
    <w:rsid w:val="002F6713"/>
    <w:rsid w:val="00300316"/>
    <w:rsid w:val="003017C4"/>
    <w:rsid w:val="00301B68"/>
    <w:rsid w:val="00303652"/>
    <w:rsid w:val="00303BFC"/>
    <w:rsid w:val="00303CE3"/>
    <w:rsid w:val="00305297"/>
    <w:rsid w:val="0030634A"/>
    <w:rsid w:val="00307C39"/>
    <w:rsid w:val="00312D3C"/>
    <w:rsid w:val="0031353F"/>
    <w:rsid w:val="00316354"/>
    <w:rsid w:val="003170A7"/>
    <w:rsid w:val="00317EA6"/>
    <w:rsid w:val="00320F52"/>
    <w:rsid w:val="00321073"/>
    <w:rsid w:val="00322616"/>
    <w:rsid w:val="00322741"/>
    <w:rsid w:val="00323362"/>
    <w:rsid w:val="0032354C"/>
    <w:rsid w:val="00325EB2"/>
    <w:rsid w:val="0032760D"/>
    <w:rsid w:val="00327AB6"/>
    <w:rsid w:val="00330952"/>
    <w:rsid w:val="00330E01"/>
    <w:rsid w:val="00331B27"/>
    <w:rsid w:val="003330ED"/>
    <w:rsid w:val="00333F1F"/>
    <w:rsid w:val="00337648"/>
    <w:rsid w:val="003404E0"/>
    <w:rsid w:val="0034313A"/>
    <w:rsid w:val="00343A2A"/>
    <w:rsid w:val="003442BF"/>
    <w:rsid w:val="00346027"/>
    <w:rsid w:val="00346063"/>
    <w:rsid w:val="003462D9"/>
    <w:rsid w:val="0034701D"/>
    <w:rsid w:val="003515AE"/>
    <w:rsid w:val="00351690"/>
    <w:rsid w:val="00353143"/>
    <w:rsid w:val="00354FB3"/>
    <w:rsid w:val="003574B2"/>
    <w:rsid w:val="00360651"/>
    <w:rsid w:val="00364633"/>
    <w:rsid w:val="0036552A"/>
    <w:rsid w:val="003678F9"/>
    <w:rsid w:val="00372BCE"/>
    <w:rsid w:val="00372D24"/>
    <w:rsid w:val="0037483E"/>
    <w:rsid w:val="0038315E"/>
    <w:rsid w:val="00383B7A"/>
    <w:rsid w:val="00386F2B"/>
    <w:rsid w:val="00390E10"/>
    <w:rsid w:val="003946CC"/>
    <w:rsid w:val="00394852"/>
    <w:rsid w:val="00394E32"/>
    <w:rsid w:val="0039654B"/>
    <w:rsid w:val="00396CF5"/>
    <w:rsid w:val="003976E2"/>
    <w:rsid w:val="003A1781"/>
    <w:rsid w:val="003A28D1"/>
    <w:rsid w:val="003A35A4"/>
    <w:rsid w:val="003A537F"/>
    <w:rsid w:val="003B0D64"/>
    <w:rsid w:val="003B38BF"/>
    <w:rsid w:val="003B6635"/>
    <w:rsid w:val="003B68D3"/>
    <w:rsid w:val="003B7248"/>
    <w:rsid w:val="003C25A0"/>
    <w:rsid w:val="003C4694"/>
    <w:rsid w:val="003D2682"/>
    <w:rsid w:val="003D2B9E"/>
    <w:rsid w:val="003D46DE"/>
    <w:rsid w:val="003D56B6"/>
    <w:rsid w:val="003D5A41"/>
    <w:rsid w:val="003D619A"/>
    <w:rsid w:val="003D7F9D"/>
    <w:rsid w:val="003E0266"/>
    <w:rsid w:val="003E15F9"/>
    <w:rsid w:val="003E1D4C"/>
    <w:rsid w:val="003E279C"/>
    <w:rsid w:val="003E7178"/>
    <w:rsid w:val="003E726E"/>
    <w:rsid w:val="003F31FD"/>
    <w:rsid w:val="003F35D3"/>
    <w:rsid w:val="003F4F27"/>
    <w:rsid w:val="003F6F34"/>
    <w:rsid w:val="00400851"/>
    <w:rsid w:val="00401387"/>
    <w:rsid w:val="0040180C"/>
    <w:rsid w:val="00403BD0"/>
    <w:rsid w:val="004067FD"/>
    <w:rsid w:val="00406C1B"/>
    <w:rsid w:val="00407205"/>
    <w:rsid w:val="00410C41"/>
    <w:rsid w:val="0041199E"/>
    <w:rsid w:val="004123CF"/>
    <w:rsid w:val="00412B90"/>
    <w:rsid w:val="00412E78"/>
    <w:rsid w:val="004131CA"/>
    <w:rsid w:val="00413B2B"/>
    <w:rsid w:val="00413C5F"/>
    <w:rsid w:val="00413E81"/>
    <w:rsid w:val="00414755"/>
    <w:rsid w:val="004153AB"/>
    <w:rsid w:val="00416B01"/>
    <w:rsid w:val="00416C66"/>
    <w:rsid w:val="00420060"/>
    <w:rsid w:val="00423010"/>
    <w:rsid w:val="00424CD4"/>
    <w:rsid w:val="004250DA"/>
    <w:rsid w:val="004252E6"/>
    <w:rsid w:val="00425567"/>
    <w:rsid w:val="00426B5C"/>
    <w:rsid w:val="00427AF2"/>
    <w:rsid w:val="004300B2"/>
    <w:rsid w:val="004304B9"/>
    <w:rsid w:val="004326D3"/>
    <w:rsid w:val="00434C02"/>
    <w:rsid w:val="004352DF"/>
    <w:rsid w:val="00435482"/>
    <w:rsid w:val="00440A98"/>
    <w:rsid w:val="00443381"/>
    <w:rsid w:val="00444169"/>
    <w:rsid w:val="0045064D"/>
    <w:rsid w:val="00450D04"/>
    <w:rsid w:val="0045109B"/>
    <w:rsid w:val="0045113E"/>
    <w:rsid w:val="0045157D"/>
    <w:rsid w:val="00453C15"/>
    <w:rsid w:val="004546DA"/>
    <w:rsid w:val="00455EE7"/>
    <w:rsid w:val="00456118"/>
    <w:rsid w:val="00456B86"/>
    <w:rsid w:val="0045787D"/>
    <w:rsid w:val="00460876"/>
    <w:rsid w:val="004629C1"/>
    <w:rsid w:val="0046484A"/>
    <w:rsid w:val="00466012"/>
    <w:rsid w:val="00470280"/>
    <w:rsid w:val="00470494"/>
    <w:rsid w:val="004713E1"/>
    <w:rsid w:val="00471C9E"/>
    <w:rsid w:val="004723EE"/>
    <w:rsid w:val="00473B69"/>
    <w:rsid w:val="00474DB8"/>
    <w:rsid w:val="00474E90"/>
    <w:rsid w:val="00475673"/>
    <w:rsid w:val="00475A6E"/>
    <w:rsid w:val="00476893"/>
    <w:rsid w:val="00482303"/>
    <w:rsid w:val="00484D5A"/>
    <w:rsid w:val="00485BB4"/>
    <w:rsid w:val="00491D4E"/>
    <w:rsid w:val="0049424A"/>
    <w:rsid w:val="00495768"/>
    <w:rsid w:val="004960B2"/>
    <w:rsid w:val="00496833"/>
    <w:rsid w:val="004971AD"/>
    <w:rsid w:val="00497F83"/>
    <w:rsid w:val="004A05CE"/>
    <w:rsid w:val="004A1CDA"/>
    <w:rsid w:val="004A41F8"/>
    <w:rsid w:val="004A66D5"/>
    <w:rsid w:val="004B0CF3"/>
    <w:rsid w:val="004B1506"/>
    <w:rsid w:val="004B487A"/>
    <w:rsid w:val="004B4ABD"/>
    <w:rsid w:val="004B525E"/>
    <w:rsid w:val="004B59C0"/>
    <w:rsid w:val="004B6197"/>
    <w:rsid w:val="004B7645"/>
    <w:rsid w:val="004B7A55"/>
    <w:rsid w:val="004C1CC0"/>
    <w:rsid w:val="004C240F"/>
    <w:rsid w:val="004C4ECA"/>
    <w:rsid w:val="004C4ED2"/>
    <w:rsid w:val="004C602D"/>
    <w:rsid w:val="004C7072"/>
    <w:rsid w:val="004C7BDC"/>
    <w:rsid w:val="004D1A1D"/>
    <w:rsid w:val="004D35EB"/>
    <w:rsid w:val="004D3602"/>
    <w:rsid w:val="004D366B"/>
    <w:rsid w:val="004D696B"/>
    <w:rsid w:val="004E1BAA"/>
    <w:rsid w:val="004E2D39"/>
    <w:rsid w:val="004E4525"/>
    <w:rsid w:val="004E57F7"/>
    <w:rsid w:val="004E739A"/>
    <w:rsid w:val="004E7A39"/>
    <w:rsid w:val="004F0CC3"/>
    <w:rsid w:val="004F1AF6"/>
    <w:rsid w:val="004F1F60"/>
    <w:rsid w:val="004F3B35"/>
    <w:rsid w:val="004F4F0C"/>
    <w:rsid w:val="004F69ED"/>
    <w:rsid w:val="005020BA"/>
    <w:rsid w:val="005044B1"/>
    <w:rsid w:val="005045EE"/>
    <w:rsid w:val="005049EC"/>
    <w:rsid w:val="00504A0D"/>
    <w:rsid w:val="00504C8A"/>
    <w:rsid w:val="0050677A"/>
    <w:rsid w:val="00507F8B"/>
    <w:rsid w:val="005110C4"/>
    <w:rsid w:val="0051126A"/>
    <w:rsid w:val="00512FC7"/>
    <w:rsid w:val="00514535"/>
    <w:rsid w:val="00514962"/>
    <w:rsid w:val="00514F23"/>
    <w:rsid w:val="00520052"/>
    <w:rsid w:val="005204C5"/>
    <w:rsid w:val="00520B68"/>
    <w:rsid w:val="00523C44"/>
    <w:rsid w:val="0052498A"/>
    <w:rsid w:val="00524DFE"/>
    <w:rsid w:val="005259DB"/>
    <w:rsid w:val="00526B73"/>
    <w:rsid w:val="005277BD"/>
    <w:rsid w:val="00530BFD"/>
    <w:rsid w:val="00531450"/>
    <w:rsid w:val="00531881"/>
    <w:rsid w:val="00531F10"/>
    <w:rsid w:val="00532423"/>
    <w:rsid w:val="0053481B"/>
    <w:rsid w:val="00536301"/>
    <w:rsid w:val="00542D66"/>
    <w:rsid w:val="00543BB9"/>
    <w:rsid w:val="005443DA"/>
    <w:rsid w:val="00544B1C"/>
    <w:rsid w:val="00545493"/>
    <w:rsid w:val="00550528"/>
    <w:rsid w:val="00551B38"/>
    <w:rsid w:val="00552B64"/>
    <w:rsid w:val="005538E0"/>
    <w:rsid w:val="005541BB"/>
    <w:rsid w:val="005545A3"/>
    <w:rsid w:val="0055496C"/>
    <w:rsid w:val="005551F8"/>
    <w:rsid w:val="0055746F"/>
    <w:rsid w:val="00561297"/>
    <w:rsid w:val="00565CD4"/>
    <w:rsid w:val="00567A92"/>
    <w:rsid w:val="00570819"/>
    <w:rsid w:val="00570889"/>
    <w:rsid w:val="005722D9"/>
    <w:rsid w:val="00581D4F"/>
    <w:rsid w:val="005828E2"/>
    <w:rsid w:val="00583E5D"/>
    <w:rsid w:val="0058639B"/>
    <w:rsid w:val="00587411"/>
    <w:rsid w:val="005876AF"/>
    <w:rsid w:val="00590ADA"/>
    <w:rsid w:val="0059255C"/>
    <w:rsid w:val="005941A4"/>
    <w:rsid w:val="0059441F"/>
    <w:rsid w:val="00595066"/>
    <w:rsid w:val="005A1126"/>
    <w:rsid w:val="005A2221"/>
    <w:rsid w:val="005A5227"/>
    <w:rsid w:val="005A600A"/>
    <w:rsid w:val="005A63C1"/>
    <w:rsid w:val="005B39BA"/>
    <w:rsid w:val="005B3CBB"/>
    <w:rsid w:val="005B4F5A"/>
    <w:rsid w:val="005B770A"/>
    <w:rsid w:val="005C0E8C"/>
    <w:rsid w:val="005C1F5A"/>
    <w:rsid w:val="005C2334"/>
    <w:rsid w:val="005C333E"/>
    <w:rsid w:val="005C343B"/>
    <w:rsid w:val="005C4A3E"/>
    <w:rsid w:val="005C51AC"/>
    <w:rsid w:val="005C539F"/>
    <w:rsid w:val="005C55FD"/>
    <w:rsid w:val="005C6A63"/>
    <w:rsid w:val="005C7F97"/>
    <w:rsid w:val="005D174B"/>
    <w:rsid w:val="005D193C"/>
    <w:rsid w:val="005D3155"/>
    <w:rsid w:val="005D3C89"/>
    <w:rsid w:val="005D42F8"/>
    <w:rsid w:val="005D4ABE"/>
    <w:rsid w:val="005D5A39"/>
    <w:rsid w:val="005D5F38"/>
    <w:rsid w:val="005D6BF5"/>
    <w:rsid w:val="005E0261"/>
    <w:rsid w:val="005E0B10"/>
    <w:rsid w:val="005E0E4F"/>
    <w:rsid w:val="005E126A"/>
    <w:rsid w:val="005E1A9F"/>
    <w:rsid w:val="005E6704"/>
    <w:rsid w:val="005E7219"/>
    <w:rsid w:val="005F0A6E"/>
    <w:rsid w:val="005F278E"/>
    <w:rsid w:val="005F3255"/>
    <w:rsid w:val="005F4431"/>
    <w:rsid w:val="005F56C4"/>
    <w:rsid w:val="006028D2"/>
    <w:rsid w:val="00602DA2"/>
    <w:rsid w:val="00602E91"/>
    <w:rsid w:val="00602FDC"/>
    <w:rsid w:val="0060372A"/>
    <w:rsid w:val="00604008"/>
    <w:rsid w:val="00604CD1"/>
    <w:rsid w:val="00605EBF"/>
    <w:rsid w:val="00606642"/>
    <w:rsid w:val="00614FA8"/>
    <w:rsid w:val="00617EEB"/>
    <w:rsid w:val="00623BDD"/>
    <w:rsid w:val="006243CB"/>
    <w:rsid w:val="00624787"/>
    <w:rsid w:val="006254F4"/>
    <w:rsid w:val="00625B16"/>
    <w:rsid w:val="00625D37"/>
    <w:rsid w:val="00630006"/>
    <w:rsid w:val="00630AA2"/>
    <w:rsid w:val="00633C60"/>
    <w:rsid w:val="00633D70"/>
    <w:rsid w:val="006346B8"/>
    <w:rsid w:val="00640474"/>
    <w:rsid w:val="00640996"/>
    <w:rsid w:val="00640F8F"/>
    <w:rsid w:val="00641070"/>
    <w:rsid w:val="0064161E"/>
    <w:rsid w:val="00642A29"/>
    <w:rsid w:val="00646151"/>
    <w:rsid w:val="006465BE"/>
    <w:rsid w:val="00646F0B"/>
    <w:rsid w:val="00647966"/>
    <w:rsid w:val="00647C54"/>
    <w:rsid w:val="00647D59"/>
    <w:rsid w:val="006506EA"/>
    <w:rsid w:val="00651885"/>
    <w:rsid w:val="00651B6A"/>
    <w:rsid w:val="006522E3"/>
    <w:rsid w:val="0065311E"/>
    <w:rsid w:val="00655B9B"/>
    <w:rsid w:val="006575E0"/>
    <w:rsid w:val="00657752"/>
    <w:rsid w:val="00657792"/>
    <w:rsid w:val="00657976"/>
    <w:rsid w:val="0066419A"/>
    <w:rsid w:val="00664BCA"/>
    <w:rsid w:val="006652AD"/>
    <w:rsid w:val="00666309"/>
    <w:rsid w:val="0066772B"/>
    <w:rsid w:val="0067118C"/>
    <w:rsid w:val="0067120C"/>
    <w:rsid w:val="0067356B"/>
    <w:rsid w:val="006739EA"/>
    <w:rsid w:val="0067518D"/>
    <w:rsid w:val="00677A6D"/>
    <w:rsid w:val="00681566"/>
    <w:rsid w:val="0068221E"/>
    <w:rsid w:val="0068425F"/>
    <w:rsid w:val="006866CE"/>
    <w:rsid w:val="006870A4"/>
    <w:rsid w:val="00692026"/>
    <w:rsid w:val="0069216C"/>
    <w:rsid w:val="00692462"/>
    <w:rsid w:val="006924B0"/>
    <w:rsid w:val="006929BC"/>
    <w:rsid w:val="00694D1C"/>
    <w:rsid w:val="00694F7F"/>
    <w:rsid w:val="00695892"/>
    <w:rsid w:val="00696A41"/>
    <w:rsid w:val="006970C8"/>
    <w:rsid w:val="00697516"/>
    <w:rsid w:val="00697681"/>
    <w:rsid w:val="006A2524"/>
    <w:rsid w:val="006A2B3D"/>
    <w:rsid w:val="006A2EAC"/>
    <w:rsid w:val="006A36E8"/>
    <w:rsid w:val="006A43D9"/>
    <w:rsid w:val="006A515A"/>
    <w:rsid w:val="006B38A4"/>
    <w:rsid w:val="006B44B8"/>
    <w:rsid w:val="006B478D"/>
    <w:rsid w:val="006B5277"/>
    <w:rsid w:val="006B5FE9"/>
    <w:rsid w:val="006B7460"/>
    <w:rsid w:val="006B7984"/>
    <w:rsid w:val="006C29EC"/>
    <w:rsid w:val="006C3B15"/>
    <w:rsid w:val="006C5BC9"/>
    <w:rsid w:val="006C5C7A"/>
    <w:rsid w:val="006C760D"/>
    <w:rsid w:val="006D1A60"/>
    <w:rsid w:val="006D1CF1"/>
    <w:rsid w:val="006D31EA"/>
    <w:rsid w:val="006D3A98"/>
    <w:rsid w:val="006D40CE"/>
    <w:rsid w:val="006D45D7"/>
    <w:rsid w:val="006D6269"/>
    <w:rsid w:val="006D64BC"/>
    <w:rsid w:val="006D767D"/>
    <w:rsid w:val="006D78A8"/>
    <w:rsid w:val="006E2133"/>
    <w:rsid w:val="006E372F"/>
    <w:rsid w:val="006E4CD7"/>
    <w:rsid w:val="006E5CF2"/>
    <w:rsid w:val="006E6756"/>
    <w:rsid w:val="006E777F"/>
    <w:rsid w:val="006F2296"/>
    <w:rsid w:val="006F3008"/>
    <w:rsid w:val="00700FA4"/>
    <w:rsid w:val="00705854"/>
    <w:rsid w:val="0070759B"/>
    <w:rsid w:val="007103DD"/>
    <w:rsid w:val="00712372"/>
    <w:rsid w:val="00712C13"/>
    <w:rsid w:val="00712CCB"/>
    <w:rsid w:val="00713A29"/>
    <w:rsid w:val="00716194"/>
    <w:rsid w:val="00716DDB"/>
    <w:rsid w:val="0072175D"/>
    <w:rsid w:val="007234F3"/>
    <w:rsid w:val="00723504"/>
    <w:rsid w:val="00723C25"/>
    <w:rsid w:val="0072459E"/>
    <w:rsid w:val="00725C22"/>
    <w:rsid w:val="007262AF"/>
    <w:rsid w:val="00727142"/>
    <w:rsid w:val="00727D82"/>
    <w:rsid w:val="007332FE"/>
    <w:rsid w:val="00733F25"/>
    <w:rsid w:val="0073709B"/>
    <w:rsid w:val="0073795A"/>
    <w:rsid w:val="007438E1"/>
    <w:rsid w:val="00745C80"/>
    <w:rsid w:val="00746190"/>
    <w:rsid w:val="00746FB2"/>
    <w:rsid w:val="007507ED"/>
    <w:rsid w:val="007524F1"/>
    <w:rsid w:val="00752628"/>
    <w:rsid w:val="007547E6"/>
    <w:rsid w:val="00756A62"/>
    <w:rsid w:val="00756C23"/>
    <w:rsid w:val="0075789D"/>
    <w:rsid w:val="00762E8B"/>
    <w:rsid w:val="0076382B"/>
    <w:rsid w:val="007639BE"/>
    <w:rsid w:val="007649E8"/>
    <w:rsid w:val="00766CD0"/>
    <w:rsid w:val="00772471"/>
    <w:rsid w:val="007725D5"/>
    <w:rsid w:val="007743AB"/>
    <w:rsid w:val="007767F4"/>
    <w:rsid w:val="00777BDD"/>
    <w:rsid w:val="00780C4F"/>
    <w:rsid w:val="007827F8"/>
    <w:rsid w:val="00783193"/>
    <w:rsid w:val="007849E4"/>
    <w:rsid w:val="00785498"/>
    <w:rsid w:val="00790342"/>
    <w:rsid w:val="00790E50"/>
    <w:rsid w:val="0079219F"/>
    <w:rsid w:val="0079455B"/>
    <w:rsid w:val="0079593B"/>
    <w:rsid w:val="00796A26"/>
    <w:rsid w:val="00796D06"/>
    <w:rsid w:val="00797F5D"/>
    <w:rsid w:val="007A0E6B"/>
    <w:rsid w:val="007A1343"/>
    <w:rsid w:val="007A396D"/>
    <w:rsid w:val="007A486E"/>
    <w:rsid w:val="007A4DFB"/>
    <w:rsid w:val="007A66AD"/>
    <w:rsid w:val="007A757B"/>
    <w:rsid w:val="007B032C"/>
    <w:rsid w:val="007B1533"/>
    <w:rsid w:val="007B5610"/>
    <w:rsid w:val="007B60EC"/>
    <w:rsid w:val="007C0A56"/>
    <w:rsid w:val="007C45C2"/>
    <w:rsid w:val="007C5AC5"/>
    <w:rsid w:val="007D30C8"/>
    <w:rsid w:val="007D39E1"/>
    <w:rsid w:val="007D4A8C"/>
    <w:rsid w:val="007E4066"/>
    <w:rsid w:val="007E4E15"/>
    <w:rsid w:val="007E682A"/>
    <w:rsid w:val="007E7545"/>
    <w:rsid w:val="007F1146"/>
    <w:rsid w:val="007F20C7"/>
    <w:rsid w:val="007F2906"/>
    <w:rsid w:val="007F42E3"/>
    <w:rsid w:val="007F45CB"/>
    <w:rsid w:val="007F728A"/>
    <w:rsid w:val="007F7B87"/>
    <w:rsid w:val="00803496"/>
    <w:rsid w:val="00803582"/>
    <w:rsid w:val="00803F03"/>
    <w:rsid w:val="00803F15"/>
    <w:rsid w:val="0080408B"/>
    <w:rsid w:val="00805D9F"/>
    <w:rsid w:val="00805F0A"/>
    <w:rsid w:val="008075EB"/>
    <w:rsid w:val="00807D52"/>
    <w:rsid w:val="00815427"/>
    <w:rsid w:val="008169C3"/>
    <w:rsid w:val="00820F09"/>
    <w:rsid w:val="00823AF3"/>
    <w:rsid w:val="00825089"/>
    <w:rsid w:val="0082521C"/>
    <w:rsid w:val="00827D94"/>
    <w:rsid w:val="008308D1"/>
    <w:rsid w:val="00833C58"/>
    <w:rsid w:val="00836A3B"/>
    <w:rsid w:val="008406FD"/>
    <w:rsid w:val="00840EA5"/>
    <w:rsid w:val="00844854"/>
    <w:rsid w:val="00845028"/>
    <w:rsid w:val="00845A2D"/>
    <w:rsid w:val="0084683B"/>
    <w:rsid w:val="0084709C"/>
    <w:rsid w:val="00850E26"/>
    <w:rsid w:val="00851B94"/>
    <w:rsid w:val="00852705"/>
    <w:rsid w:val="00852907"/>
    <w:rsid w:val="00852C45"/>
    <w:rsid w:val="008539AD"/>
    <w:rsid w:val="00853E54"/>
    <w:rsid w:val="0085586B"/>
    <w:rsid w:val="00857EB7"/>
    <w:rsid w:val="00861B84"/>
    <w:rsid w:val="008633EF"/>
    <w:rsid w:val="0086475C"/>
    <w:rsid w:val="008649FC"/>
    <w:rsid w:val="00864A88"/>
    <w:rsid w:val="00864F2C"/>
    <w:rsid w:val="00865D29"/>
    <w:rsid w:val="0087059B"/>
    <w:rsid w:val="00873DA0"/>
    <w:rsid w:val="008762FC"/>
    <w:rsid w:val="00880065"/>
    <w:rsid w:val="00881548"/>
    <w:rsid w:val="008826EC"/>
    <w:rsid w:val="00884F83"/>
    <w:rsid w:val="00886618"/>
    <w:rsid w:val="00886CB2"/>
    <w:rsid w:val="0089489E"/>
    <w:rsid w:val="008956B9"/>
    <w:rsid w:val="00896845"/>
    <w:rsid w:val="008A010E"/>
    <w:rsid w:val="008A0686"/>
    <w:rsid w:val="008A4DD5"/>
    <w:rsid w:val="008A6099"/>
    <w:rsid w:val="008A6145"/>
    <w:rsid w:val="008B0156"/>
    <w:rsid w:val="008B164F"/>
    <w:rsid w:val="008B1A6A"/>
    <w:rsid w:val="008B3429"/>
    <w:rsid w:val="008B3CB9"/>
    <w:rsid w:val="008B47AF"/>
    <w:rsid w:val="008B72D9"/>
    <w:rsid w:val="008B76CC"/>
    <w:rsid w:val="008B7936"/>
    <w:rsid w:val="008C0F4C"/>
    <w:rsid w:val="008C11CB"/>
    <w:rsid w:val="008C14DC"/>
    <w:rsid w:val="008C300F"/>
    <w:rsid w:val="008C32A0"/>
    <w:rsid w:val="008C365E"/>
    <w:rsid w:val="008C3CCD"/>
    <w:rsid w:val="008C444D"/>
    <w:rsid w:val="008C4A28"/>
    <w:rsid w:val="008C5C36"/>
    <w:rsid w:val="008C7DBC"/>
    <w:rsid w:val="008D013B"/>
    <w:rsid w:val="008D0255"/>
    <w:rsid w:val="008D1396"/>
    <w:rsid w:val="008D2653"/>
    <w:rsid w:val="008D5084"/>
    <w:rsid w:val="008D516A"/>
    <w:rsid w:val="008D535E"/>
    <w:rsid w:val="008D783A"/>
    <w:rsid w:val="008E000F"/>
    <w:rsid w:val="008E0D65"/>
    <w:rsid w:val="008E1B9A"/>
    <w:rsid w:val="008E3030"/>
    <w:rsid w:val="008E3DDD"/>
    <w:rsid w:val="008F1A79"/>
    <w:rsid w:val="008F5276"/>
    <w:rsid w:val="008F6E06"/>
    <w:rsid w:val="008F7EFE"/>
    <w:rsid w:val="009011DA"/>
    <w:rsid w:val="0090159E"/>
    <w:rsid w:val="00902504"/>
    <w:rsid w:val="009035EF"/>
    <w:rsid w:val="00904B9D"/>
    <w:rsid w:val="009062FF"/>
    <w:rsid w:val="0090658A"/>
    <w:rsid w:val="00913EA2"/>
    <w:rsid w:val="00914190"/>
    <w:rsid w:val="009158AC"/>
    <w:rsid w:val="00917B51"/>
    <w:rsid w:val="00917CBA"/>
    <w:rsid w:val="009219A0"/>
    <w:rsid w:val="00924177"/>
    <w:rsid w:val="009249A5"/>
    <w:rsid w:val="00925746"/>
    <w:rsid w:val="009272EC"/>
    <w:rsid w:val="00927370"/>
    <w:rsid w:val="0093150A"/>
    <w:rsid w:val="00934047"/>
    <w:rsid w:val="00935BEB"/>
    <w:rsid w:val="00936F60"/>
    <w:rsid w:val="00940453"/>
    <w:rsid w:val="00940DD2"/>
    <w:rsid w:val="009459D9"/>
    <w:rsid w:val="00945AE2"/>
    <w:rsid w:val="009500B9"/>
    <w:rsid w:val="0095140F"/>
    <w:rsid w:val="009530BF"/>
    <w:rsid w:val="00953E62"/>
    <w:rsid w:val="00960378"/>
    <w:rsid w:val="0096093C"/>
    <w:rsid w:val="00965774"/>
    <w:rsid w:val="00967F1F"/>
    <w:rsid w:val="009705FA"/>
    <w:rsid w:val="00970EEB"/>
    <w:rsid w:val="00972669"/>
    <w:rsid w:val="009727D5"/>
    <w:rsid w:val="00972F16"/>
    <w:rsid w:val="00973500"/>
    <w:rsid w:val="00973A85"/>
    <w:rsid w:val="00974A9F"/>
    <w:rsid w:val="009757A4"/>
    <w:rsid w:val="009769AB"/>
    <w:rsid w:val="0098015D"/>
    <w:rsid w:val="009805AE"/>
    <w:rsid w:val="00980DEF"/>
    <w:rsid w:val="009820EE"/>
    <w:rsid w:val="009827E1"/>
    <w:rsid w:val="00982C49"/>
    <w:rsid w:val="009863C7"/>
    <w:rsid w:val="00987A08"/>
    <w:rsid w:val="00990422"/>
    <w:rsid w:val="009906EB"/>
    <w:rsid w:val="009908C5"/>
    <w:rsid w:val="00991152"/>
    <w:rsid w:val="00994EF0"/>
    <w:rsid w:val="009965A5"/>
    <w:rsid w:val="00997ECB"/>
    <w:rsid w:val="009A0FEC"/>
    <w:rsid w:val="009A2069"/>
    <w:rsid w:val="009A3125"/>
    <w:rsid w:val="009A377F"/>
    <w:rsid w:val="009A49D5"/>
    <w:rsid w:val="009A5A63"/>
    <w:rsid w:val="009A6F41"/>
    <w:rsid w:val="009B0682"/>
    <w:rsid w:val="009B0EBD"/>
    <w:rsid w:val="009B1570"/>
    <w:rsid w:val="009B4728"/>
    <w:rsid w:val="009B4A3F"/>
    <w:rsid w:val="009B6979"/>
    <w:rsid w:val="009C06DC"/>
    <w:rsid w:val="009C0984"/>
    <w:rsid w:val="009C1569"/>
    <w:rsid w:val="009C1AD9"/>
    <w:rsid w:val="009C2329"/>
    <w:rsid w:val="009C2B81"/>
    <w:rsid w:val="009C5DF2"/>
    <w:rsid w:val="009C6002"/>
    <w:rsid w:val="009C6B27"/>
    <w:rsid w:val="009D05FC"/>
    <w:rsid w:val="009D0AED"/>
    <w:rsid w:val="009D5164"/>
    <w:rsid w:val="009E0413"/>
    <w:rsid w:val="009E2728"/>
    <w:rsid w:val="009E28E6"/>
    <w:rsid w:val="009E2DA6"/>
    <w:rsid w:val="009E48F0"/>
    <w:rsid w:val="009E5C44"/>
    <w:rsid w:val="009E659B"/>
    <w:rsid w:val="009E7AFD"/>
    <w:rsid w:val="009E7DC0"/>
    <w:rsid w:val="009F2458"/>
    <w:rsid w:val="009F265D"/>
    <w:rsid w:val="009F294E"/>
    <w:rsid w:val="009F2C11"/>
    <w:rsid w:val="009F3419"/>
    <w:rsid w:val="009F4C20"/>
    <w:rsid w:val="009F5D31"/>
    <w:rsid w:val="009F6BF8"/>
    <w:rsid w:val="00A01897"/>
    <w:rsid w:val="00A022AF"/>
    <w:rsid w:val="00A05BD4"/>
    <w:rsid w:val="00A05E0F"/>
    <w:rsid w:val="00A06C30"/>
    <w:rsid w:val="00A06D70"/>
    <w:rsid w:val="00A07208"/>
    <w:rsid w:val="00A07E96"/>
    <w:rsid w:val="00A07F60"/>
    <w:rsid w:val="00A1080B"/>
    <w:rsid w:val="00A11094"/>
    <w:rsid w:val="00A13A14"/>
    <w:rsid w:val="00A13AC4"/>
    <w:rsid w:val="00A174EF"/>
    <w:rsid w:val="00A17DBF"/>
    <w:rsid w:val="00A27DF3"/>
    <w:rsid w:val="00A32859"/>
    <w:rsid w:val="00A3448A"/>
    <w:rsid w:val="00A36176"/>
    <w:rsid w:val="00A37593"/>
    <w:rsid w:val="00A42D0A"/>
    <w:rsid w:val="00A45E05"/>
    <w:rsid w:val="00A4630A"/>
    <w:rsid w:val="00A468A9"/>
    <w:rsid w:val="00A510D6"/>
    <w:rsid w:val="00A51C46"/>
    <w:rsid w:val="00A51EC7"/>
    <w:rsid w:val="00A54C82"/>
    <w:rsid w:val="00A5623E"/>
    <w:rsid w:val="00A60AC3"/>
    <w:rsid w:val="00A626BB"/>
    <w:rsid w:val="00A62ADC"/>
    <w:rsid w:val="00A6455C"/>
    <w:rsid w:val="00A648AC"/>
    <w:rsid w:val="00A65962"/>
    <w:rsid w:val="00A66308"/>
    <w:rsid w:val="00A67A8E"/>
    <w:rsid w:val="00A7088A"/>
    <w:rsid w:val="00A70C2A"/>
    <w:rsid w:val="00A737DD"/>
    <w:rsid w:val="00A74D5B"/>
    <w:rsid w:val="00A80765"/>
    <w:rsid w:val="00A812AE"/>
    <w:rsid w:val="00A821C5"/>
    <w:rsid w:val="00A843EF"/>
    <w:rsid w:val="00A85A03"/>
    <w:rsid w:val="00A85D48"/>
    <w:rsid w:val="00A85ECD"/>
    <w:rsid w:val="00A9066F"/>
    <w:rsid w:val="00A9392E"/>
    <w:rsid w:val="00A93AF4"/>
    <w:rsid w:val="00A9427D"/>
    <w:rsid w:val="00A951A3"/>
    <w:rsid w:val="00A954EB"/>
    <w:rsid w:val="00AA12FD"/>
    <w:rsid w:val="00AA1F37"/>
    <w:rsid w:val="00AA202D"/>
    <w:rsid w:val="00AA25FA"/>
    <w:rsid w:val="00AA3EC5"/>
    <w:rsid w:val="00AA41F3"/>
    <w:rsid w:val="00AA42A3"/>
    <w:rsid w:val="00AA5019"/>
    <w:rsid w:val="00AA631A"/>
    <w:rsid w:val="00AA6FB5"/>
    <w:rsid w:val="00AA7AB4"/>
    <w:rsid w:val="00AA7DD7"/>
    <w:rsid w:val="00AB247E"/>
    <w:rsid w:val="00AB2D79"/>
    <w:rsid w:val="00AB3E97"/>
    <w:rsid w:val="00AC07C5"/>
    <w:rsid w:val="00AC1C11"/>
    <w:rsid w:val="00AC2277"/>
    <w:rsid w:val="00AC4F71"/>
    <w:rsid w:val="00AC5592"/>
    <w:rsid w:val="00AC7C4C"/>
    <w:rsid w:val="00AD0E99"/>
    <w:rsid w:val="00AD22F9"/>
    <w:rsid w:val="00AD41C2"/>
    <w:rsid w:val="00AE02D0"/>
    <w:rsid w:val="00AE066C"/>
    <w:rsid w:val="00AE137F"/>
    <w:rsid w:val="00AE18AD"/>
    <w:rsid w:val="00AE3444"/>
    <w:rsid w:val="00AE41EC"/>
    <w:rsid w:val="00AE4416"/>
    <w:rsid w:val="00AE63E0"/>
    <w:rsid w:val="00AF37DB"/>
    <w:rsid w:val="00AF76D2"/>
    <w:rsid w:val="00B00A68"/>
    <w:rsid w:val="00B01A4E"/>
    <w:rsid w:val="00B03A3E"/>
    <w:rsid w:val="00B055B1"/>
    <w:rsid w:val="00B07C35"/>
    <w:rsid w:val="00B1263F"/>
    <w:rsid w:val="00B13493"/>
    <w:rsid w:val="00B13532"/>
    <w:rsid w:val="00B13696"/>
    <w:rsid w:val="00B145CC"/>
    <w:rsid w:val="00B158C9"/>
    <w:rsid w:val="00B15906"/>
    <w:rsid w:val="00B17B67"/>
    <w:rsid w:val="00B2088D"/>
    <w:rsid w:val="00B21345"/>
    <w:rsid w:val="00B222ED"/>
    <w:rsid w:val="00B23713"/>
    <w:rsid w:val="00B24631"/>
    <w:rsid w:val="00B25163"/>
    <w:rsid w:val="00B25D7E"/>
    <w:rsid w:val="00B26C64"/>
    <w:rsid w:val="00B27046"/>
    <w:rsid w:val="00B27313"/>
    <w:rsid w:val="00B30C44"/>
    <w:rsid w:val="00B338CB"/>
    <w:rsid w:val="00B33DB0"/>
    <w:rsid w:val="00B34FFB"/>
    <w:rsid w:val="00B356CF"/>
    <w:rsid w:val="00B371DA"/>
    <w:rsid w:val="00B414D4"/>
    <w:rsid w:val="00B43D28"/>
    <w:rsid w:val="00B4472B"/>
    <w:rsid w:val="00B451F5"/>
    <w:rsid w:val="00B4561C"/>
    <w:rsid w:val="00B46D55"/>
    <w:rsid w:val="00B46E18"/>
    <w:rsid w:val="00B46F15"/>
    <w:rsid w:val="00B476AC"/>
    <w:rsid w:val="00B5180B"/>
    <w:rsid w:val="00B51DEE"/>
    <w:rsid w:val="00B52791"/>
    <w:rsid w:val="00B53175"/>
    <w:rsid w:val="00B5382B"/>
    <w:rsid w:val="00B56141"/>
    <w:rsid w:val="00B56ABD"/>
    <w:rsid w:val="00B5783B"/>
    <w:rsid w:val="00B578EE"/>
    <w:rsid w:val="00B615FB"/>
    <w:rsid w:val="00B61CCF"/>
    <w:rsid w:val="00B62E88"/>
    <w:rsid w:val="00B6316D"/>
    <w:rsid w:val="00B64B8E"/>
    <w:rsid w:val="00B670C8"/>
    <w:rsid w:val="00B70376"/>
    <w:rsid w:val="00B72068"/>
    <w:rsid w:val="00B736A8"/>
    <w:rsid w:val="00B7463F"/>
    <w:rsid w:val="00B75DE1"/>
    <w:rsid w:val="00B77064"/>
    <w:rsid w:val="00B77B84"/>
    <w:rsid w:val="00B814FE"/>
    <w:rsid w:val="00B8173D"/>
    <w:rsid w:val="00B8288C"/>
    <w:rsid w:val="00B83C88"/>
    <w:rsid w:val="00B84F28"/>
    <w:rsid w:val="00B876A6"/>
    <w:rsid w:val="00B87F21"/>
    <w:rsid w:val="00B87F91"/>
    <w:rsid w:val="00B90C14"/>
    <w:rsid w:val="00B945BC"/>
    <w:rsid w:val="00B969D1"/>
    <w:rsid w:val="00B97BB5"/>
    <w:rsid w:val="00BA346A"/>
    <w:rsid w:val="00BA3620"/>
    <w:rsid w:val="00BA53F1"/>
    <w:rsid w:val="00BA71CE"/>
    <w:rsid w:val="00BA7705"/>
    <w:rsid w:val="00BB1605"/>
    <w:rsid w:val="00BB1CFC"/>
    <w:rsid w:val="00BB5244"/>
    <w:rsid w:val="00BB54D7"/>
    <w:rsid w:val="00BB5C70"/>
    <w:rsid w:val="00BB7006"/>
    <w:rsid w:val="00BB788E"/>
    <w:rsid w:val="00BB7B11"/>
    <w:rsid w:val="00BC06F0"/>
    <w:rsid w:val="00BC15D4"/>
    <w:rsid w:val="00BC254D"/>
    <w:rsid w:val="00BC27B2"/>
    <w:rsid w:val="00BC3229"/>
    <w:rsid w:val="00BC3511"/>
    <w:rsid w:val="00BC55A4"/>
    <w:rsid w:val="00BD2E9C"/>
    <w:rsid w:val="00BE01EC"/>
    <w:rsid w:val="00BE3D03"/>
    <w:rsid w:val="00BE46A1"/>
    <w:rsid w:val="00BF15FE"/>
    <w:rsid w:val="00BF3351"/>
    <w:rsid w:val="00BF7580"/>
    <w:rsid w:val="00C01A23"/>
    <w:rsid w:val="00C01F6D"/>
    <w:rsid w:val="00C03235"/>
    <w:rsid w:val="00C04514"/>
    <w:rsid w:val="00C04B89"/>
    <w:rsid w:val="00C0798D"/>
    <w:rsid w:val="00C13669"/>
    <w:rsid w:val="00C14EEB"/>
    <w:rsid w:val="00C1714B"/>
    <w:rsid w:val="00C2555F"/>
    <w:rsid w:val="00C26235"/>
    <w:rsid w:val="00C268B5"/>
    <w:rsid w:val="00C313DF"/>
    <w:rsid w:val="00C32509"/>
    <w:rsid w:val="00C346C0"/>
    <w:rsid w:val="00C366E5"/>
    <w:rsid w:val="00C36EA6"/>
    <w:rsid w:val="00C36ECE"/>
    <w:rsid w:val="00C37A58"/>
    <w:rsid w:val="00C40347"/>
    <w:rsid w:val="00C405D0"/>
    <w:rsid w:val="00C40F52"/>
    <w:rsid w:val="00C4150F"/>
    <w:rsid w:val="00C418CE"/>
    <w:rsid w:val="00C4272D"/>
    <w:rsid w:val="00C43B4C"/>
    <w:rsid w:val="00C43F9E"/>
    <w:rsid w:val="00C44C41"/>
    <w:rsid w:val="00C45F6A"/>
    <w:rsid w:val="00C46C97"/>
    <w:rsid w:val="00C47148"/>
    <w:rsid w:val="00C47E7B"/>
    <w:rsid w:val="00C50019"/>
    <w:rsid w:val="00C514AF"/>
    <w:rsid w:val="00C51B4E"/>
    <w:rsid w:val="00C521B5"/>
    <w:rsid w:val="00C521FF"/>
    <w:rsid w:val="00C52D1A"/>
    <w:rsid w:val="00C53B83"/>
    <w:rsid w:val="00C55E2C"/>
    <w:rsid w:val="00C55EF8"/>
    <w:rsid w:val="00C564A3"/>
    <w:rsid w:val="00C56680"/>
    <w:rsid w:val="00C56E95"/>
    <w:rsid w:val="00C577EC"/>
    <w:rsid w:val="00C57978"/>
    <w:rsid w:val="00C62A77"/>
    <w:rsid w:val="00C655F3"/>
    <w:rsid w:val="00C65B72"/>
    <w:rsid w:val="00C664FB"/>
    <w:rsid w:val="00C7020B"/>
    <w:rsid w:val="00C70414"/>
    <w:rsid w:val="00C7158E"/>
    <w:rsid w:val="00C720C6"/>
    <w:rsid w:val="00C74D65"/>
    <w:rsid w:val="00C80AB9"/>
    <w:rsid w:val="00C82B9E"/>
    <w:rsid w:val="00C85256"/>
    <w:rsid w:val="00C865EE"/>
    <w:rsid w:val="00C86E02"/>
    <w:rsid w:val="00C9018C"/>
    <w:rsid w:val="00C90D30"/>
    <w:rsid w:val="00C90FA8"/>
    <w:rsid w:val="00C91D47"/>
    <w:rsid w:val="00C94E3A"/>
    <w:rsid w:val="00C9541D"/>
    <w:rsid w:val="00C96679"/>
    <w:rsid w:val="00C96F04"/>
    <w:rsid w:val="00C97193"/>
    <w:rsid w:val="00C97F19"/>
    <w:rsid w:val="00CA0A15"/>
    <w:rsid w:val="00CA10C0"/>
    <w:rsid w:val="00CA111F"/>
    <w:rsid w:val="00CA4559"/>
    <w:rsid w:val="00CA4F0B"/>
    <w:rsid w:val="00CB086A"/>
    <w:rsid w:val="00CB40DB"/>
    <w:rsid w:val="00CB42A6"/>
    <w:rsid w:val="00CB4C02"/>
    <w:rsid w:val="00CB592E"/>
    <w:rsid w:val="00CB709F"/>
    <w:rsid w:val="00CC0687"/>
    <w:rsid w:val="00CC411E"/>
    <w:rsid w:val="00CC441D"/>
    <w:rsid w:val="00CC487C"/>
    <w:rsid w:val="00CC564D"/>
    <w:rsid w:val="00CC5831"/>
    <w:rsid w:val="00CC6041"/>
    <w:rsid w:val="00CC7A86"/>
    <w:rsid w:val="00CC7FBB"/>
    <w:rsid w:val="00CD007E"/>
    <w:rsid w:val="00CD0187"/>
    <w:rsid w:val="00CD0665"/>
    <w:rsid w:val="00CD174D"/>
    <w:rsid w:val="00CD190F"/>
    <w:rsid w:val="00CD2240"/>
    <w:rsid w:val="00CD61EB"/>
    <w:rsid w:val="00CD6EDB"/>
    <w:rsid w:val="00CD71E9"/>
    <w:rsid w:val="00CD7448"/>
    <w:rsid w:val="00CD792C"/>
    <w:rsid w:val="00CE0789"/>
    <w:rsid w:val="00CE0C9D"/>
    <w:rsid w:val="00CE1545"/>
    <w:rsid w:val="00CE3C96"/>
    <w:rsid w:val="00CE4887"/>
    <w:rsid w:val="00CE5A29"/>
    <w:rsid w:val="00CE6666"/>
    <w:rsid w:val="00CE7BEF"/>
    <w:rsid w:val="00CF0232"/>
    <w:rsid w:val="00CF1C6A"/>
    <w:rsid w:val="00CF2E84"/>
    <w:rsid w:val="00CF31A2"/>
    <w:rsid w:val="00CF60BC"/>
    <w:rsid w:val="00CF7E4A"/>
    <w:rsid w:val="00D01E2C"/>
    <w:rsid w:val="00D020AB"/>
    <w:rsid w:val="00D03A10"/>
    <w:rsid w:val="00D03C10"/>
    <w:rsid w:val="00D03CD8"/>
    <w:rsid w:val="00D0407E"/>
    <w:rsid w:val="00D043CA"/>
    <w:rsid w:val="00D04E07"/>
    <w:rsid w:val="00D05579"/>
    <w:rsid w:val="00D070E7"/>
    <w:rsid w:val="00D07510"/>
    <w:rsid w:val="00D100CE"/>
    <w:rsid w:val="00D10299"/>
    <w:rsid w:val="00D1173D"/>
    <w:rsid w:val="00D11D1F"/>
    <w:rsid w:val="00D1218B"/>
    <w:rsid w:val="00D12E87"/>
    <w:rsid w:val="00D13049"/>
    <w:rsid w:val="00D13090"/>
    <w:rsid w:val="00D201C6"/>
    <w:rsid w:val="00D2070F"/>
    <w:rsid w:val="00D21E9E"/>
    <w:rsid w:val="00D2283B"/>
    <w:rsid w:val="00D22BFF"/>
    <w:rsid w:val="00D24EA2"/>
    <w:rsid w:val="00D25596"/>
    <w:rsid w:val="00D257D5"/>
    <w:rsid w:val="00D263A8"/>
    <w:rsid w:val="00D310BE"/>
    <w:rsid w:val="00D3186F"/>
    <w:rsid w:val="00D3193B"/>
    <w:rsid w:val="00D3277D"/>
    <w:rsid w:val="00D34C9C"/>
    <w:rsid w:val="00D34E09"/>
    <w:rsid w:val="00D40CAB"/>
    <w:rsid w:val="00D416CE"/>
    <w:rsid w:val="00D4359F"/>
    <w:rsid w:val="00D4755D"/>
    <w:rsid w:val="00D47FA8"/>
    <w:rsid w:val="00D5166B"/>
    <w:rsid w:val="00D535AD"/>
    <w:rsid w:val="00D55108"/>
    <w:rsid w:val="00D5673F"/>
    <w:rsid w:val="00D575C6"/>
    <w:rsid w:val="00D57FB8"/>
    <w:rsid w:val="00D6013E"/>
    <w:rsid w:val="00D62CF3"/>
    <w:rsid w:val="00D63BA7"/>
    <w:rsid w:val="00D64D44"/>
    <w:rsid w:val="00D65A36"/>
    <w:rsid w:val="00D70A5F"/>
    <w:rsid w:val="00D73654"/>
    <w:rsid w:val="00D7467D"/>
    <w:rsid w:val="00D74C20"/>
    <w:rsid w:val="00D74EC1"/>
    <w:rsid w:val="00D75D6F"/>
    <w:rsid w:val="00D777EB"/>
    <w:rsid w:val="00D800F4"/>
    <w:rsid w:val="00D81A22"/>
    <w:rsid w:val="00D839AE"/>
    <w:rsid w:val="00D84069"/>
    <w:rsid w:val="00D84B2F"/>
    <w:rsid w:val="00D9031C"/>
    <w:rsid w:val="00D90BEE"/>
    <w:rsid w:val="00D90CA4"/>
    <w:rsid w:val="00D91ED7"/>
    <w:rsid w:val="00D91EF5"/>
    <w:rsid w:val="00D92C16"/>
    <w:rsid w:val="00D934E4"/>
    <w:rsid w:val="00D93CB2"/>
    <w:rsid w:val="00D94A16"/>
    <w:rsid w:val="00D9656D"/>
    <w:rsid w:val="00D97228"/>
    <w:rsid w:val="00DA2C1A"/>
    <w:rsid w:val="00DA6A00"/>
    <w:rsid w:val="00DA6E77"/>
    <w:rsid w:val="00DB0886"/>
    <w:rsid w:val="00DB1D35"/>
    <w:rsid w:val="00DB1D86"/>
    <w:rsid w:val="00DB201B"/>
    <w:rsid w:val="00DB29B4"/>
    <w:rsid w:val="00DB342C"/>
    <w:rsid w:val="00DB4060"/>
    <w:rsid w:val="00DB52C6"/>
    <w:rsid w:val="00DC020D"/>
    <w:rsid w:val="00DC0302"/>
    <w:rsid w:val="00DC0736"/>
    <w:rsid w:val="00DC3DDD"/>
    <w:rsid w:val="00DC414A"/>
    <w:rsid w:val="00DC5F64"/>
    <w:rsid w:val="00DC65AA"/>
    <w:rsid w:val="00DC7CE9"/>
    <w:rsid w:val="00DC7D1B"/>
    <w:rsid w:val="00DD0209"/>
    <w:rsid w:val="00DD3880"/>
    <w:rsid w:val="00DD477F"/>
    <w:rsid w:val="00DD6396"/>
    <w:rsid w:val="00DD72EB"/>
    <w:rsid w:val="00DD7927"/>
    <w:rsid w:val="00DE1D00"/>
    <w:rsid w:val="00DE5B00"/>
    <w:rsid w:val="00DE5EA1"/>
    <w:rsid w:val="00DE7A29"/>
    <w:rsid w:val="00DF08F7"/>
    <w:rsid w:val="00DF11FA"/>
    <w:rsid w:val="00DF16F1"/>
    <w:rsid w:val="00DF6D92"/>
    <w:rsid w:val="00DF70BB"/>
    <w:rsid w:val="00E00F0C"/>
    <w:rsid w:val="00E013E7"/>
    <w:rsid w:val="00E02B69"/>
    <w:rsid w:val="00E042DC"/>
    <w:rsid w:val="00E04984"/>
    <w:rsid w:val="00E05413"/>
    <w:rsid w:val="00E07873"/>
    <w:rsid w:val="00E07F0E"/>
    <w:rsid w:val="00E104CF"/>
    <w:rsid w:val="00E131C9"/>
    <w:rsid w:val="00E13352"/>
    <w:rsid w:val="00E137A9"/>
    <w:rsid w:val="00E142EC"/>
    <w:rsid w:val="00E15B45"/>
    <w:rsid w:val="00E15C27"/>
    <w:rsid w:val="00E16566"/>
    <w:rsid w:val="00E168F6"/>
    <w:rsid w:val="00E224D5"/>
    <w:rsid w:val="00E2297F"/>
    <w:rsid w:val="00E22DBC"/>
    <w:rsid w:val="00E25B93"/>
    <w:rsid w:val="00E328BE"/>
    <w:rsid w:val="00E332B1"/>
    <w:rsid w:val="00E411FA"/>
    <w:rsid w:val="00E46AA4"/>
    <w:rsid w:val="00E476D7"/>
    <w:rsid w:val="00E51DA4"/>
    <w:rsid w:val="00E5469B"/>
    <w:rsid w:val="00E57887"/>
    <w:rsid w:val="00E57DAA"/>
    <w:rsid w:val="00E60F9B"/>
    <w:rsid w:val="00E61F3B"/>
    <w:rsid w:val="00E631C6"/>
    <w:rsid w:val="00E63B73"/>
    <w:rsid w:val="00E66559"/>
    <w:rsid w:val="00E6692C"/>
    <w:rsid w:val="00E66D1A"/>
    <w:rsid w:val="00E72E3E"/>
    <w:rsid w:val="00E76B95"/>
    <w:rsid w:val="00E775FA"/>
    <w:rsid w:val="00E8051C"/>
    <w:rsid w:val="00E82A2A"/>
    <w:rsid w:val="00E84FE8"/>
    <w:rsid w:val="00E850E3"/>
    <w:rsid w:val="00E878DD"/>
    <w:rsid w:val="00E87D7E"/>
    <w:rsid w:val="00E90BAA"/>
    <w:rsid w:val="00E90EA5"/>
    <w:rsid w:val="00E92001"/>
    <w:rsid w:val="00E93A49"/>
    <w:rsid w:val="00E9487E"/>
    <w:rsid w:val="00E950F0"/>
    <w:rsid w:val="00E958FF"/>
    <w:rsid w:val="00E97D61"/>
    <w:rsid w:val="00EA0858"/>
    <w:rsid w:val="00EA308C"/>
    <w:rsid w:val="00EA4B21"/>
    <w:rsid w:val="00EA6CCB"/>
    <w:rsid w:val="00EB18CC"/>
    <w:rsid w:val="00EB2604"/>
    <w:rsid w:val="00EB452A"/>
    <w:rsid w:val="00EB47B0"/>
    <w:rsid w:val="00EB5257"/>
    <w:rsid w:val="00EB54EA"/>
    <w:rsid w:val="00EB7F05"/>
    <w:rsid w:val="00EC050B"/>
    <w:rsid w:val="00EC2B7E"/>
    <w:rsid w:val="00EC3BCA"/>
    <w:rsid w:val="00EC4769"/>
    <w:rsid w:val="00EC5E1E"/>
    <w:rsid w:val="00EC5F66"/>
    <w:rsid w:val="00ED0430"/>
    <w:rsid w:val="00ED3C94"/>
    <w:rsid w:val="00ED3D35"/>
    <w:rsid w:val="00ED5D0E"/>
    <w:rsid w:val="00ED73AB"/>
    <w:rsid w:val="00EE0BAB"/>
    <w:rsid w:val="00EE4075"/>
    <w:rsid w:val="00EE4FC7"/>
    <w:rsid w:val="00EE5196"/>
    <w:rsid w:val="00EE5BCD"/>
    <w:rsid w:val="00EE5F8D"/>
    <w:rsid w:val="00EF0030"/>
    <w:rsid w:val="00EF0643"/>
    <w:rsid w:val="00EF2625"/>
    <w:rsid w:val="00EF6D2D"/>
    <w:rsid w:val="00F00C2C"/>
    <w:rsid w:val="00F0380B"/>
    <w:rsid w:val="00F04A50"/>
    <w:rsid w:val="00F05539"/>
    <w:rsid w:val="00F074B4"/>
    <w:rsid w:val="00F11ADC"/>
    <w:rsid w:val="00F11B5D"/>
    <w:rsid w:val="00F11C1F"/>
    <w:rsid w:val="00F11DB4"/>
    <w:rsid w:val="00F124E2"/>
    <w:rsid w:val="00F13F13"/>
    <w:rsid w:val="00F14913"/>
    <w:rsid w:val="00F1573C"/>
    <w:rsid w:val="00F16290"/>
    <w:rsid w:val="00F16509"/>
    <w:rsid w:val="00F168B8"/>
    <w:rsid w:val="00F217D0"/>
    <w:rsid w:val="00F2208A"/>
    <w:rsid w:val="00F22C22"/>
    <w:rsid w:val="00F2351B"/>
    <w:rsid w:val="00F23E7F"/>
    <w:rsid w:val="00F25739"/>
    <w:rsid w:val="00F3463D"/>
    <w:rsid w:val="00F371D7"/>
    <w:rsid w:val="00F37D68"/>
    <w:rsid w:val="00F4180C"/>
    <w:rsid w:val="00F4233C"/>
    <w:rsid w:val="00F44B7C"/>
    <w:rsid w:val="00F45167"/>
    <w:rsid w:val="00F47362"/>
    <w:rsid w:val="00F506D8"/>
    <w:rsid w:val="00F51C12"/>
    <w:rsid w:val="00F55602"/>
    <w:rsid w:val="00F57246"/>
    <w:rsid w:val="00F6051E"/>
    <w:rsid w:val="00F61BB8"/>
    <w:rsid w:val="00F63753"/>
    <w:rsid w:val="00F646E9"/>
    <w:rsid w:val="00F6518F"/>
    <w:rsid w:val="00F6749B"/>
    <w:rsid w:val="00F67BCF"/>
    <w:rsid w:val="00F70636"/>
    <w:rsid w:val="00F70F0A"/>
    <w:rsid w:val="00F71282"/>
    <w:rsid w:val="00F72F6D"/>
    <w:rsid w:val="00F746AF"/>
    <w:rsid w:val="00F74885"/>
    <w:rsid w:val="00F75478"/>
    <w:rsid w:val="00F7547C"/>
    <w:rsid w:val="00F77FDD"/>
    <w:rsid w:val="00F81917"/>
    <w:rsid w:val="00F82050"/>
    <w:rsid w:val="00F824BE"/>
    <w:rsid w:val="00F8338C"/>
    <w:rsid w:val="00F839ED"/>
    <w:rsid w:val="00F83C75"/>
    <w:rsid w:val="00F84CB9"/>
    <w:rsid w:val="00F85B36"/>
    <w:rsid w:val="00F87B6B"/>
    <w:rsid w:val="00F87C5C"/>
    <w:rsid w:val="00F92F06"/>
    <w:rsid w:val="00F93CEA"/>
    <w:rsid w:val="00F9464A"/>
    <w:rsid w:val="00F94720"/>
    <w:rsid w:val="00FA0190"/>
    <w:rsid w:val="00FA163F"/>
    <w:rsid w:val="00FA3500"/>
    <w:rsid w:val="00FA54A3"/>
    <w:rsid w:val="00FA554E"/>
    <w:rsid w:val="00FA65F3"/>
    <w:rsid w:val="00FA7F5C"/>
    <w:rsid w:val="00FB01D9"/>
    <w:rsid w:val="00FB3B07"/>
    <w:rsid w:val="00FB3D1A"/>
    <w:rsid w:val="00FB4449"/>
    <w:rsid w:val="00FB7CFE"/>
    <w:rsid w:val="00FC0333"/>
    <w:rsid w:val="00FC2A2D"/>
    <w:rsid w:val="00FC3593"/>
    <w:rsid w:val="00FC4785"/>
    <w:rsid w:val="00FC4821"/>
    <w:rsid w:val="00FC53BE"/>
    <w:rsid w:val="00FC5B1A"/>
    <w:rsid w:val="00FC5D72"/>
    <w:rsid w:val="00FC604F"/>
    <w:rsid w:val="00FC6C76"/>
    <w:rsid w:val="00FC7B7C"/>
    <w:rsid w:val="00FC7C9F"/>
    <w:rsid w:val="00FC7E54"/>
    <w:rsid w:val="00FD25A7"/>
    <w:rsid w:val="00FD2A17"/>
    <w:rsid w:val="00FD4308"/>
    <w:rsid w:val="00FD432C"/>
    <w:rsid w:val="00FD5BA2"/>
    <w:rsid w:val="00FD6463"/>
    <w:rsid w:val="00FD7562"/>
    <w:rsid w:val="00FE09E8"/>
    <w:rsid w:val="00FE17BF"/>
    <w:rsid w:val="00FE1FE2"/>
    <w:rsid w:val="00FE28D9"/>
    <w:rsid w:val="00FE53F0"/>
    <w:rsid w:val="00FE5835"/>
    <w:rsid w:val="00FE5D93"/>
    <w:rsid w:val="00FE669D"/>
    <w:rsid w:val="00FF02E0"/>
    <w:rsid w:val="00FF0A06"/>
    <w:rsid w:val="00FF1F0B"/>
    <w:rsid w:val="00FF39F6"/>
    <w:rsid w:val="00FF3BA7"/>
    <w:rsid w:val="00FF3E9F"/>
    <w:rsid w:val="00FF4C53"/>
    <w:rsid w:val="00FF52CC"/>
    <w:rsid w:val="00FF6D4F"/>
    <w:rsid w:val="00FF7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AutoShape 13"/>
        <o:r id="V:Rule2" type="connector" idref="#_x0000_s1029"/>
        <o:r id="V:Rule3" type="connector" idref="#_x0000_s1030"/>
      </o:rules>
    </o:shapelayout>
  </w:shapeDefaults>
  <w:decimalSymbol w:val="."/>
  <w:listSeparator w:val=","/>
  <w14:docId w14:val="32D262E7"/>
  <w15:docId w15:val="{46B90295-2CDD-4747-B59F-A31EF6D3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46"/>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rPr>
  </w:style>
  <w:style w:type="paragraph" w:styleId="Heading3">
    <w:name w:val="heading 3"/>
    <w:basedOn w:val="Normal"/>
    <w:next w:val="Normal"/>
    <w:link w:val="Heading3Char"/>
    <w:uiPriority w:val="9"/>
    <w:qFormat/>
    <w:rsid w:val="007F1146"/>
    <w:pPr>
      <w:keepNext/>
      <w:jc w:val="center"/>
      <w:outlineLvl w:val="2"/>
    </w:pPr>
    <w:rPr>
      <w:b/>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rPr>
  </w:style>
  <w:style w:type="character" w:customStyle="1" w:styleId="BodyTextIndent2Char">
    <w:name w:val="Body Text Indent 2 Char"/>
    <w:link w:val="BodyTextIndent2"/>
    <w:uiPriority w:val="99"/>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uiPriority w:val="99"/>
    <w:semiHidden/>
    <w:rsid w:val="00FF0A06"/>
    <w:rPr>
      <w:rFonts w:ascii="Tahoma" w:hAnsi="Tahoma"/>
      <w:sz w:val="16"/>
      <w:szCs w:val="16"/>
    </w:rPr>
  </w:style>
  <w:style w:type="character" w:customStyle="1" w:styleId="BalloonTextChar">
    <w:name w:val="Balloon Text Char"/>
    <w:link w:val="BalloonText"/>
    <w:uiPriority w:val="99"/>
    <w:semiHidden/>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4D35EB"/>
    <w:pPr>
      <w:spacing w:before="100" w:beforeAutospacing="1" w:after="100" w:afterAutospacing="1"/>
    </w:pPr>
    <w:rPr>
      <w:rFonts w:ascii="Times New Roman" w:hAnsi="Times New Roman"/>
      <w:sz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basedOn w:val="Normal"/>
    <w:link w:val="FootnoteTextChar"/>
    <w:uiPriority w:val="99"/>
    <w:unhideWhenUsed/>
    <w:rsid w:val="002B0CB9"/>
    <w:rPr>
      <w:rFonts w:ascii="Times New Roman" w:hAnsi="Times New Roman"/>
      <w:sz w:val="20"/>
      <w:szCs w:val="20"/>
    </w:rPr>
  </w:style>
  <w:style w:type="character" w:customStyle="1" w:styleId="FootnoteTextChar">
    <w:name w:val="Footnote Text Char"/>
    <w:link w:val="FootnoteText"/>
    <w:uiPriority w:val="99"/>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ListParagraph">
    <w:name w:val="List Paragraph"/>
    <w:basedOn w:val="Normal"/>
    <w:uiPriority w:val="99"/>
    <w:qFormat/>
    <w:rsid w:val="00476893"/>
    <w:pPr>
      <w:ind w:left="72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66807">
      <w:bodyDiv w:val="1"/>
      <w:marLeft w:val="0"/>
      <w:marRight w:val="0"/>
      <w:marTop w:val="0"/>
      <w:marBottom w:val="0"/>
      <w:divBdr>
        <w:top w:val="none" w:sz="0" w:space="0" w:color="auto"/>
        <w:left w:val="none" w:sz="0" w:space="0" w:color="auto"/>
        <w:bottom w:val="none" w:sz="0" w:space="0" w:color="auto"/>
        <w:right w:val="none" w:sz="0" w:space="0" w:color="auto"/>
      </w:divBdr>
    </w:div>
    <w:div w:id="1414666342">
      <w:bodyDiv w:val="1"/>
      <w:marLeft w:val="0"/>
      <w:marRight w:val="0"/>
      <w:marTop w:val="0"/>
      <w:marBottom w:val="0"/>
      <w:divBdr>
        <w:top w:val="none" w:sz="0" w:space="0" w:color="auto"/>
        <w:left w:val="none" w:sz="0" w:space="0" w:color="auto"/>
        <w:bottom w:val="none" w:sz="0" w:space="0" w:color="auto"/>
        <w:right w:val="none" w:sz="0" w:space="0" w:color="auto"/>
      </w:divBdr>
    </w:div>
    <w:div w:id="16414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0E79-5E6A-4CBB-B6D4-594D81EA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7</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pccs</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creator>lvh</dc:creator>
  <cp:lastModifiedBy>vu ngochuong</cp:lastModifiedBy>
  <cp:revision>21</cp:revision>
  <cp:lastPrinted>2019-09-16T10:50:00Z</cp:lastPrinted>
  <dcterms:created xsi:type="dcterms:W3CDTF">2020-04-01T09:42:00Z</dcterms:created>
  <dcterms:modified xsi:type="dcterms:W3CDTF">2020-09-01T08:26:00Z</dcterms:modified>
</cp:coreProperties>
</file>