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891" w:type="pct"/>
        <w:tblCellSpacing w:w="0" w:type="dxa"/>
        <w:tblInd w:w="105" w:type="dxa"/>
        <w:tblCellMar>
          <w:top w:w="105" w:type="dxa"/>
          <w:left w:w="105" w:type="dxa"/>
          <w:bottom w:w="105" w:type="dxa"/>
          <w:right w:w="105" w:type="dxa"/>
        </w:tblCellMar>
        <w:tblLook w:val="0000" w:firstRow="0" w:lastRow="0" w:firstColumn="0" w:lastColumn="0" w:noHBand="0" w:noVBand="0"/>
      </w:tblPr>
      <w:tblGrid>
        <w:gridCol w:w="3136"/>
        <w:gridCol w:w="6269"/>
      </w:tblGrid>
      <w:tr w:rsidR="00100A54" w:rsidRPr="005A2054" w:rsidTr="00F5453A">
        <w:trPr>
          <w:tblCellSpacing w:w="0" w:type="dxa"/>
        </w:trPr>
        <w:tc>
          <w:tcPr>
            <w:tcW w:w="1667" w:type="pct"/>
          </w:tcPr>
          <w:p w:rsidR="00100A54" w:rsidRPr="0035470D" w:rsidRDefault="00100A54" w:rsidP="00F5453A">
            <w:pPr>
              <w:pStyle w:val="NormalWeb"/>
              <w:spacing w:before="0" w:beforeAutospacing="0" w:after="0"/>
              <w:jc w:val="center"/>
              <w:rPr>
                <w:b/>
              </w:rPr>
            </w:pPr>
            <w:r w:rsidRPr="0035470D">
              <w:rPr>
                <w:b/>
                <w:sz w:val="26"/>
                <w:szCs w:val="26"/>
              </w:rPr>
              <w:t>ỦY BAN NHÂN DÂN</w:t>
            </w:r>
            <w:r w:rsidRPr="0035470D">
              <w:rPr>
                <w:b/>
                <w:sz w:val="26"/>
                <w:szCs w:val="26"/>
              </w:rPr>
              <w:br/>
              <w:t xml:space="preserve"> TỈNH ĐỒNG THÁP</w:t>
            </w:r>
          </w:p>
          <w:p w:rsidR="00100A54" w:rsidRPr="005A2054" w:rsidRDefault="00EE77AF" w:rsidP="00F5453A">
            <w:pPr>
              <w:pStyle w:val="NormalWeb"/>
              <w:spacing w:before="0" w:beforeAutospacing="0" w:after="0"/>
              <w:ind w:left="-85" w:right="-85"/>
              <w:jc w:val="center"/>
            </w:pPr>
            <w:r>
              <w:rPr>
                <w:noProof/>
              </w:rPr>
              <w:pict>
                <v:line id="Line 10" o:spid="_x0000_s1026" style="position:absolute;left:0;text-align:left;z-index:251660288;visibility:visible" from="47.5pt,2.4pt" to="103.6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"/>
              </w:pict>
            </w:r>
          </w:p>
          <w:p w:rsidR="00100A54" w:rsidRPr="0016035D" w:rsidRDefault="00100A54" w:rsidP="00F5453A">
            <w:pPr>
              <w:pStyle w:val="NormalWeb"/>
              <w:spacing w:before="0" w:beforeAutospacing="0" w:after="120"/>
              <w:ind w:left="-85" w:right="-85"/>
              <w:jc w:val="center"/>
              <w:rPr>
                <w:sz w:val="26"/>
                <w:szCs w:val="26"/>
              </w:rPr>
            </w:pPr>
            <w:r>
              <w:rPr>
                <w:sz w:val="26"/>
                <w:szCs w:val="26"/>
              </w:rPr>
              <w:t xml:space="preserve">Số:         </w:t>
            </w:r>
            <w:r w:rsidRPr="005A2054">
              <w:rPr>
                <w:sz w:val="26"/>
                <w:szCs w:val="26"/>
              </w:rPr>
              <w:t>/</w:t>
            </w:r>
            <w:r>
              <w:rPr>
                <w:sz w:val="26"/>
                <w:szCs w:val="26"/>
              </w:rPr>
              <w:t>TTr-UBND</w:t>
            </w:r>
          </w:p>
          <w:p w:rsidR="00100A54" w:rsidRPr="00800AFB" w:rsidRDefault="00EE77AF" w:rsidP="00F5453A">
            <w:pPr>
              <w:pStyle w:val="NormalWeb"/>
              <w:spacing w:before="0" w:beforeAutospacing="0" w:after="120"/>
              <w:ind w:right="-85"/>
            </w:pPr>
            <w:r>
              <w:rPr>
                <w:b/>
                <w:noProof/>
                <w:sz w:val="26"/>
                <w:szCs w:val="26"/>
              </w:rPr>
              <w:pict>
                <v:shapetype id="_x0000_t202" coordsize="21600,21600" o:spt="202" path="m,l,21600r21600,l21600,xe">
                  <v:stroke joinstyle="miter"/>
                  <v:path gradientshapeok="t" o:connecttype="rect"/>
                </v:shapetype>
                <v:shape id="Text Box 2" o:spid="_x0000_s1028" type="#_x0000_t202" style="position:absolute;margin-left:16.5pt;margin-top:5.4pt;width:94.75pt;height:23.0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v:textbox style="mso-next-textbox:#Text Box 2">
                    <w:txbxContent>
                      <w:p w:rsidR="00100A54" w:rsidRPr="00AA187C" w:rsidRDefault="00100A54" w:rsidP="00100A54">
                        <w:pPr>
                          <w:spacing w:before="40" w:after="40"/>
                          <w:jc w:val="center"/>
                          <w:rPr>
                            <w:b/>
                            <w:sz w:val="24"/>
                            <w:szCs w:val="24"/>
                          </w:rPr>
                        </w:pPr>
                        <w:r w:rsidRPr="00AA187C">
                          <w:rPr>
                            <w:b/>
                            <w:sz w:val="24"/>
                            <w:szCs w:val="24"/>
                          </w:rPr>
                          <w:t xml:space="preserve">DỰ THẢO </w:t>
                        </w:r>
                      </w:p>
                      <w:p w:rsidR="00100A54" w:rsidRPr="00AA187C" w:rsidRDefault="00100A54" w:rsidP="00100A54">
                        <w:pPr>
                          <w:spacing w:before="40" w:after="40"/>
                          <w:jc w:val="center"/>
                          <w:rPr>
                            <w:b/>
                            <w:sz w:val="24"/>
                            <w:szCs w:val="24"/>
                          </w:rPr>
                        </w:pPr>
                      </w:p>
                    </w:txbxContent>
                  </v:textbox>
                </v:shape>
              </w:pict>
            </w:r>
          </w:p>
        </w:tc>
        <w:tc>
          <w:tcPr>
            <w:tcW w:w="3333" w:type="pct"/>
          </w:tcPr>
          <w:p w:rsidR="00100A54" w:rsidRPr="00620777" w:rsidRDefault="00100A54" w:rsidP="00F5453A">
            <w:pPr>
              <w:pStyle w:val="NormalWeb"/>
              <w:spacing w:before="0" w:beforeAutospacing="0" w:after="0"/>
              <w:jc w:val="center"/>
              <w:rPr>
                <w:sz w:val="26"/>
                <w:szCs w:val="26"/>
              </w:rPr>
            </w:pPr>
            <w:r w:rsidRPr="00620777">
              <w:rPr>
                <w:b/>
                <w:bCs/>
                <w:sz w:val="26"/>
                <w:szCs w:val="26"/>
              </w:rPr>
              <w:t>CỘNG HOÀ XÃ HỘI CHỦ NGHĨA VIỆT NAM</w:t>
            </w:r>
          </w:p>
          <w:p w:rsidR="00100A54" w:rsidRPr="0071446A" w:rsidRDefault="00100A54" w:rsidP="00F5453A">
            <w:pPr>
              <w:pStyle w:val="NormalWeb"/>
              <w:keepNext/>
              <w:spacing w:before="0" w:beforeAutospacing="0" w:after="0"/>
              <w:ind w:left="-85" w:right="-85"/>
              <w:jc w:val="center"/>
              <w:rPr>
                <w:b/>
                <w:bCs/>
                <w:sz w:val="28"/>
                <w:szCs w:val="28"/>
              </w:rPr>
            </w:pPr>
            <w:r w:rsidRPr="0071446A">
              <w:rPr>
                <w:b/>
                <w:bCs/>
                <w:sz w:val="28"/>
                <w:szCs w:val="28"/>
              </w:rPr>
              <w:t>Độc lập - Tự do - Hạnh phúc</w:t>
            </w:r>
          </w:p>
          <w:p w:rsidR="00100A54" w:rsidRPr="005A2054" w:rsidRDefault="00EE77AF" w:rsidP="00F5453A">
            <w:pPr>
              <w:pStyle w:val="NormalWeb"/>
              <w:keepNext/>
              <w:spacing w:before="0" w:beforeAutospacing="0" w:after="0"/>
              <w:ind w:left="-85" w:right="-85"/>
              <w:jc w:val="center"/>
            </w:pPr>
            <w:r>
              <w:rPr>
                <w:noProof/>
              </w:rPr>
              <w:pict>
                <v:line id="Line 9" o:spid="_x0000_s1027" style="position:absolute;left:0;text-align:left;z-index:251661312;visibility:visible" from="74.95pt,3.85pt" to="222.6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scR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"/>
              </w:pict>
            </w:r>
          </w:p>
          <w:p w:rsidR="00100A54" w:rsidRPr="005A2054" w:rsidRDefault="00100A54" w:rsidP="00D72D93">
            <w:pPr>
              <w:pStyle w:val="NormalWeb"/>
              <w:spacing w:before="0" w:beforeAutospacing="0" w:after="0"/>
              <w:ind w:left="-85" w:right="-85"/>
              <w:jc w:val="center"/>
            </w:pPr>
            <w:r w:rsidRPr="005A2054">
              <w:rPr>
                <w:i/>
                <w:iCs/>
                <w:sz w:val="26"/>
                <w:szCs w:val="26"/>
              </w:rPr>
              <w:t xml:space="preserve">Đồng Tháp, ngày  </w:t>
            </w:r>
            <w:r>
              <w:rPr>
                <w:i/>
                <w:iCs/>
                <w:sz w:val="26"/>
                <w:szCs w:val="26"/>
              </w:rPr>
              <w:t xml:space="preserve">  </w:t>
            </w:r>
            <w:r w:rsidRPr="005A2054">
              <w:rPr>
                <w:i/>
                <w:iCs/>
                <w:sz w:val="26"/>
                <w:szCs w:val="26"/>
              </w:rPr>
              <w:t xml:space="preserve"> tháng</w:t>
            </w:r>
            <w:r>
              <w:rPr>
                <w:i/>
                <w:iCs/>
                <w:sz w:val="26"/>
                <w:szCs w:val="26"/>
              </w:rPr>
              <w:t xml:space="preserve">  </w:t>
            </w:r>
            <w:r w:rsidR="00D72D93">
              <w:rPr>
                <w:i/>
                <w:iCs/>
                <w:sz w:val="26"/>
                <w:szCs w:val="26"/>
              </w:rPr>
              <w:t xml:space="preserve">  </w:t>
            </w:r>
            <w:r w:rsidRPr="005A2054">
              <w:rPr>
                <w:i/>
                <w:iCs/>
                <w:sz w:val="26"/>
                <w:szCs w:val="26"/>
              </w:rPr>
              <w:t xml:space="preserve"> </w:t>
            </w:r>
            <w:r>
              <w:rPr>
                <w:i/>
                <w:iCs/>
                <w:sz w:val="26"/>
                <w:szCs w:val="26"/>
              </w:rPr>
              <w:t xml:space="preserve"> </w:t>
            </w:r>
            <w:r w:rsidRPr="005A2054">
              <w:rPr>
                <w:i/>
                <w:iCs/>
                <w:sz w:val="26"/>
                <w:szCs w:val="26"/>
              </w:rPr>
              <w:t xml:space="preserve">năm </w:t>
            </w:r>
            <w:r>
              <w:rPr>
                <w:i/>
                <w:iCs/>
                <w:sz w:val="26"/>
                <w:szCs w:val="26"/>
              </w:rPr>
              <w:t xml:space="preserve"> </w:t>
            </w:r>
            <w:r w:rsidRPr="005A2054">
              <w:rPr>
                <w:i/>
                <w:iCs/>
                <w:sz w:val="26"/>
                <w:szCs w:val="26"/>
              </w:rPr>
              <w:t>20</w:t>
            </w:r>
            <w:r>
              <w:rPr>
                <w:i/>
                <w:iCs/>
                <w:sz w:val="26"/>
                <w:szCs w:val="26"/>
              </w:rPr>
              <w:t>20</w:t>
            </w:r>
          </w:p>
        </w:tc>
      </w:tr>
    </w:tbl>
    <w:p w:rsidR="00100A54" w:rsidRDefault="00100A54" w:rsidP="00100A54">
      <w:pPr>
        <w:spacing w:before="120"/>
      </w:pPr>
    </w:p>
    <w:p w:rsidR="00100A54" w:rsidRPr="008E4A23" w:rsidRDefault="00100A54" w:rsidP="00100A54">
      <w:pPr>
        <w:spacing w:before="60" w:after="60"/>
        <w:jc w:val="center"/>
        <w:rPr>
          <w:b/>
          <w:sz w:val="28"/>
          <w:szCs w:val="28"/>
        </w:rPr>
      </w:pPr>
      <w:r w:rsidRPr="008E4A23">
        <w:rPr>
          <w:b/>
          <w:sz w:val="28"/>
          <w:szCs w:val="28"/>
        </w:rPr>
        <w:t>TỜ TRÌNH</w:t>
      </w:r>
    </w:p>
    <w:p w:rsidR="00100A54" w:rsidRPr="00EE77AF" w:rsidRDefault="00100A54" w:rsidP="00100A54">
      <w:pPr>
        <w:spacing w:before="60" w:after="60"/>
        <w:jc w:val="center"/>
        <w:rPr>
          <w:b/>
          <w:sz w:val="28"/>
          <w:szCs w:val="28"/>
        </w:rPr>
      </w:pPr>
      <w:r w:rsidRPr="008E4A23">
        <w:rPr>
          <w:b/>
          <w:sz w:val="28"/>
          <w:szCs w:val="28"/>
        </w:rPr>
        <w:t xml:space="preserve">Xem xét thông qua </w:t>
      </w:r>
      <w:r w:rsidRPr="00EE77AF">
        <w:rPr>
          <w:b/>
          <w:sz w:val="28"/>
          <w:szCs w:val="28"/>
        </w:rPr>
        <w:t xml:space="preserve">dự thảo Nghị quyết </w:t>
      </w:r>
      <w:r w:rsidRPr="00EE77AF">
        <w:rPr>
          <w:b/>
          <w:bCs/>
          <w:sz w:val="28"/>
          <w:szCs w:val="28"/>
        </w:rPr>
        <w:t xml:space="preserve">quy định mức thu, </w:t>
      </w:r>
      <w:r w:rsidR="002764C5" w:rsidRPr="00EE77AF">
        <w:rPr>
          <w:b/>
          <w:bCs/>
          <w:sz w:val="28"/>
          <w:szCs w:val="28"/>
        </w:rPr>
        <w:t>chế độ thu, nộp</w:t>
      </w:r>
      <w:proofErr w:type="gramStart"/>
      <w:r w:rsidR="002764C5" w:rsidRPr="00EE77AF">
        <w:rPr>
          <w:b/>
          <w:bCs/>
          <w:sz w:val="28"/>
          <w:szCs w:val="28"/>
        </w:rPr>
        <w:t>,</w:t>
      </w:r>
      <w:proofErr w:type="gramEnd"/>
      <w:r w:rsidRPr="00EE77AF">
        <w:rPr>
          <w:b/>
          <w:bCs/>
          <w:sz w:val="28"/>
          <w:szCs w:val="28"/>
        </w:rPr>
        <w:br/>
        <w:t xml:space="preserve">quản lý và sử dụng phí sử dụng công trình kết cấu hạ tầng, công trình dịch vụ và tiện ích công cộng </w:t>
      </w:r>
      <w:r w:rsidR="002B7489" w:rsidRPr="00EE77AF">
        <w:rPr>
          <w:b/>
          <w:bCs/>
          <w:sz w:val="28"/>
          <w:szCs w:val="28"/>
        </w:rPr>
        <w:t>trong khu vực</w:t>
      </w:r>
      <w:r w:rsidR="002764C5" w:rsidRPr="00EE77AF">
        <w:rPr>
          <w:b/>
          <w:bCs/>
          <w:sz w:val="28"/>
          <w:szCs w:val="28"/>
        </w:rPr>
        <w:t xml:space="preserve"> cửa khẩu </w:t>
      </w:r>
      <w:r w:rsidRPr="00EE77AF">
        <w:rPr>
          <w:b/>
          <w:bCs/>
          <w:sz w:val="28"/>
          <w:szCs w:val="28"/>
        </w:rPr>
        <w:t>trên địa bàn tỉnh Đồng Tháp</w:t>
      </w:r>
    </w:p>
    <w:p w:rsidR="00100A54" w:rsidRPr="00EE77AF" w:rsidRDefault="00EE77AF" w:rsidP="00100A54">
      <w:pPr>
        <w:spacing w:after="120"/>
        <w:jc w:val="center"/>
        <w:rPr>
          <w:sz w:val="28"/>
          <w:szCs w:val="28"/>
        </w:rPr>
      </w:pPr>
      <w:r w:rsidRPr="00EE77AF">
        <w:rPr>
          <w:noProof/>
          <w:sz w:val="28"/>
          <w:szCs w:val="28"/>
        </w:rPr>
        <w:pict>
          <v:shapetype id="_x0000_t32" coordsize="21600,21600" o:spt="32" o:oned="t" path="m,l21600,21600e" filled="f">
            <v:path arrowok="t" fillok="f" o:connecttype="none"/>
            <o:lock v:ext="edit" shapetype="t"/>
          </v:shapetype>
          <v:shape id="_x0000_s1030" type="#_x0000_t32" style="position:absolute;left:0;text-align:left;margin-left:152.85pt;margin-top:2.85pt;width:141pt;height:0;z-index:251664384" o:connectortype="straight"/>
        </w:pict>
      </w:r>
    </w:p>
    <w:p w:rsidR="00100A54" w:rsidRPr="00EE77AF" w:rsidRDefault="00100A54" w:rsidP="00100A54">
      <w:pPr>
        <w:spacing w:before="120" w:after="120"/>
        <w:jc w:val="center"/>
        <w:rPr>
          <w:sz w:val="28"/>
          <w:szCs w:val="28"/>
        </w:rPr>
      </w:pPr>
      <w:r w:rsidRPr="00EE77AF">
        <w:rPr>
          <w:sz w:val="28"/>
          <w:szCs w:val="28"/>
        </w:rPr>
        <w:t>Kính gửi: Hội đồng nhân dân tỉnh Đồng Tháp</w:t>
      </w:r>
    </w:p>
    <w:p w:rsidR="00100A54" w:rsidRDefault="00100A54" w:rsidP="00100A54">
      <w:pPr>
        <w:spacing w:before="120" w:after="120"/>
        <w:ind w:firstLine="709"/>
        <w:jc w:val="both"/>
        <w:rPr>
          <w:sz w:val="28"/>
          <w:szCs w:val="28"/>
        </w:rPr>
      </w:pPr>
      <w:r>
        <w:rPr>
          <w:sz w:val="28"/>
          <w:szCs w:val="28"/>
        </w:rPr>
        <w:t xml:space="preserve">Thực hiện quy định của Luật ban hành văn bản quy phạm pháp luật năm 2015, Ủy ban nhân dân tỉnh trình Hội đồng nhân dân tỉnh ban hành Nghị quyết thay thế Nghị Quyết 94/2016/NQ-HĐND </w:t>
      </w:r>
      <w:r w:rsidRPr="00331162">
        <w:rPr>
          <w:sz w:val="28"/>
          <w:szCs w:val="28"/>
        </w:rPr>
        <w:t>ngày 20/12/2016 của Hội đồng nhân dân tỉnh</w:t>
      </w:r>
      <w:r>
        <w:rPr>
          <w:sz w:val="28"/>
          <w:szCs w:val="28"/>
        </w:rPr>
        <w:t xml:space="preserve"> </w:t>
      </w:r>
      <w:r w:rsidRPr="00331162">
        <w:rPr>
          <w:sz w:val="28"/>
          <w:szCs w:val="28"/>
        </w:rPr>
        <w:t xml:space="preserve"> về quy định mức thu, chế độ thu, nộp quản lý, sử dụng phí sử dụng công trình kết cấu hạ tầng, công trình dịch vụ và tiện ích công cộng khác trong khu kinh tế cửa khẩu trên địa bàn tỉnh Đồng Tháp</w:t>
      </w:r>
      <w:r>
        <w:rPr>
          <w:sz w:val="28"/>
          <w:szCs w:val="28"/>
        </w:rPr>
        <w:t xml:space="preserve"> như sau:</w:t>
      </w:r>
    </w:p>
    <w:p w:rsidR="00100A54" w:rsidRPr="00C351EE" w:rsidRDefault="00100A54" w:rsidP="00100A54">
      <w:pPr>
        <w:spacing w:before="120" w:after="120"/>
        <w:ind w:firstLine="709"/>
        <w:jc w:val="both"/>
        <w:rPr>
          <w:b/>
          <w:sz w:val="28"/>
          <w:szCs w:val="28"/>
        </w:rPr>
      </w:pPr>
      <w:r w:rsidRPr="00C351EE">
        <w:rPr>
          <w:b/>
          <w:sz w:val="28"/>
          <w:szCs w:val="28"/>
        </w:rPr>
        <w:t>I. SỰ CẦN THIẾT BAN HÀNH NGHỊ QUYẾT</w:t>
      </w:r>
    </w:p>
    <w:p w:rsidR="00100A54" w:rsidRDefault="00100A54" w:rsidP="00100A54">
      <w:pPr>
        <w:spacing w:before="120" w:after="120"/>
        <w:ind w:firstLine="709"/>
        <w:jc w:val="both"/>
        <w:rPr>
          <w:sz w:val="28"/>
          <w:szCs w:val="28"/>
        </w:rPr>
      </w:pPr>
      <w:r>
        <w:rPr>
          <w:sz w:val="28"/>
          <w:szCs w:val="28"/>
        </w:rPr>
        <w:t>N</w:t>
      </w:r>
      <w:r w:rsidRPr="00331162">
        <w:rPr>
          <w:sz w:val="28"/>
          <w:szCs w:val="28"/>
        </w:rPr>
        <w:t>gày 20/12/2016 củ</w:t>
      </w:r>
      <w:r>
        <w:rPr>
          <w:sz w:val="28"/>
          <w:szCs w:val="28"/>
        </w:rPr>
        <w:t xml:space="preserve">a </w:t>
      </w:r>
      <w:r w:rsidRPr="00331162">
        <w:rPr>
          <w:sz w:val="28"/>
          <w:szCs w:val="28"/>
        </w:rPr>
        <w:t>Hội đồng nhân dân tỉnh</w:t>
      </w:r>
      <w:r>
        <w:rPr>
          <w:sz w:val="28"/>
          <w:szCs w:val="28"/>
        </w:rPr>
        <w:t xml:space="preserve"> ban hành Nghị Quyết 94/2016/NQ-HĐND quy định </w:t>
      </w:r>
      <w:r w:rsidRPr="00331162">
        <w:rPr>
          <w:sz w:val="28"/>
          <w:szCs w:val="28"/>
        </w:rPr>
        <w:t>định mức thu, chế độ thu, nộp quản lý, sử dụng phí sử dụng công trình kết cấu hạ tầng, công trình dịch vụ và tiện ích công cộng khác trong khu kinh tế cửa khẩu trên địa bàn tỉnh Đồng Tháp</w:t>
      </w:r>
      <w:r>
        <w:rPr>
          <w:sz w:val="28"/>
          <w:szCs w:val="28"/>
        </w:rPr>
        <w:t xml:space="preserve">. Nghị quyết có hiệu lực thi hành từ ngày 01/7/2017 cho đến nay vẫn chưa thực hiện </w:t>
      </w:r>
      <w:proofErr w:type="gramStart"/>
      <w:r>
        <w:rPr>
          <w:sz w:val="28"/>
          <w:szCs w:val="28"/>
        </w:rPr>
        <w:t>thu</w:t>
      </w:r>
      <w:proofErr w:type="gramEnd"/>
      <w:r>
        <w:rPr>
          <w:sz w:val="28"/>
          <w:szCs w:val="28"/>
        </w:rPr>
        <w:t xml:space="preserve"> phí được do nguyên nhân:</w:t>
      </w:r>
    </w:p>
    <w:p w:rsidR="00276A53" w:rsidRPr="00276A53" w:rsidRDefault="00276A53" w:rsidP="00276A53">
      <w:pPr>
        <w:spacing w:before="120" w:after="120"/>
        <w:ind w:firstLine="709"/>
        <w:jc w:val="both"/>
        <w:rPr>
          <w:sz w:val="28"/>
          <w:szCs w:val="28"/>
        </w:rPr>
      </w:pPr>
      <w:r w:rsidRPr="00276A53">
        <w:rPr>
          <w:sz w:val="28"/>
          <w:szCs w:val="28"/>
        </w:rPr>
        <w:t xml:space="preserve">+ Thời điểm Nghị quyết 94/2016/NQ-HĐND có hiệu lực thi hành (01/7/2017) thì Nghị định thư thực hiện Hiệp định vận tải đường bộ giữa Việt Nam – Campuchia đối với các phương tiện vận tải hàng hóa, hành khách, phi thương mại, chưa bao gồm cửa khẩu Quốc tế Dinh Bà. Vào 02/2019, Nghị định </w:t>
      </w:r>
      <w:proofErr w:type="gramStart"/>
      <w:r w:rsidRPr="00276A53">
        <w:rPr>
          <w:sz w:val="28"/>
          <w:szCs w:val="28"/>
        </w:rPr>
        <w:t>thư</w:t>
      </w:r>
      <w:proofErr w:type="gramEnd"/>
      <w:r w:rsidRPr="00276A53">
        <w:rPr>
          <w:sz w:val="28"/>
          <w:szCs w:val="28"/>
        </w:rPr>
        <w:t xml:space="preserve"> sửa đổi bổ sung Nghị định này mới bổ sung cửa khẩu Quốc tế Dinh Bà (cho phép phương tiện vận tải hành khách, hàng hóa bằng đường bộ giữa Việt Nam và Campuchia được qua lại cửa khẩu này).</w:t>
      </w:r>
    </w:p>
    <w:p w:rsidR="00276A53" w:rsidRDefault="00276A53" w:rsidP="00276A53">
      <w:pPr>
        <w:spacing w:before="120" w:after="120"/>
        <w:ind w:firstLine="709"/>
        <w:jc w:val="both"/>
        <w:rPr>
          <w:sz w:val="28"/>
          <w:szCs w:val="28"/>
        </w:rPr>
      </w:pPr>
      <w:r w:rsidRPr="00276A53">
        <w:rPr>
          <w:sz w:val="28"/>
          <w:szCs w:val="28"/>
        </w:rPr>
        <w:t xml:space="preserve">+ Chưa xác định được phạm </w:t>
      </w:r>
      <w:proofErr w:type="gramStart"/>
      <w:r w:rsidRPr="00276A53">
        <w:rPr>
          <w:sz w:val="28"/>
          <w:szCs w:val="28"/>
        </w:rPr>
        <w:t>vi</w:t>
      </w:r>
      <w:proofErr w:type="gramEnd"/>
      <w:r w:rsidRPr="00276A53">
        <w:rPr>
          <w:sz w:val="28"/>
          <w:szCs w:val="28"/>
        </w:rPr>
        <w:t xml:space="preserve"> khu vực cửa khẩu quốc tế. Bộ chỉ huy Bộ đội biên phòng Tỉnh đã xác định xong phạm </w:t>
      </w:r>
      <w:proofErr w:type="gramStart"/>
      <w:r w:rsidRPr="00276A53">
        <w:rPr>
          <w:sz w:val="28"/>
          <w:szCs w:val="28"/>
        </w:rPr>
        <w:t>vi</w:t>
      </w:r>
      <w:proofErr w:type="gramEnd"/>
      <w:r w:rsidRPr="00276A53">
        <w:rPr>
          <w:sz w:val="28"/>
          <w:szCs w:val="28"/>
        </w:rPr>
        <w:t xml:space="preserve"> khu vực cửa khẩu quốc tế Dinh Bà, Thường Phước, đang trình cấp thẩm quyền phê duyệt.</w:t>
      </w:r>
    </w:p>
    <w:p w:rsidR="009F73E7" w:rsidRDefault="009F73E7" w:rsidP="009F73E7">
      <w:pPr>
        <w:spacing w:before="120" w:after="120"/>
        <w:ind w:firstLine="709"/>
        <w:jc w:val="both"/>
        <w:rPr>
          <w:sz w:val="28"/>
          <w:szCs w:val="28"/>
        </w:rPr>
      </w:pPr>
      <w:r w:rsidRPr="00C351EE">
        <w:rPr>
          <w:sz w:val="28"/>
          <w:szCs w:val="28"/>
        </w:rPr>
        <w:t xml:space="preserve">Theo quy định tại điểm b khoản 1 Điều 5 Thông tư 85/2019/TT-BTC ngày 29/11/2019: “…Căn cứ điều kiện cụ thể của địa phương, mức độ bù đắp chi phí </w:t>
      </w:r>
      <w:r w:rsidRPr="00C351EE">
        <w:rPr>
          <w:sz w:val="28"/>
          <w:szCs w:val="28"/>
        </w:rPr>
        <w:lastRenderedPageBreak/>
        <w:t xml:space="preserve">duy tu, bảo dưỡng, duy trì điều kiện phục vụ hoặc tái tạo công trình kết cấu hạ tầng, công trình dịch vụ, tiện ích công cộng trong khu vực cửa khẩu để quy định mức thu phí phù hợp. Khi xây dựng mức </w:t>
      </w:r>
      <w:proofErr w:type="gramStart"/>
      <w:r w:rsidRPr="00C351EE">
        <w:rPr>
          <w:sz w:val="28"/>
          <w:szCs w:val="28"/>
        </w:rPr>
        <w:t>thu</w:t>
      </w:r>
      <w:proofErr w:type="gramEnd"/>
      <w:r w:rsidRPr="00C351EE">
        <w:rPr>
          <w:sz w:val="28"/>
          <w:szCs w:val="28"/>
        </w:rPr>
        <w:t xml:space="preserve"> phí, Ủy ban nhân dân cấp tỉnh cần tham khảo mức thu phí của các địa phương có cửa khẩu biên giới đất liền hoặc cửa khẩu cảng biển trong khu vực để xây dựng mức thu phí bảo đảm tương đồng giữa các địa phương, khu vực. Mức thu phí được xác định trên nguyên tắc cơ bản bù đắp chi phí, có tính đến chính sách phát triển kinh tế - xã hội của địa phương trong từng thời kỳ, đảm bảo công bằng, minh bạch và bình đẳng về quyền và nghĩa vụ của người dân….”. </w:t>
      </w:r>
    </w:p>
    <w:p w:rsidR="009F73E7" w:rsidRPr="009F73E7" w:rsidRDefault="009F73E7" w:rsidP="009F73E7">
      <w:pPr>
        <w:spacing w:before="120" w:after="120"/>
        <w:ind w:firstLine="709"/>
        <w:jc w:val="both"/>
        <w:rPr>
          <w:sz w:val="28"/>
          <w:szCs w:val="28"/>
        </w:rPr>
      </w:pPr>
      <w:r w:rsidRPr="009F73E7">
        <w:rPr>
          <w:sz w:val="28"/>
          <w:szCs w:val="28"/>
        </w:rPr>
        <w:t>Hiện nay, mức thu theo Nghị quyết số 94/2016/NQ-HĐND quá thấp, không tương đồng với các địa phương lân cận như Tây Ninh, Bình Phước, Long An và Đề án thu phí của An Giang đang trình phê duyệt (đã lấy ý kiến của Ban Quản lý Khu kinh tế Đồng Tháp và Ban Quản lý Cửa khẩu Hà Tiên- Giang Thành); chưa phân loại mức thu khác nhau cho từng loại hàng hóa khác nhau; tỉ lệ phần trăm trích để lại theo Nghị quyết 94/2016/NQ-HĐND không đủ trang trãi cho hoạt động thu phí.</w:t>
      </w:r>
    </w:p>
    <w:p w:rsidR="00100A54" w:rsidRPr="009F73E7" w:rsidRDefault="00100A54" w:rsidP="00100A54">
      <w:pPr>
        <w:spacing w:before="120" w:after="120"/>
        <w:ind w:firstLine="709"/>
        <w:jc w:val="both"/>
        <w:rPr>
          <w:sz w:val="28"/>
          <w:szCs w:val="28"/>
        </w:rPr>
      </w:pPr>
      <w:r>
        <w:rPr>
          <w:sz w:val="28"/>
          <w:szCs w:val="28"/>
        </w:rPr>
        <w:t>Thời gian qua, kề từ khi H</w:t>
      </w:r>
      <w:r w:rsidRPr="00D308EC">
        <w:rPr>
          <w:sz w:val="28"/>
          <w:szCs w:val="28"/>
        </w:rPr>
        <w:t>iệp định vận tải đường bộ giữa Việt Nam – Campuchia</w:t>
      </w:r>
      <w:r>
        <w:rPr>
          <w:sz w:val="28"/>
          <w:szCs w:val="28"/>
        </w:rPr>
        <w:t xml:space="preserve"> bổ sung </w:t>
      </w:r>
      <w:r w:rsidRPr="00E92EC9">
        <w:rPr>
          <w:sz w:val="28"/>
          <w:szCs w:val="28"/>
        </w:rPr>
        <w:t>cửa khẩu Quốc tế Dinh Bà</w:t>
      </w:r>
      <w:r>
        <w:rPr>
          <w:sz w:val="28"/>
          <w:szCs w:val="28"/>
        </w:rPr>
        <w:t xml:space="preserve"> </w:t>
      </w:r>
      <w:r w:rsidRPr="00E92EC9">
        <w:rPr>
          <w:sz w:val="28"/>
          <w:szCs w:val="28"/>
        </w:rPr>
        <w:t>(cho phép phương tiện vận tải hành khách, hàng hóa bằng đường bộ giữa</w:t>
      </w:r>
      <w:r>
        <w:rPr>
          <w:sz w:val="28"/>
          <w:szCs w:val="28"/>
        </w:rPr>
        <w:t xml:space="preserve"> Việt Nam và Campuchia được qua lại cửa khẩu này) thì lượng phương tiện ra, vào khu vực cửa khẩu, qua lại cửa khẩu ngày càng tăng. </w:t>
      </w:r>
      <w:proofErr w:type="gramStart"/>
      <w:r>
        <w:rPr>
          <w:sz w:val="28"/>
          <w:szCs w:val="28"/>
        </w:rPr>
        <w:t xml:space="preserve">Điều này </w:t>
      </w:r>
      <w:r w:rsidRPr="009F73E7">
        <w:rPr>
          <w:sz w:val="28"/>
          <w:szCs w:val="28"/>
        </w:rPr>
        <w:t xml:space="preserve">ảnh hưởng không nhỏ đến sự xuống cấp hạ tầng, trong khi đó nguồn kinh phí để sữa chữa cũng như duy tu bão dưỡng </w:t>
      </w:r>
      <w:r w:rsidR="006760A7" w:rsidRPr="009F73E7">
        <w:rPr>
          <w:sz w:val="28"/>
          <w:szCs w:val="28"/>
        </w:rPr>
        <w:t>còn hạn hẹp</w:t>
      </w:r>
      <w:r w:rsidRPr="009F73E7">
        <w:rPr>
          <w:sz w:val="28"/>
          <w:szCs w:val="28"/>
        </w:rPr>
        <w:t>.</w:t>
      </w:r>
      <w:proofErr w:type="gramEnd"/>
      <w:r w:rsidRPr="009F73E7">
        <w:rPr>
          <w:sz w:val="28"/>
          <w:szCs w:val="28"/>
        </w:rPr>
        <w:t xml:space="preserve">  </w:t>
      </w:r>
    </w:p>
    <w:p w:rsidR="002B7489" w:rsidRPr="009F73E7" w:rsidRDefault="002B7489" w:rsidP="00100A54">
      <w:pPr>
        <w:spacing w:before="120" w:after="120"/>
        <w:ind w:firstLine="709"/>
        <w:jc w:val="both"/>
      </w:pPr>
      <w:r w:rsidRPr="009F73E7">
        <w:rPr>
          <w:sz w:val="28"/>
          <w:szCs w:val="28"/>
        </w:rPr>
        <w:t xml:space="preserve">Mặt khác, </w:t>
      </w:r>
      <w:r w:rsidRPr="009F73E7">
        <w:t xml:space="preserve">Thông tư 250/2016/TT-BTC ngày 11 tháng 11 năm 2016 của Bộ Tài chính đã được thay thế bởi Thông tư Thông tư </w:t>
      </w:r>
      <w:r w:rsidRPr="009F73E7">
        <w:rPr>
          <w:lang w:val="vi-VN"/>
        </w:rPr>
        <w:t>số</w:t>
      </w:r>
      <w:r w:rsidRPr="009F73E7">
        <w:t xml:space="preserve"> 85/2019/TT-BTC ngày 29 tháng 11 năm 2019 của Bộ Tài chính về Hướng dẫn về phí và lệ phí thuộc thẩm quyền quyết định của Hội đồng nhân dân tỉnh, thành phố trực thuộc Trung ương.</w:t>
      </w:r>
    </w:p>
    <w:p w:rsidR="00100A54" w:rsidRPr="00C351EE" w:rsidRDefault="00100A54" w:rsidP="00482F0E">
      <w:pPr>
        <w:ind w:firstLine="709"/>
        <w:jc w:val="both"/>
        <w:rPr>
          <w:color w:val="000000"/>
          <w:sz w:val="28"/>
          <w:szCs w:val="28"/>
        </w:rPr>
      </w:pPr>
      <w:r w:rsidRPr="00C351EE">
        <w:rPr>
          <w:sz w:val="28"/>
          <w:szCs w:val="28"/>
        </w:rPr>
        <w:t>Dó đó, việc Xây dựng Nghị quyết thay thế Nghị quyết 94/2016/NQ-HĐND là cần thiết để phù hợp với tình hình thực tế.</w:t>
      </w:r>
    </w:p>
    <w:p w:rsidR="00100A54" w:rsidRPr="00C351EE" w:rsidRDefault="00100A54" w:rsidP="00100A54">
      <w:pPr>
        <w:pStyle w:val="NormalWeb"/>
        <w:shd w:val="clear" w:color="auto" w:fill="FFFFFF"/>
        <w:spacing w:before="120" w:beforeAutospacing="0" w:after="120"/>
        <w:ind w:firstLine="709"/>
        <w:jc w:val="both"/>
        <w:rPr>
          <w:b/>
          <w:sz w:val="28"/>
          <w:szCs w:val="28"/>
        </w:rPr>
      </w:pPr>
      <w:r w:rsidRPr="00C351EE">
        <w:rPr>
          <w:b/>
          <w:sz w:val="28"/>
          <w:szCs w:val="28"/>
        </w:rPr>
        <w:t>II. MỤC ĐÍCH, QUAN ĐIỂM CHỈ ĐẠO XÂY DỰNG</w:t>
      </w:r>
    </w:p>
    <w:p w:rsidR="00100A54" w:rsidRDefault="00100A54" w:rsidP="00100A54">
      <w:pPr>
        <w:pStyle w:val="NormalWeb"/>
        <w:shd w:val="clear" w:color="auto" w:fill="FFFFFF"/>
        <w:spacing w:before="120" w:beforeAutospacing="0" w:after="120"/>
        <w:ind w:firstLine="709"/>
        <w:jc w:val="both"/>
        <w:rPr>
          <w:sz w:val="28"/>
          <w:szCs w:val="28"/>
        </w:rPr>
      </w:pPr>
      <w:r>
        <w:rPr>
          <w:sz w:val="28"/>
          <w:szCs w:val="28"/>
        </w:rPr>
        <w:t>1. Mục đích</w:t>
      </w:r>
    </w:p>
    <w:p w:rsidR="00100A54" w:rsidRDefault="00100A54" w:rsidP="00100A54">
      <w:pPr>
        <w:pStyle w:val="NormalWeb"/>
        <w:shd w:val="clear" w:color="auto" w:fill="FFFFFF"/>
        <w:spacing w:before="120" w:beforeAutospacing="0" w:after="120"/>
        <w:ind w:firstLine="709"/>
        <w:jc w:val="both"/>
        <w:rPr>
          <w:sz w:val="28"/>
          <w:szCs w:val="28"/>
        </w:rPr>
      </w:pPr>
      <w:r>
        <w:rPr>
          <w:sz w:val="28"/>
          <w:szCs w:val="28"/>
        </w:rPr>
        <w:t>Đảm bảo việc thu phí được tương đồng với các địa phương lân cận; việc thu, quản lý và sử dụng phí sử dụng công trình kết cấu hạ tầng đối với các phương tiện ra, vào cửa khẩu được công khai, minh bạch đúng quy định pháp luật; có nguồn thu để duy tu, bão dưỡng các công trình hạ tầng trong khu kinh tế.</w:t>
      </w:r>
    </w:p>
    <w:p w:rsidR="00100A54" w:rsidRDefault="00100A54" w:rsidP="00100A54">
      <w:pPr>
        <w:pStyle w:val="NormalWeb"/>
        <w:shd w:val="clear" w:color="auto" w:fill="FFFFFF"/>
        <w:spacing w:before="120" w:beforeAutospacing="0" w:after="120"/>
        <w:ind w:firstLine="709"/>
        <w:jc w:val="both"/>
        <w:rPr>
          <w:sz w:val="28"/>
          <w:szCs w:val="28"/>
        </w:rPr>
      </w:pPr>
      <w:r>
        <w:rPr>
          <w:sz w:val="28"/>
          <w:szCs w:val="28"/>
        </w:rPr>
        <w:t>2. Quan điểm chỉ đạo</w:t>
      </w:r>
    </w:p>
    <w:p w:rsidR="00100A54" w:rsidRDefault="00100A54" w:rsidP="00100A54">
      <w:pPr>
        <w:pStyle w:val="NormalWeb"/>
        <w:shd w:val="clear" w:color="auto" w:fill="FFFFFF"/>
        <w:spacing w:before="120" w:beforeAutospacing="0" w:after="120"/>
        <w:ind w:firstLine="709"/>
        <w:jc w:val="both"/>
        <w:rPr>
          <w:sz w:val="28"/>
          <w:szCs w:val="28"/>
        </w:rPr>
      </w:pPr>
      <w:r>
        <w:rPr>
          <w:sz w:val="28"/>
          <w:szCs w:val="28"/>
        </w:rPr>
        <w:t>- Việc xây dựng Nghị quyết về trình tự thủ tục phải đảm bảo các nội dung được quy định tại Luật Ban hành văn bản quy phạm pháp luật năm 2015 và các văn bản khác có liên quan.</w:t>
      </w:r>
    </w:p>
    <w:p w:rsidR="00100A54" w:rsidRPr="00C351EE" w:rsidRDefault="00100A54" w:rsidP="00100A54">
      <w:pPr>
        <w:pStyle w:val="NormalWeb"/>
        <w:shd w:val="clear" w:color="auto" w:fill="FFFFFF"/>
        <w:spacing w:before="120" w:beforeAutospacing="0" w:after="120"/>
        <w:ind w:firstLine="709"/>
        <w:jc w:val="both"/>
        <w:rPr>
          <w:b/>
          <w:sz w:val="28"/>
          <w:szCs w:val="28"/>
        </w:rPr>
      </w:pPr>
      <w:r w:rsidRPr="00C351EE">
        <w:rPr>
          <w:b/>
          <w:sz w:val="28"/>
          <w:szCs w:val="28"/>
        </w:rPr>
        <w:t>III. QÚA TRÌNH XÂY DỰNG DỰ THẢO</w:t>
      </w:r>
    </w:p>
    <w:p w:rsidR="00100A54" w:rsidRDefault="00100A54" w:rsidP="00100A54">
      <w:pPr>
        <w:pStyle w:val="NormalWeb"/>
        <w:shd w:val="clear" w:color="auto" w:fill="FFFFFF"/>
        <w:spacing w:before="120" w:beforeAutospacing="0" w:after="120"/>
        <w:ind w:firstLine="709"/>
        <w:jc w:val="both"/>
        <w:rPr>
          <w:sz w:val="28"/>
          <w:szCs w:val="28"/>
        </w:rPr>
      </w:pPr>
      <w:r>
        <w:rPr>
          <w:sz w:val="28"/>
          <w:szCs w:val="28"/>
        </w:rPr>
        <w:lastRenderedPageBreak/>
        <w:t xml:space="preserve">Thực hiện Thông tư 85/2019/TT-BTC ngày 29 tháng 11 năm 2019 của Bộ Tài chính hướng dẫn về phí và lệ phí thuộc thẩm quyền quyết định của Hội đồng nhân dân tỉnh, thành phố trực thuộc Trung ương. </w:t>
      </w:r>
      <w:proofErr w:type="gramStart"/>
      <w:r>
        <w:rPr>
          <w:sz w:val="28"/>
          <w:szCs w:val="28"/>
        </w:rPr>
        <w:t>UBND Tỉnh giao Ban quản lý Khu kinh tế chủ trì soạn thảo Nghị quyết thay thế Nghị quyết 94/2016/NQ-HĐND trình UBND tỉnh trình HĐND tỉnh.</w:t>
      </w:r>
      <w:proofErr w:type="gramEnd"/>
    </w:p>
    <w:p w:rsidR="00100A54" w:rsidRDefault="00100A54" w:rsidP="00100A54">
      <w:pPr>
        <w:pStyle w:val="NormalWeb"/>
        <w:shd w:val="clear" w:color="auto" w:fill="FFFFFF"/>
        <w:spacing w:before="120" w:beforeAutospacing="0" w:after="120"/>
        <w:ind w:firstLine="709"/>
        <w:jc w:val="both"/>
        <w:rPr>
          <w:sz w:val="28"/>
          <w:szCs w:val="28"/>
        </w:rPr>
      </w:pPr>
      <w:r>
        <w:rPr>
          <w:sz w:val="28"/>
          <w:szCs w:val="28"/>
        </w:rPr>
        <w:t xml:space="preserve">Ban Quản lý Khu kinh tế đã xây dựng và hoàn thiện dự thảo Nghị quyết và thực hiện đầy đủ trình tự thủ tục ban hành văn bản quy phạm pháp luật </w:t>
      </w:r>
    </w:p>
    <w:p w:rsidR="00100A54" w:rsidRPr="00C351EE" w:rsidRDefault="00100A54" w:rsidP="00100A54">
      <w:pPr>
        <w:pStyle w:val="NormalWeb"/>
        <w:shd w:val="clear" w:color="auto" w:fill="FFFFFF"/>
        <w:spacing w:before="120" w:beforeAutospacing="0" w:after="120"/>
        <w:ind w:firstLine="709"/>
        <w:jc w:val="both"/>
        <w:rPr>
          <w:b/>
          <w:sz w:val="28"/>
          <w:szCs w:val="28"/>
        </w:rPr>
      </w:pPr>
      <w:r w:rsidRPr="00C351EE">
        <w:rPr>
          <w:b/>
          <w:sz w:val="28"/>
          <w:szCs w:val="28"/>
        </w:rPr>
        <w:t>IV. BỐ CỤC VÀ NỘI DUNG CƠ BẢN CỦA DỰ THẢO</w:t>
      </w:r>
    </w:p>
    <w:p w:rsidR="00100A54" w:rsidRDefault="00100A54" w:rsidP="00100A54">
      <w:pPr>
        <w:pStyle w:val="NormalWeb"/>
        <w:shd w:val="clear" w:color="auto" w:fill="FFFFFF"/>
        <w:spacing w:before="120" w:beforeAutospacing="0" w:after="120"/>
        <w:ind w:firstLine="709"/>
        <w:jc w:val="both"/>
        <w:rPr>
          <w:sz w:val="28"/>
          <w:szCs w:val="28"/>
        </w:rPr>
      </w:pPr>
      <w:r>
        <w:rPr>
          <w:sz w:val="28"/>
          <w:szCs w:val="28"/>
        </w:rPr>
        <w:t>1. Bố cục: Nghị quyết gồm có 03 điều</w:t>
      </w:r>
    </w:p>
    <w:p w:rsidR="00100A54" w:rsidRDefault="00100A54" w:rsidP="00100A54">
      <w:pPr>
        <w:pStyle w:val="NormalWeb"/>
        <w:shd w:val="clear" w:color="auto" w:fill="FFFFFF"/>
        <w:spacing w:before="120" w:beforeAutospacing="0" w:after="120"/>
        <w:ind w:firstLine="709"/>
        <w:jc w:val="both"/>
        <w:rPr>
          <w:sz w:val="28"/>
          <w:szCs w:val="28"/>
        </w:rPr>
      </w:pPr>
      <w:r>
        <w:rPr>
          <w:sz w:val="28"/>
          <w:szCs w:val="28"/>
        </w:rPr>
        <w:t xml:space="preserve">Điều 1: </w:t>
      </w:r>
      <w:r w:rsidR="00482F0E" w:rsidRPr="003575A9">
        <w:rPr>
          <w:sz w:val="28"/>
        </w:rPr>
        <w:t xml:space="preserve">Thông qua quy </w:t>
      </w:r>
      <w:r w:rsidR="00482F0E" w:rsidRPr="00FF5254">
        <w:rPr>
          <w:sz w:val="28"/>
        </w:rPr>
        <w:t xml:space="preserve">định mức </w:t>
      </w:r>
      <w:proofErr w:type="gramStart"/>
      <w:r w:rsidR="00482F0E" w:rsidRPr="00FF5254">
        <w:rPr>
          <w:sz w:val="28"/>
        </w:rPr>
        <w:t>thu</w:t>
      </w:r>
      <w:proofErr w:type="gramEnd"/>
      <w:r w:rsidR="00482F0E" w:rsidRPr="00FF5254">
        <w:rPr>
          <w:sz w:val="28"/>
        </w:rPr>
        <w:t>, chế độ thu, nộp, quản</w:t>
      </w:r>
      <w:r w:rsidR="00482F0E">
        <w:rPr>
          <w:sz w:val="28"/>
        </w:rPr>
        <w:t xml:space="preserve"> lý và sử dụng phí sử dụng</w:t>
      </w:r>
      <w:r w:rsidR="00482F0E" w:rsidRPr="003575A9">
        <w:rPr>
          <w:bCs/>
          <w:i/>
          <w:sz w:val="28"/>
          <w:szCs w:val="28"/>
        </w:rPr>
        <w:t xml:space="preserve"> </w:t>
      </w:r>
      <w:r w:rsidR="00482F0E" w:rsidRPr="003575A9">
        <w:rPr>
          <w:bCs/>
          <w:sz w:val="28"/>
          <w:szCs w:val="28"/>
        </w:rPr>
        <w:t xml:space="preserve">công </w:t>
      </w:r>
      <w:r w:rsidR="00482F0E" w:rsidRPr="00EE77AF">
        <w:rPr>
          <w:bCs/>
          <w:sz w:val="28"/>
          <w:szCs w:val="28"/>
        </w:rPr>
        <w:t>trình kết cấu hạ tầng, công trình dịch vụ và tiện ích công cộng trong khu vực cửa khẩu</w:t>
      </w:r>
      <w:r w:rsidR="00482F0E" w:rsidRPr="003575A9">
        <w:rPr>
          <w:bCs/>
          <w:sz w:val="28"/>
          <w:szCs w:val="28"/>
        </w:rPr>
        <w:t xml:space="preserve"> trên địa bàn tỉnh Đồng Tháp</w:t>
      </w:r>
    </w:p>
    <w:p w:rsidR="00100A54" w:rsidRDefault="00100A54" w:rsidP="00100A54">
      <w:pPr>
        <w:pStyle w:val="NormalWeb"/>
        <w:shd w:val="clear" w:color="auto" w:fill="FFFFFF"/>
        <w:spacing w:before="120" w:beforeAutospacing="0" w:after="120"/>
        <w:ind w:firstLine="709"/>
        <w:jc w:val="both"/>
        <w:rPr>
          <w:sz w:val="28"/>
          <w:szCs w:val="28"/>
        </w:rPr>
      </w:pPr>
      <w:r>
        <w:rPr>
          <w:sz w:val="28"/>
          <w:szCs w:val="28"/>
        </w:rPr>
        <w:t xml:space="preserve">Điều 2: Quy định Nghị quyết này thay thế Nghị Quyết 94/2016/NQ-HĐND </w:t>
      </w:r>
      <w:r w:rsidRPr="00331162">
        <w:rPr>
          <w:sz w:val="28"/>
          <w:szCs w:val="28"/>
        </w:rPr>
        <w:t xml:space="preserve">ngày 20/12/2016 của Hội đồng nhân dân </w:t>
      </w:r>
      <w:proofErr w:type="gramStart"/>
      <w:r w:rsidRPr="00331162">
        <w:rPr>
          <w:sz w:val="28"/>
          <w:szCs w:val="28"/>
        </w:rPr>
        <w:t>tỉnh</w:t>
      </w:r>
      <w:r>
        <w:rPr>
          <w:sz w:val="28"/>
          <w:szCs w:val="28"/>
        </w:rPr>
        <w:t xml:space="preserve"> </w:t>
      </w:r>
      <w:r w:rsidRPr="00331162">
        <w:rPr>
          <w:sz w:val="28"/>
          <w:szCs w:val="28"/>
        </w:rPr>
        <w:t xml:space="preserve"> về</w:t>
      </w:r>
      <w:proofErr w:type="gramEnd"/>
      <w:r w:rsidRPr="00331162">
        <w:rPr>
          <w:sz w:val="28"/>
          <w:szCs w:val="28"/>
        </w:rPr>
        <w:t xml:space="preserve"> quy định mức thu, chế độ thu, nộp quản lý, sử dụng phí sử dụng công trình kết cấu hạ tầng, công trình dịch vụ và tiện ích công cộng khác trong khu kinh tế cửa khẩu trên địa bàn tỉnh Đồng Tháp</w:t>
      </w:r>
      <w:r>
        <w:rPr>
          <w:sz w:val="28"/>
          <w:szCs w:val="28"/>
        </w:rPr>
        <w:t>.</w:t>
      </w:r>
    </w:p>
    <w:p w:rsidR="00100A54" w:rsidRDefault="00100A54" w:rsidP="00100A54">
      <w:pPr>
        <w:pStyle w:val="NormalWeb"/>
        <w:shd w:val="clear" w:color="auto" w:fill="FFFFFF"/>
        <w:spacing w:before="120" w:beforeAutospacing="0" w:after="120"/>
        <w:ind w:firstLine="709"/>
        <w:jc w:val="both"/>
        <w:rPr>
          <w:sz w:val="28"/>
          <w:szCs w:val="28"/>
        </w:rPr>
      </w:pPr>
      <w:r>
        <w:rPr>
          <w:sz w:val="28"/>
          <w:szCs w:val="28"/>
        </w:rPr>
        <w:t>Điều 3: Quy định về tổ chức thực hiện</w:t>
      </w:r>
      <w:r w:rsidR="00CD3EEB">
        <w:rPr>
          <w:sz w:val="28"/>
          <w:szCs w:val="28"/>
        </w:rPr>
        <w:t>.</w:t>
      </w:r>
    </w:p>
    <w:p w:rsidR="00100A54" w:rsidRDefault="00100A54" w:rsidP="00100A54">
      <w:pPr>
        <w:pStyle w:val="NormalWeb"/>
        <w:shd w:val="clear" w:color="auto" w:fill="FFFFFF"/>
        <w:spacing w:before="120" w:beforeAutospacing="0" w:after="120"/>
        <w:ind w:firstLine="709"/>
        <w:jc w:val="both"/>
        <w:rPr>
          <w:sz w:val="28"/>
          <w:szCs w:val="28"/>
        </w:rPr>
      </w:pPr>
      <w:r>
        <w:rPr>
          <w:sz w:val="28"/>
          <w:szCs w:val="28"/>
        </w:rPr>
        <w:t>2. Nội dung cơ bản của Nghị quyết</w:t>
      </w:r>
    </w:p>
    <w:p w:rsidR="00100A54" w:rsidRPr="00EE77AF" w:rsidRDefault="00100A54" w:rsidP="00100A54">
      <w:pPr>
        <w:pStyle w:val="NormalWeb"/>
        <w:shd w:val="clear" w:color="auto" w:fill="FFFFFF"/>
        <w:spacing w:before="120" w:beforeAutospacing="0" w:after="120"/>
        <w:ind w:firstLine="709"/>
        <w:jc w:val="both"/>
        <w:rPr>
          <w:sz w:val="28"/>
          <w:szCs w:val="28"/>
        </w:rPr>
      </w:pPr>
      <w:r>
        <w:rPr>
          <w:sz w:val="28"/>
          <w:szCs w:val="28"/>
        </w:rPr>
        <w:t xml:space="preserve">Nội dung Nghị quyết thay đổi về mức </w:t>
      </w:r>
      <w:proofErr w:type="gramStart"/>
      <w:r>
        <w:rPr>
          <w:sz w:val="28"/>
          <w:szCs w:val="28"/>
        </w:rPr>
        <w:t>thu</w:t>
      </w:r>
      <w:proofErr w:type="gramEnd"/>
      <w:r>
        <w:rPr>
          <w:sz w:val="28"/>
          <w:szCs w:val="28"/>
        </w:rPr>
        <w:t xml:space="preserve"> phí và quản lý phí sử dụng </w:t>
      </w:r>
      <w:r w:rsidRPr="00331162">
        <w:rPr>
          <w:sz w:val="28"/>
          <w:szCs w:val="28"/>
        </w:rPr>
        <w:t>công trình kết cấu hạ tầng, công trình dịch vụ và tiện ích công cộng khác trong</w:t>
      </w:r>
      <w:r w:rsidR="00FF5254">
        <w:rPr>
          <w:sz w:val="28"/>
          <w:szCs w:val="28"/>
        </w:rPr>
        <w:t xml:space="preserve"> khu vực cửa khẩu</w:t>
      </w:r>
      <w:r w:rsidRPr="00331162">
        <w:rPr>
          <w:sz w:val="28"/>
          <w:szCs w:val="28"/>
        </w:rPr>
        <w:t xml:space="preserve"> trên địa bàn tỉnh Đồng Tháp</w:t>
      </w:r>
      <w:r>
        <w:rPr>
          <w:sz w:val="28"/>
          <w:szCs w:val="28"/>
        </w:rPr>
        <w:t xml:space="preserve"> cụ thể </w:t>
      </w:r>
      <w:r w:rsidRPr="00EE77AF">
        <w:rPr>
          <w:sz w:val="28"/>
          <w:szCs w:val="28"/>
        </w:rPr>
        <w:t>như sau:</w:t>
      </w:r>
    </w:p>
    <w:p w:rsidR="00100A54" w:rsidRPr="00EE77AF" w:rsidRDefault="00100A54" w:rsidP="00100A54">
      <w:pPr>
        <w:spacing w:before="120" w:after="120"/>
        <w:ind w:firstLine="709"/>
        <w:jc w:val="both"/>
        <w:rPr>
          <w:bCs/>
          <w:sz w:val="28"/>
          <w:szCs w:val="28"/>
        </w:rPr>
      </w:pPr>
      <w:r w:rsidRPr="00EE77AF">
        <w:rPr>
          <w:bCs/>
          <w:sz w:val="28"/>
          <w:szCs w:val="28"/>
        </w:rPr>
        <w:t>a) Đối tượng nộp phí</w:t>
      </w:r>
    </w:p>
    <w:p w:rsidR="00100A54" w:rsidRPr="00EE77AF" w:rsidRDefault="00100A54" w:rsidP="00100A54">
      <w:pPr>
        <w:spacing w:before="120" w:after="120"/>
        <w:ind w:firstLine="709"/>
        <w:jc w:val="both"/>
        <w:rPr>
          <w:bCs/>
          <w:sz w:val="28"/>
          <w:szCs w:val="28"/>
        </w:rPr>
      </w:pPr>
      <w:proofErr w:type="gramStart"/>
      <w:r w:rsidRPr="00EE77AF">
        <w:rPr>
          <w:bCs/>
          <w:sz w:val="28"/>
          <w:szCs w:val="28"/>
        </w:rPr>
        <w:t>Tổ chức, cá nhân sử dụng phương tiện vận tải ra, vào cửa khẩu (đã được đầu tư hoàn chỉnh) trên địa bàn tỉnh Đồng Tháp.</w:t>
      </w:r>
      <w:proofErr w:type="gramEnd"/>
    </w:p>
    <w:p w:rsidR="00100A54" w:rsidRDefault="00100A54" w:rsidP="00100A54">
      <w:pPr>
        <w:spacing w:before="120" w:after="120"/>
        <w:ind w:firstLine="709"/>
        <w:jc w:val="both"/>
        <w:rPr>
          <w:bCs/>
          <w:sz w:val="28"/>
          <w:szCs w:val="28"/>
        </w:rPr>
      </w:pPr>
      <w:r>
        <w:rPr>
          <w:bCs/>
          <w:sz w:val="28"/>
          <w:szCs w:val="28"/>
        </w:rPr>
        <w:t>b) Đối tượng miễn nộp phí</w:t>
      </w:r>
    </w:p>
    <w:p w:rsidR="00100A54" w:rsidRDefault="00100A54" w:rsidP="00100A54">
      <w:pPr>
        <w:spacing w:before="120" w:after="120"/>
        <w:ind w:firstLine="709"/>
        <w:jc w:val="both"/>
        <w:rPr>
          <w:bCs/>
          <w:sz w:val="28"/>
          <w:szCs w:val="28"/>
        </w:rPr>
      </w:pPr>
      <w:r>
        <w:rPr>
          <w:bCs/>
          <w:sz w:val="28"/>
          <w:szCs w:val="28"/>
        </w:rPr>
        <w:t xml:space="preserve">Xe công vụ bao gồm: </w:t>
      </w:r>
      <w:proofErr w:type="gramStart"/>
      <w:r>
        <w:rPr>
          <w:bCs/>
          <w:sz w:val="28"/>
          <w:szCs w:val="28"/>
        </w:rPr>
        <w:t>xe</w:t>
      </w:r>
      <w:proofErr w:type="gramEnd"/>
      <w:r>
        <w:rPr>
          <w:bCs/>
          <w:sz w:val="28"/>
          <w:szCs w:val="28"/>
        </w:rPr>
        <w:t xml:space="preserve"> của các cơ quan Đảng, Nhà nước, Đoàn thể (không bao gồm xe của doanh nghiệp nhà nước) đi công tác; xe cứu thương, xe cứu hỏa; xe chở hàng viện trợ, cứu trợ thiên tai, hoàng hóa quân sự.</w:t>
      </w:r>
    </w:p>
    <w:p w:rsidR="00100A54" w:rsidRPr="0053627D" w:rsidRDefault="00100A54" w:rsidP="00100A54">
      <w:pPr>
        <w:spacing w:before="120" w:after="120"/>
        <w:ind w:firstLine="709"/>
        <w:jc w:val="both"/>
        <w:rPr>
          <w:bCs/>
          <w:sz w:val="28"/>
          <w:szCs w:val="28"/>
        </w:rPr>
      </w:pPr>
      <w:r>
        <w:rPr>
          <w:bCs/>
          <w:sz w:val="28"/>
          <w:szCs w:val="28"/>
        </w:rPr>
        <w:t xml:space="preserve">c) Mức </w:t>
      </w:r>
      <w:proofErr w:type="gramStart"/>
      <w:r>
        <w:rPr>
          <w:bCs/>
          <w:sz w:val="28"/>
          <w:szCs w:val="28"/>
        </w:rPr>
        <w:t>thu</w:t>
      </w:r>
      <w:proofErr w:type="gramEnd"/>
      <w:r>
        <w:rPr>
          <w:bCs/>
          <w:sz w:val="28"/>
          <w:szCs w:val="28"/>
        </w:rPr>
        <w:t xml:space="preserve"> phí </w:t>
      </w:r>
    </w:p>
    <w:p w:rsidR="00514656" w:rsidRPr="00EE77AF" w:rsidRDefault="00100A54" w:rsidP="00514656">
      <w:pPr>
        <w:spacing w:before="120" w:after="120"/>
        <w:ind w:firstLine="709"/>
        <w:jc w:val="both"/>
        <w:rPr>
          <w:sz w:val="28"/>
          <w:szCs w:val="28"/>
        </w:rPr>
      </w:pPr>
      <w:r w:rsidRPr="0053627D">
        <w:rPr>
          <w:bCs/>
          <w:sz w:val="28"/>
          <w:szCs w:val="28"/>
        </w:rPr>
        <w:t>- Tăng mức</w:t>
      </w:r>
      <w:r w:rsidR="0053627D" w:rsidRPr="0053627D">
        <w:rPr>
          <w:bCs/>
          <w:sz w:val="28"/>
          <w:szCs w:val="28"/>
        </w:rPr>
        <w:t xml:space="preserve"> </w:t>
      </w:r>
      <w:proofErr w:type="gramStart"/>
      <w:r w:rsidR="0053627D" w:rsidRPr="0053627D">
        <w:rPr>
          <w:bCs/>
          <w:sz w:val="28"/>
          <w:szCs w:val="28"/>
        </w:rPr>
        <w:t>thu</w:t>
      </w:r>
      <w:proofErr w:type="gramEnd"/>
      <w:r w:rsidR="0053627D" w:rsidRPr="0053627D">
        <w:rPr>
          <w:bCs/>
          <w:sz w:val="28"/>
          <w:szCs w:val="28"/>
        </w:rPr>
        <w:t xml:space="preserve"> </w:t>
      </w:r>
      <w:r w:rsidRPr="0053627D">
        <w:rPr>
          <w:bCs/>
          <w:sz w:val="28"/>
          <w:szCs w:val="28"/>
        </w:rPr>
        <w:t xml:space="preserve">phí cho tương đồng với </w:t>
      </w:r>
      <w:r w:rsidRPr="00EE77AF">
        <w:rPr>
          <w:bCs/>
          <w:sz w:val="28"/>
          <w:szCs w:val="28"/>
        </w:rPr>
        <w:t xml:space="preserve">các tỉnh lân cận </w:t>
      </w:r>
      <w:r w:rsidR="00514656" w:rsidRPr="00EE77AF">
        <w:rPr>
          <w:bCs/>
          <w:i/>
          <w:sz w:val="28"/>
          <w:szCs w:val="28"/>
        </w:rPr>
        <w:t>(</w:t>
      </w:r>
      <w:r w:rsidR="00514656" w:rsidRPr="00EE77AF">
        <w:rPr>
          <w:i/>
          <w:sz w:val="28"/>
          <w:szCs w:val="28"/>
        </w:rPr>
        <w:t>Phụ lục 2</w:t>
      </w:r>
      <w:r w:rsidR="0053627D" w:rsidRPr="00EE77AF">
        <w:rPr>
          <w:i/>
          <w:sz w:val="28"/>
          <w:szCs w:val="28"/>
        </w:rPr>
        <w:t>).</w:t>
      </w:r>
    </w:p>
    <w:p w:rsidR="00514656" w:rsidRDefault="00100A54" w:rsidP="00100A54">
      <w:pPr>
        <w:spacing w:before="120" w:after="120"/>
        <w:ind w:firstLine="709"/>
        <w:jc w:val="both"/>
        <w:rPr>
          <w:color w:val="000000"/>
          <w:sz w:val="28"/>
          <w:szCs w:val="28"/>
        </w:rPr>
      </w:pPr>
      <w:r w:rsidRPr="00EE77AF">
        <w:rPr>
          <w:sz w:val="28"/>
          <w:szCs w:val="28"/>
        </w:rPr>
        <w:t xml:space="preserve">- Phương tiện vận tải hàng hóa: quy định mức </w:t>
      </w:r>
      <w:proofErr w:type="gramStart"/>
      <w:r w:rsidRPr="00EE77AF">
        <w:rPr>
          <w:sz w:val="28"/>
          <w:szCs w:val="28"/>
        </w:rPr>
        <w:t>thu</w:t>
      </w:r>
      <w:proofErr w:type="gramEnd"/>
      <w:r w:rsidRPr="00EE77AF">
        <w:rPr>
          <w:sz w:val="28"/>
          <w:szCs w:val="28"/>
        </w:rPr>
        <w:t xml:space="preserve"> khác nhau cho từng loại</w:t>
      </w:r>
      <w:r w:rsidRPr="00CB4EC0">
        <w:rPr>
          <w:color w:val="000000"/>
          <w:sz w:val="28"/>
          <w:szCs w:val="28"/>
        </w:rPr>
        <w:t xml:space="preserve"> hàng hóa khác nhau</w:t>
      </w:r>
      <w:r w:rsidR="0053627D">
        <w:rPr>
          <w:color w:val="000000"/>
          <w:sz w:val="28"/>
          <w:szCs w:val="28"/>
        </w:rPr>
        <w:t>.</w:t>
      </w:r>
      <w:r w:rsidRPr="00CB4EC0">
        <w:rPr>
          <w:color w:val="000000"/>
          <w:sz w:val="28"/>
          <w:szCs w:val="28"/>
        </w:rPr>
        <w:t xml:space="preserve"> Cơ bản chia làm 3 nhóm hàng hóa: hoa quả, nông sản; gỗ; khác.</w:t>
      </w:r>
      <w:r w:rsidR="00482F0E">
        <w:rPr>
          <w:color w:val="000000"/>
          <w:sz w:val="28"/>
          <w:szCs w:val="28"/>
        </w:rPr>
        <w:t xml:space="preserve"> </w:t>
      </w:r>
    </w:p>
    <w:p w:rsidR="00100A54" w:rsidRDefault="00100A54" w:rsidP="00100A54">
      <w:pPr>
        <w:spacing w:before="120" w:after="120"/>
        <w:ind w:firstLine="709"/>
        <w:jc w:val="both"/>
        <w:rPr>
          <w:bCs/>
          <w:sz w:val="28"/>
          <w:szCs w:val="28"/>
        </w:rPr>
      </w:pPr>
      <w:r>
        <w:rPr>
          <w:bCs/>
          <w:sz w:val="28"/>
          <w:szCs w:val="28"/>
        </w:rPr>
        <w:t xml:space="preserve">d) Quản lý và sử dụng phí </w:t>
      </w:r>
    </w:p>
    <w:p w:rsidR="00CB2B43" w:rsidRPr="00EE77AF" w:rsidRDefault="00CB2B43" w:rsidP="00CB2B43">
      <w:pPr>
        <w:pStyle w:val="MyStyleJ"/>
        <w:spacing w:after="120" w:line="240" w:lineRule="auto"/>
        <w:ind w:firstLine="709"/>
        <w:rPr>
          <w:b/>
          <w:i/>
          <w:sz w:val="28"/>
          <w:lang w:val="nl-NL"/>
        </w:rPr>
      </w:pPr>
      <w:r>
        <w:rPr>
          <w:sz w:val="28"/>
          <w:lang w:val="nl-NL"/>
        </w:rPr>
        <w:lastRenderedPageBreak/>
        <w:t xml:space="preserve">Trên cơ sở dự toán thu, chi trong 01 năm tại </w:t>
      </w:r>
      <w:bookmarkStart w:id="0" w:name="_GoBack"/>
      <w:r w:rsidRPr="00EE77AF">
        <w:rPr>
          <w:sz w:val="28"/>
          <w:lang w:val="nl-NL"/>
        </w:rPr>
        <w:t>cửa khẩu quốc tế Dinh Bà (</w:t>
      </w:r>
      <w:r w:rsidRPr="00EE77AF">
        <w:rPr>
          <w:i/>
          <w:sz w:val="28"/>
          <w:lang w:val="nl-NL"/>
        </w:rPr>
        <w:t>phụ lục 3,4</w:t>
      </w:r>
      <w:r w:rsidRPr="00EE77AF">
        <w:rPr>
          <w:sz w:val="28"/>
          <w:lang w:val="nl-NL"/>
        </w:rPr>
        <w:t xml:space="preserve">), cơ quan thu phí được trích để lại 15% tổng số tiền thu phí để trang trãi cho các nội dung chi theo quy định tại Nghị định 120/2016/NĐ-CP; nộp 85 % tiền thu phí  vào ngân sách nhà nước. </w:t>
      </w:r>
    </w:p>
    <w:bookmarkEnd w:id="0"/>
    <w:p w:rsidR="00100A54" w:rsidRDefault="00100A54" w:rsidP="00100A54">
      <w:pPr>
        <w:pStyle w:val="MyStyleJ"/>
        <w:spacing w:after="120" w:line="240" w:lineRule="auto"/>
        <w:ind w:firstLine="709"/>
        <w:rPr>
          <w:color w:val="000000"/>
          <w:sz w:val="28"/>
          <w:szCs w:val="28"/>
        </w:rPr>
      </w:pPr>
      <w:r>
        <w:rPr>
          <w:color w:val="000000"/>
          <w:sz w:val="28"/>
          <w:szCs w:val="28"/>
        </w:rPr>
        <w:t xml:space="preserve">Các nội dung khác liên quan đến chế độ thu, quản lý, sử dụng, chứng từ thu, công khai chế độ thu phí sử dụng công trình kết cấu hạ tầng, công trình dịch vụ, tiện ích công cộng trong khu vực cửa khẩu trên địa bàn tỉnh Đồng Tháp không đề cập tại Nghị quyết này thực hiện theo quy định của Luật phí và </w:t>
      </w:r>
      <w:r w:rsidR="006760A7">
        <w:rPr>
          <w:color w:val="000000"/>
          <w:sz w:val="28"/>
          <w:szCs w:val="28"/>
        </w:rPr>
        <w:t>lệ</w:t>
      </w:r>
      <w:r>
        <w:rPr>
          <w:color w:val="000000"/>
          <w:sz w:val="28"/>
          <w:szCs w:val="28"/>
        </w:rPr>
        <w:t xml:space="preserve"> phí, Nghị định 120/2016/NĐ-CP.</w:t>
      </w:r>
    </w:p>
    <w:p w:rsidR="00100A54" w:rsidRPr="00C351EE" w:rsidRDefault="00100A54" w:rsidP="00276A53">
      <w:pPr>
        <w:spacing w:before="120" w:after="120"/>
        <w:ind w:firstLine="709"/>
        <w:jc w:val="both"/>
        <w:rPr>
          <w:b/>
          <w:sz w:val="20"/>
          <w:szCs w:val="40"/>
        </w:rPr>
      </w:pPr>
      <w:r>
        <w:rPr>
          <w:sz w:val="28"/>
          <w:szCs w:val="28"/>
        </w:rPr>
        <w:t xml:space="preserve">Trên đây là Tờ trình về Dự thảo Nghị quyết thay thế Nghị quyết 94/2016/NQ-HĐND ngày 20 tháng 12 năm 20126 quy định mức thu, chế độ thu, nộp, quản lý, sử dụng </w:t>
      </w:r>
      <w:r w:rsidRPr="002E117C">
        <w:rPr>
          <w:bCs/>
          <w:sz w:val="28"/>
          <w:szCs w:val="28"/>
        </w:rPr>
        <w:t>phí sử dụng công trình</w:t>
      </w:r>
      <w:r>
        <w:rPr>
          <w:bCs/>
          <w:sz w:val="28"/>
          <w:szCs w:val="28"/>
        </w:rPr>
        <w:t xml:space="preserve"> </w:t>
      </w:r>
      <w:r w:rsidRPr="002E117C">
        <w:rPr>
          <w:bCs/>
          <w:sz w:val="28"/>
          <w:szCs w:val="28"/>
        </w:rPr>
        <w:t>kết cấu hạ tầng, công trình dịch vụ và tiện ích công cộng khác</w:t>
      </w:r>
      <w:r>
        <w:rPr>
          <w:bCs/>
          <w:sz w:val="28"/>
          <w:szCs w:val="28"/>
        </w:rPr>
        <w:t xml:space="preserve"> trong khu kinh </w:t>
      </w:r>
      <w:r w:rsidRPr="002E117C">
        <w:rPr>
          <w:bCs/>
          <w:sz w:val="28"/>
          <w:szCs w:val="28"/>
        </w:rPr>
        <w:t>tế cửa khẩu trên địa bàn tỉnh Đồng Tháp</w:t>
      </w:r>
      <w:r w:rsidR="009E0A2C">
        <w:rPr>
          <w:bCs/>
          <w:sz w:val="28"/>
          <w:szCs w:val="28"/>
        </w:rPr>
        <w:t>.</w:t>
      </w:r>
      <w:r>
        <w:rPr>
          <w:bCs/>
          <w:sz w:val="28"/>
          <w:szCs w:val="28"/>
        </w:rPr>
        <w:t xml:space="preserve"> UBND tỉnh trình HĐND tỉnh xem xét, quyết định</w:t>
      </w:r>
      <w:proofErr w:type="gramStart"/>
      <w:r>
        <w:rPr>
          <w:bCs/>
          <w:sz w:val="28"/>
          <w:szCs w:val="28"/>
        </w:rPr>
        <w:t>./</w:t>
      </w:r>
      <w:proofErr w:type="gramEnd"/>
      <w:r>
        <w:rPr>
          <w:bCs/>
          <w:sz w:val="28"/>
          <w:szCs w:val="28"/>
        </w:rPr>
        <w:t>.</w:t>
      </w:r>
    </w:p>
    <w:p w:rsidR="00100A54" w:rsidRDefault="00100A54" w:rsidP="00100A54">
      <w:pPr>
        <w:spacing w:before="120"/>
      </w:pPr>
    </w:p>
    <w:tbl>
      <w:tblPr>
        <w:tblW w:w="9497" w:type="dxa"/>
        <w:tblCellSpacing w:w="0" w:type="dxa"/>
        <w:tblInd w:w="-3" w:type="dxa"/>
        <w:tblCellMar>
          <w:top w:w="105" w:type="dxa"/>
          <w:left w:w="105" w:type="dxa"/>
          <w:bottom w:w="105" w:type="dxa"/>
          <w:right w:w="105" w:type="dxa"/>
        </w:tblCellMar>
        <w:tblLook w:val="0000" w:firstRow="0" w:lastRow="0" w:firstColumn="0" w:lastColumn="0" w:noHBand="0" w:noVBand="0"/>
      </w:tblPr>
      <w:tblGrid>
        <w:gridCol w:w="3760"/>
        <w:gridCol w:w="5737"/>
      </w:tblGrid>
      <w:tr w:rsidR="00100A54" w:rsidRPr="00F556BD" w:rsidTr="00100A54">
        <w:trPr>
          <w:tblCellSpacing w:w="0" w:type="dxa"/>
        </w:trPr>
        <w:tc>
          <w:tcPr>
            <w:tcW w:w="3760" w:type="dxa"/>
          </w:tcPr>
          <w:p w:rsidR="00100A54" w:rsidRPr="00F556BD" w:rsidRDefault="00100A54" w:rsidP="00F5453A">
            <w:pPr>
              <w:pStyle w:val="NormalWeb"/>
              <w:spacing w:before="120" w:beforeAutospacing="0" w:after="0"/>
            </w:pPr>
            <w:r w:rsidRPr="00F556BD">
              <w:rPr>
                <w:b/>
                <w:bCs/>
                <w:i/>
                <w:iCs/>
              </w:rPr>
              <w:t>Nơi nhận:</w:t>
            </w:r>
          </w:p>
          <w:p w:rsidR="00100A54" w:rsidRPr="00F556BD" w:rsidRDefault="00100A54" w:rsidP="00F5453A">
            <w:pPr>
              <w:pStyle w:val="NormalWeb"/>
              <w:spacing w:before="0" w:beforeAutospacing="0" w:after="0"/>
            </w:pPr>
            <w:r w:rsidRPr="00F556BD">
              <w:rPr>
                <w:sz w:val="22"/>
                <w:szCs w:val="22"/>
              </w:rPr>
              <w:t xml:space="preserve">- Như </w:t>
            </w:r>
            <w:r>
              <w:rPr>
                <w:sz w:val="22"/>
                <w:szCs w:val="22"/>
              </w:rPr>
              <w:t>kính gửi</w:t>
            </w:r>
          </w:p>
          <w:p w:rsidR="00100A54" w:rsidRDefault="00100A54" w:rsidP="00F5453A">
            <w:pPr>
              <w:rPr>
                <w:color w:val="000000"/>
                <w:sz w:val="22"/>
                <w:szCs w:val="22"/>
              </w:rPr>
            </w:pPr>
            <w:r>
              <w:rPr>
                <w:color w:val="000000"/>
                <w:sz w:val="22"/>
                <w:szCs w:val="22"/>
              </w:rPr>
              <w:t>- TT/HĐND Tỉnh;</w:t>
            </w:r>
          </w:p>
          <w:p w:rsidR="00100A54" w:rsidRDefault="00100A54" w:rsidP="00F5453A">
            <w:pPr>
              <w:rPr>
                <w:color w:val="000000"/>
                <w:sz w:val="22"/>
                <w:szCs w:val="22"/>
              </w:rPr>
            </w:pPr>
            <w:r>
              <w:rPr>
                <w:color w:val="000000"/>
                <w:sz w:val="22"/>
                <w:szCs w:val="22"/>
              </w:rPr>
              <w:t>- Các Ban HĐND Tỉnh;</w:t>
            </w:r>
            <w:r>
              <w:rPr>
                <w:color w:val="000000"/>
                <w:sz w:val="22"/>
                <w:szCs w:val="22"/>
              </w:rPr>
              <w:tab/>
            </w:r>
            <w:r>
              <w:rPr>
                <w:color w:val="000000"/>
                <w:sz w:val="22"/>
                <w:szCs w:val="22"/>
              </w:rPr>
              <w:tab/>
            </w:r>
          </w:p>
          <w:p w:rsidR="00100A54" w:rsidRDefault="00100A54" w:rsidP="00F5453A">
            <w:pPr>
              <w:rPr>
                <w:color w:val="000000"/>
                <w:sz w:val="22"/>
                <w:szCs w:val="22"/>
              </w:rPr>
            </w:pPr>
            <w:r>
              <w:rPr>
                <w:color w:val="000000"/>
                <w:sz w:val="22"/>
                <w:szCs w:val="22"/>
              </w:rPr>
              <w:t>- Các PCT/UBND Tỉnh;</w:t>
            </w:r>
          </w:p>
          <w:p w:rsidR="00100A54" w:rsidRPr="00F556BD" w:rsidRDefault="00100A54" w:rsidP="00F5453A">
            <w:pPr>
              <w:pStyle w:val="NormalWeb"/>
              <w:spacing w:before="0" w:beforeAutospacing="0" w:after="0"/>
            </w:pPr>
            <w:r>
              <w:rPr>
                <w:color w:val="000000"/>
                <w:sz w:val="22"/>
                <w:szCs w:val="22"/>
              </w:rPr>
              <w:t>- Lưu: VT.</w:t>
            </w:r>
          </w:p>
        </w:tc>
        <w:tc>
          <w:tcPr>
            <w:tcW w:w="5737" w:type="dxa"/>
          </w:tcPr>
          <w:p w:rsidR="00100A54" w:rsidRPr="00620777" w:rsidRDefault="00100A54" w:rsidP="00F5453A">
            <w:pPr>
              <w:pStyle w:val="NormalWeb"/>
              <w:spacing w:before="120" w:beforeAutospacing="0" w:after="0"/>
              <w:jc w:val="center"/>
              <w:rPr>
                <w:sz w:val="28"/>
                <w:szCs w:val="28"/>
              </w:rPr>
            </w:pPr>
            <w:r>
              <w:rPr>
                <w:b/>
                <w:bCs/>
                <w:sz w:val="28"/>
                <w:szCs w:val="28"/>
              </w:rPr>
              <w:t>CHỦ TỊCH</w:t>
            </w:r>
          </w:p>
          <w:p w:rsidR="00100A54" w:rsidRPr="00620777" w:rsidRDefault="00100A54" w:rsidP="00F5453A">
            <w:pPr>
              <w:pStyle w:val="NormalWeb"/>
              <w:spacing w:before="0" w:beforeAutospacing="0" w:after="0"/>
              <w:jc w:val="center"/>
              <w:rPr>
                <w:sz w:val="28"/>
                <w:szCs w:val="28"/>
              </w:rPr>
            </w:pPr>
          </w:p>
          <w:p w:rsidR="00100A54" w:rsidRDefault="00100A54" w:rsidP="00F5453A">
            <w:pPr>
              <w:pStyle w:val="NormalWeb"/>
              <w:spacing w:before="0" w:beforeAutospacing="0" w:after="0"/>
              <w:rPr>
                <w:sz w:val="28"/>
                <w:szCs w:val="28"/>
              </w:rPr>
            </w:pPr>
          </w:p>
          <w:p w:rsidR="00100A54" w:rsidRDefault="00100A54" w:rsidP="00F5453A">
            <w:pPr>
              <w:pStyle w:val="NormalWeb"/>
              <w:spacing w:before="0" w:beforeAutospacing="0" w:after="0"/>
              <w:rPr>
                <w:sz w:val="28"/>
                <w:szCs w:val="28"/>
              </w:rPr>
            </w:pPr>
          </w:p>
          <w:p w:rsidR="00100A54" w:rsidRDefault="00100A54" w:rsidP="00F5453A">
            <w:pPr>
              <w:pStyle w:val="NormalWeb"/>
              <w:spacing w:before="0" w:beforeAutospacing="0" w:after="0"/>
              <w:rPr>
                <w:sz w:val="28"/>
                <w:szCs w:val="28"/>
              </w:rPr>
            </w:pPr>
          </w:p>
          <w:p w:rsidR="00100A54" w:rsidRDefault="00100A54" w:rsidP="00F5453A">
            <w:pPr>
              <w:pStyle w:val="NormalWeb"/>
              <w:spacing w:before="0" w:beforeAutospacing="0" w:after="0"/>
              <w:rPr>
                <w:sz w:val="28"/>
                <w:szCs w:val="28"/>
              </w:rPr>
            </w:pPr>
          </w:p>
          <w:p w:rsidR="00100A54" w:rsidRPr="00F556BD" w:rsidRDefault="00100A54" w:rsidP="00F5453A">
            <w:pPr>
              <w:pStyle w:val="NormalWeb"/>
              <w:spacing w:before="0" w:beforeAutospacing="0" w:after="0"/>
            </w:pPr>
          </w:p>
        </w:tc>
      </w:tr>
    </w:tbl>
    <w:p w:rsidR="00925E4F" w:rsidRPr="00100A54" w:rsidRDefault="00925E4F">
      <w:pPr>
        <w:rPr>
          <w:sz w:val="28"/>
          <w:szCs w:val="28"/>
        </w:rPr>
      </w:pPr>
    </w:p>
    <w:sectPr w:rsidR="00925E4F" w:rsidRPr="00100A54" w:rsidSect="00100A54">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2"/>
  </w:compat>
  <w:rsids>
    <w:rsidRoot w:val="00100A54"/>
    <w:rsid w:val="000E5A65"/>
    <w:rsid w:val="00100A54"/>
    <w:rsid w:val="00263D60"/>
    <w:rsid w:val="002764C5"/>
    <w:rsid w:val="00276A53"/>
    <w:rsid w:val="002928E4"/>
    <w:rsid w:val="002B7489"/>
    <w:rsid w:val="00410974"/>
    <w:rsid w:val="00482F0E"/>
    <w:rsid w:val="00514656"/>
    <w:rsid w:val="0051781D"/>
    <w:rsid w:val="0053627D"/>
    <w:rsid w:val="005A6BE4"/>
    <w:rsid w:val="006760A7"/>
    <w:rsid w:val="006C058F"/>
    <w:rsid w:val="007069DA"/>
    <w:rsid w:val="007136E5"/>
    <w:rsid w:val="007C61C9"/>
    <w:rsid w:val="00883BE1"/>
    <w:rsid w:val="00900E49"/>
    <w:rsid w:val="00925E4F"/>
    <w:rsid w:val="009E0A2C"/>
    <w:rsid w:val="009F73E7"/>
    <w:rsid w:val="00A76E7A"/>
    <w:rsid w:val="00AE2214"/>
    <w:rsid w:val="00C5117D"/>
    <w:rsid w:val="00CB2B43"/>
    <w:rsid w:val="00CD3EEB"/>
    <w:rsid w:val="00D72D93"/>
    <w:rsid w:val="00DA59FB"/>
    <w:rsid w:val="00EE77AF"/>
    <w:rsid w:val="00FF52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onnector" idref="#_x0000_s103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A54"/>
    <w:pPr>
      <w:spacing w:after="0" w:line="240" w:lineRule="auto"/>
    </w:pPr>
    <w:rPr>
      <w:rFonts w:ascii="Times New Roman" w:eastAsia="Calibri"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100A54"/>
    <w:pPr>
      <w:spacing w:before="100" w:beforeAutospacing="1" w:after="119"/>
    </w:pPr>
    <w:rPr>
      <w:rFonts w:eastAsia="Times New Roman"/>
      <w:sz w:val="24"/>
      <w:szCs w:val="24"/>
    </w:rPr>
  </w:style>
  <w:style w:type="paragraph" w:customStyle="1" w:styleId="MyStyleJ">
    <w:name w:val="MyStyleJ"/>
    <w:basedOn w:val="Normal"/>
    <w:rsid w:val="00100A54"/>
    <w:pPr>
      <w:spacing w:before="120" w:line="276" w:lineRule="auto"/>
      <w:jc w:val="both"/>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1152</Words>
  <Characters>6572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dcterms:created xsi:type="dcterms:W3CDTF">2020-09-08T01:21:00Z</dcterms:created>
  <dcterms:modified xsi:type="dcterms:W3CDTF">2020-09-29T02:46:00Z</dcterms:modified>
</cp:coreProperties>
</file>