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02BB" w14:textId="560BDC90" w:rsidR="00F7418D" w:rsidRPr="001101F9" w:rsidRDefault="00F7418D" w:rsidP="00F7418D">
      <w:pPr>
        <w:spacing w:after="0" w:line="240" w:lineRule="auto"/>
        <w:jc w:val="center"/>
        <w:rPr>
          <w:rFonts w:eastAsia="Times New Roman" w:cs="Times New Roman"/>
          <w:b/>
          <w:sz w:val="26"/>
          <w:szCs w:val="26"/>
        </w:rPr>
      </w:pPr>
      <w:r w:rsidRPr="001101F9">
        <w:rPr>
          <w:rFonts w:eastAsia="Times New Roman" w:cs="Times New Roman"/>
          <w:b/>
          <w:sz w:val="26"/>
          <w:szCs w:val="26"/>
        </w:rPr>
        <w:t>PHỤ LỤC</w:t>
      </w:r>
    </w:p>
    <w:p w14:paraId="4800E3AB" w14:textId="26A078FC" w:rsidR="004E6A12" w:rsidRPr="004E6A12" w:rsidRDefault="00F7418D" w:rsidP="004E6A12">
      <w:pPr>
        <w:spacing w:after="0" w:line="240" w:lineRule="auto"/>
        <w:jc w:val="center"/>
        <w:rPr>
          <w:rFonts w:eastAsia="Times New Roman" w:cs="Times New Roman"/>
          <w:b/>
          <w:sz w:val="26"/>
          <w:szCs w:val="26"/>
        </w:rPr>
      </w:pPr>
      <w:r w:rsidRPr="001101F9">
        <w:rPr>
          <w:rFonts w:eastAsia="Times New Roman" w:cs="Times New Roman"/>
          <w:b/>
          <w:sz w:val="26"/>
          <w:szCs w:val="26"/>
        </w:rPr>
        <w:t xml:space="preserve">TỔNG HỢP GIẢI TRÌNH Ý KIẾN GÓP Ý </w:t>
      </w:r>
      <w:r w:rsidR="001D7AA5" w:rsidRPr="001101F9">
        <w:rPr>
          <w:rFonts w:eastAsia="Times New Roman" w:cs="Times New Roman"/>
          <w:b/>
          <w:sz w:val="26"/>
          <w:szCs w:val="26"/>
        </w:rPr>
        <w:t xml:space="preserve">CỦA CÁC </w:t>
      </w:r>
      <w:r w:rsidR="009C32AD" w:rsidRPr="001101F9">
        <w:rPr>
          <w:rFonts w:eastAsia="Times New Roman" w:cs="Times New Roman"/>
          <w:b/>
          <w:sz w:val="26"/>
          <w:szCs w:val="26"/>
        </w:rPr>
        <w:t>XÃ</w:t>
      </w:r>
      <w:r w:rsidR="00753DC5">
        <w:rPr>
          <w:rFonts w:eastAsia="Times New Roman" w:cs="Times New Roman"/>
          <w:b/>
          <w:sz w:val="26"/>
          <w:szCs w:val="26"/>
        </w:rPr>
        <w:t>,</w:t>
      </w:r>
      <w:r w:rsidR="009C32AD" w:rsidRPr="001101F9">
        <w:rPr>
          <w:rFonts w:eastAsia="Times New Roman" w:cs="Times New Roman"/>
          <w:b/>
          <w:sz w:val="26"/>
          <w:szCs w:val="26"/>
        </w:rPr>
        <w:t xml:space="preserve"> PHƯỜNG </w:t>
      </w:r>
      <w:r w:rsidR="000A18BF" w:rsidRPr="001101F9">
        <w:rPr>
          <w:rFonts w:eastAsia="Times New Roman" w:cs="Times New Roman"/>
          <w:b/>
          <w:sz w:val="26"/>
          <w:szCs w:val="26"/>
        </w:rPr>
        <w:t>VỀ NỘI DUNG</w:t>
      </w:r>
      <w:r w:rsidRPr="001101F9">
        <w:rPr>
          <w:rFonts w:eastAsia="Times New Roman" w:cs="Times New Roman"/>
          <w:b/>
          <w:sz w:val="26"/>
          <w:szCs w:val="26"/>
        </w:rPr>
        <w:t xml:space="preserve"> </w:t>
      </w:r>
      <w:r w:rsidR="004E6A12" w:rsidRPr="004E6A12">
        <w:rPr>
          <w:rFonts w:eastAsia="Times New Roman" w:cs="Times New Roman"/>
          <w:b/>
          <w:sz w:val="26"/>
          <w:szCs w:val="26"/>
        </w:rPr>
        <w:t>NHIỆM VỤ QUY HOẠCH CHI TIẾT</w:t>
      </w:r>
    </w:p>
    <w:p w14:paraId="7CF6A19A" w14:textId="6E888F63" w:rsidR="00F7418D" w:rsidRPr="001101F9" w:rsidRDefault="004E6A12" w:rsidP="004E6A12">
      <w:pPr>
        <w:spacing w:after="0" w:line="240" w:lineRule="auto"/>
        <w:ind w:left="-426" w:right="-312"/>
        <w:jc w:val="center"/>
        <w:rPr>
          <w:rFonts w:eastAsia="Times New Roman" w:cs="Times New Roman"/>
          <w:b/>
          <w:sz w:val="26"/>
          <w:szCs w:val="26"/>
        </w:rPr>
      </w:pPr>
      <w:r w:rsidRPr="004E6A12">
        <w:rPr>
          <w:rFonts w:eastAsia="Times New Roman" w:cs="Times New Roman"/>
          <w:b/>
          <w:sz w:val="26"/>
          <w:szCs w:val="26"/>
        </w:rPr>
        <w:t>BẾN CẢNG THƯỜNG PHƯỚC 1 VÀ BẾN CẢNG THƯỜNG PHƯỚC 2</w:t>
      </w:r>
      <w:r>
        <w:rPr>
          <w:rFonts w:eastAsia="Times New Roman" w:cs="Times New Roman"/>
          <w:b/>
          <w:sz w:val="26"/>
          <w:szCs w:val="26"/>
        </w:rPr>
        <w:t xml:space="preserve"> </w:t>
      </w:r>
      <w:r w:rsidRPr="004E6A12">
        <w:rPr>
          <w:rFonts w:eastAsia="Times New Roman" w:cs="Times New Roman"/>
          <w:b/>
          <w:sz w:val="26"/>
          <w:szCs w:val="26"/>
        </w:rPr>
        <w:t>TẠI LÔ F – KHU CỬA KHẨU QUỐC TẾ  THƯỜNG PHƯỚC</w:t>
      </w:r>
    </w:p>
    <w:p w14:paraId="1CA27C05" w14:textId="428F58B4" w:rsidR="00F7418D" w:rsidRPr="001101F9" w:rsidRDefault="00753DC5" w:rsidP="00753DC5">
      <w:pPr>
        <w:spacing w:after="360" w:line="240" w:lineRule="auto"/>
        <w:jc w:val="center"/>
        <w:rPr>
          <w:rFonts w:eastAsia="Times New Roman" w:cs="Times New Roman"/>
          <w:i/>
          <w:sz w:val="26"/>
          <w:szCs w:val="26"/>
        </w:rPr>
      </w:pPr>
      <w:r>
        <w:rPr>
          <w:rFonts w:eastAsia="Times New Roman" w:cs="Times New Roman"/>
          <w:i/>
          <w:noProof/>
          <w:sz w:val="26"/>
          <w:szCs w:val="26"/>
        </w:rPr>
        <mc:AlternateContent>
          <mc:Choice Requires="wps">
            <w:drawing>
              <wp:anchor distT="0" distB="0" distL="114300" distR="114300" simplePos="0" relativeHeight="251659264" behindDoc="0" locked="0" layoutInCell="1" allowOverlap="1" wp14:anchorId="6F8B4977" wp14:editId="47586ED3">
                <wp:simplePos x="0" y="0"/>
                <wp:positionH relativeFrom="column">
                  <wp:posOffset>4139565</wp:posOffset>
                </wp:positionH>
                <wp:positionV relativeFrom="paragraph">
                  <wp:posOffset>240996</wp:posOffset>
                </wp:positionV>
                <wp:extent cx="1001865" cy="0"/>
                <wp:effectExtent l="0" t="0" r="0" b="0"/>
                <wp:wrapNone/>
                <wp:docPr id="1616191676" name="Straight Connector 1"/>
                <wp:cNvGraphicFramePr/>
                <a:graphic xmlns:a="http://schemas.openxmlformats.org/drawingml/2006/main">
                  <a:graphicData uri="http://schemas.microsoft.com/office/word/2010/wordprocessingShape">
                    <wps:wsp>
                      <wps:cNvCnPr/>
                      <wps:spPr>
                        <a:xfrm>
                          <a:off x="0" y="0"/>
                          <a:ext cx="1001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CB55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5.95pt,19pt" to="404.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fAmA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" strokecolor="black [3200]" strokeweight=".5pt">
                <v:stroke joinstyle="miter"/>
              </v:line>
            </w:pict>
          </mc:Fallback>
        </mc:AlternateContent>
      </w:r>
      <w:r w:rsidR="00D57264" w:rsidRPr="001101F9">
        <w:rPr>
          <w:rFonts w:eastAsia="Times New Roman" w:cs="Times New Roman"/>
          <w:i/>
          <w:sz w:val="26"/>
          <w:szCs w:val="26"/>
        </w:rPr>
        <w:t xml:space="preserve">(kèm theo </w:t>
      </w:r>
      <w:r w:rsidR="00F22D92">
        <w:rPr>
          <w:rFonts w:eastAsia="Times New Roman" w:cs="Times New Roman"/>
          <w:i/>
          <w:sz w:val="26"/>
          <w:szCs w:val="26"/>
        </w:rPr>
        <w:t xml:space="preserve">Báo cáo </w:t>
      </w:r>
      <w:r w:rsidR="00D57264" w:rsidRPr="001101F9">
        <w:rPr>
          <w:rFonts w:eastAsia="Times New Roman" w:cs="Times New Roman"/>
          <w:i/>
          <w:sz w:val="26"/>
          <w:szCs w:val="26"/>
        </w:rPr>
        <w:t xml:space="preserve">số: </w:t>
      </w:r>
      <w:r w:rsidR="003E6CEF">
        <w:rPr>
          <w:rFonts w:eastAsia="Times New Roman" w:cs="Times New Roman"/>
          <w:i/>
          <w:sz w:val="26"/>
          <w:szCs w:val="26"/>
        </w:rPr>
        <w:t>224</w:t>
      </w:r>
      <w:r w:rsidR="00D57264" w:rsidRPr="001101F9">
        <w:rPr>
          <w:rFonts w:eastAsia="Times New Roman" w:cs="Times New Roman"/>
          <w:i/>
          <w:sz w:val="26"/>
          <w:szCs w:val="26"/>
        </w:rPr>
        <w:t>/</w:t>
      </w:r>
      <w:r w:rsidR="00F22D92">
        <w:rPr>
          <w:rFonts w:eastAsia="Times New Roman" w:cs="Times New Roman"/>
          <w:i/>
          <w:sz w:val="26"/>
          <w:szCs w:val="26"/>
        </w:rPr>
        <w:t>BC-</w:t>
      </w:r>
      <w:r w:rsidR="00D57264" w:rsidRPr="001101F9">
        <w:rPr>
          <w:rFonts w:eastAsia="Times New Roman" w:cs="Times New Roman"/>
          <w:i/>
          <w:sz w:val="26"/>
          <w:szCs w:val="26"/>
        </w:rPr>
        <w:t xml:space="preserve">BQL ngày </w:t>
      </w:r>
      <w:r w:rsidR="005A4EF0">
        <w:rPr>
          <w:rFonts w:eastAsia="Times New Roman" w:cs="Times New Roman"/>
          <w:i/>
          <w:sz w:val="26"/>
          <w:szCs w:val="26"/>
        </w:rPr>
        <w:t xml:space="preserve"> </w:t>
      </w:r>
      <w:r w:rsidR="003E6CEF">
        <w:rPr>
          <w:rFonts w:eastAsia="Times New Roman" w:cs="Times New Roman"/>
          <w:i/>
          <w:sz w:val="26"/>
          <w:szCs w:val="26"/>
        </w:rPr>
        <w:t>19</w:t>
      </w:r>
      <w:r w:rsidR="005A4EF0">
        <w:rPr>
          <w:rFonts w:eastAsia="Times New Roman" w:cs="Times New Roman"/>
          <w:i/>
          <w:sz w:val="26"/>
          <w:szCs w:val="26"/>
        </w:rPr>
        <w:t xml:space="preserve"> /</w:t>
      </w:r>
      <w:r w:rsidR="006E34CF">
        <w:rPr>
          <w:rFonts w:eastAsia="Times New Roman" w:cs="Times New Roman"/>
          <w:i/>
          <w:sz w:val="26"/>
          <w:szCs w:val="26"/>
        </w:rPr>
        <w:t>6</w:t>
      </w:r>
      <w:r w:rsidR="00D57264" w:rsidRPr="001101F9">
        <w:rPr>
          <w:rFonts w:eastAsia="Times New Roman" w:cs="Times New Roman"/>
          <w:i/>
          <w:sz w:val="26"/>
          <w:szCs w:val="26"/>
        </w:rPr>
        <w:t>/2026</w:t>
      </w:r>
      <w:r w:rsidR="00B619E0">
        <w:rPr>
          <w:rFonts w:eastAsia="Times New Roman" w:cs="Times New Roman"/>
          <w:i/>
          <w:sz w:val="26"/>
          <w:szCs w:val="26"/>
        </w:rPr>
        <w:t xml:space="preserve"> của Ban Quản lý Khu kinh tế tỉnh Đồng Tháp</w:t>
      </w:r>
      <w:r w:rsidR="00D57264" w:rsidRPr="001101F9">
        <w:rPr>
          <w:rFonts w:eastAsia="Times New Roman" w:cs="Times New Roman"/>
          <w:i/>
          <w:sz w:val="26"/>
          <w:szCs w:val="26"/>
        </w:rPr>
        <w:t>)</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4"/>
        <w:gridCol w:w="9099"/>
        <w:gridCol w:w="5245"/>
      </w:tblGrid>
      <w:tr w:rsidR="00FB5920" w:rsidRPr="001101F9" w14:paraId="62902CB0" w14:textId="77777777" w:rsidTr="000B3C08">
        <w:trPr>
          <w:trHeight w:val="244"/>
          <w:tblHeader/>
        </w:trPr>
        <w:tc>
          <w:tcPr>
            <w:tcW w:w="824" w:type="dxa"/>
            <w:vAlign w:val="center"/>
          </w:tcPr>
          <w:p w14:paraId="39F095CC" w14:textId="77777777" w:rsidR="00FB5920" w:rsidRPr="001101F9" w:rsidRDefault="00FB5920" w:rsidP="00081BBF">
            <w:pPr>
              <w:spacing w:before="60" w:after="60"/>
              <w:jc w:val="center"/>
              <w:rPr>
                <w:rFonts w:eastAsia="Times New Roman" w:cs="Times New Roman"/>
                <w:b/>
                <w:szCs w:val="24"/>
              </w:rPr>
            </w:pPr>
            <w:r w:rsidRPr="001101F9">
              <w:rPr>
                <w:rFonts w:eastAsia="Times New Roman" w:cs="Times New Roman"/>
                <w:b/>
                <w:szCs w:val="24"/>
              </w:rPr>
              <w:t>STT</w:t>
            </w:r>
          </w:p>
        </w:tc>
        <w:tc>
          <w:tcPr>
            <w:tcW w:w="9099" w:type="dxa"/>
            <w:vAlign w:val="center"/>
          </w:tcPr>
          <w:p w14:paraId="5DAF7B1D" w14:textId="77777777" w:rsidR="00FB5920" w:rsidRPr="001101F9" w:rsidRDefault="00FB5920" w:rsidP="00081BBF">
            <w:pPr>
              <w:spacing w:before="60" w:after="60"/>
              <w:jc w:val="center"/>
              <w:rPr>
                <w:rFonts w:eastAsia="Times New Roman" w:cs="Times New Roman"/>
                <w:b/>
                <w:szCs w:val="24"/>
              </w:rPr>
            </w:pPr>
            <w:r w:rsidRPr="001101F9">
              <w:rPr>
                <w:rFonts w:eastAsia="Times New Roman" w:cs="Times New Roman"/>
                <w:b/>
                <w:szCs w:val="24"/>
              </w:rPr>
              <w:t>Nội dung góp ý</w:t>
            </w:r>
          </w:p>
        </w:tc>
        <w:tc>
          <w:tcPr>
            <w:tcW w:w="5245" w:type="dxa"/>
            <w:vAlign w:val="center"/>
          </w:tcPr>
          <w:p w14:paraId="3012F6BB" w14:textId="77777777" w:rsidR="00FB5920" w:rsidRPr="001101F9" w:rsidRDefault="00FB5920" w:rsidP="00081BBF">
            <w:pPr>
              <w:spacing w:before="60" w:after="60"/>
              <w:jc w:val="center"/>
              <w:rPr>
                <w:rFonts w:eastAsia="Times New Roman" w:cs="Times New Roman"/>
                <w:b/>
                <w:szCs w:val="24"/>
              </w:rPr>
            </w:pPr>
            <w:r w:rsidRPr="001101F9">
              <w:rPr>
                <w:rFonts w:eastAsia="Times New Roman" w:cs="Times New Roman"/>
                <w:b/>
                <w:szCs w:val="24"/>
              </w:rPr>
              <w:t>Nội dung tiếp thu / giải trình</w:t>
            </w:r>
          </w:p>
        </w:tc>
      </w:tr>
      <w:tr w:rsidR="00FB5920" w:rsidRPr="001101F9" w14:paraId="4699F717" w14:textId="77777777" w:rsidTr="000B3C08">
        <w:trPr>
          <w:trHeight w:val="233"/>
        </w:trPr>
        <w:tc>
          <w:tcPr>
            <w:tcW w:w="824" w:type="dxa"/>
            <w:vAlign w:val="center"/>
          </w:tcPr>
          <w:p w14:paraId="14DD5764" w14:textId="77B738A1" w:rsidR="00FB5920" w:rsidRPr="001101F9" w:rsidRDefault="00FB5920" w:rsidP="001D108A">
            <w:pPr>
              <w:spacing w:before="60" w:after="60"/>
              <w:jc w:val="center"/>
              <w:rPr>
                <w:rFonts w:eastAsia="Times New Roman" w:cs="Times New Roman"/>
                <w:b/>
                <w:szCs w:val="24"/>
              </w:rPr>
            </w:pPr>
            <w:r w:rsidRPr="001101F9">
              <w:rPr>
                <w:rFonts w:eastAsia="Times New Roman" w:cs="Times New Roman"/>
                <w:b/>
                <w:szCs w:val="24"/>
              </w:rPr>
              <w:t>1</w:t>
            </w:r>
          </w:p>
        </w:tc>
        <w:tc>
          <w:tcPr>
            <w:tcW w:w="14344" w:type="dxa"/>
            <w:gridSpan w:val="2"/>
            <w:vAlign w:val="center"/>
          </w:tcPr>
          <w:p w14:paraId="0A6E5AB1" w14:textId="3F9DC77F" w:rsidR="00FB5920" w:rsidRPr="001101F9" w:rsidRDefault="00FB5920" w:rsidP="009756B6">
            <w:pPr>
              <w:spacing w:before="60" w:after="60"/>
              <w:jc w:val="both"/>
              <w:rPr>
                <w:rFonts w:eastAsia="Times New Roman" w:cs="Times New Roman"/>
                <w:b/>
                <w:szCs w:val="24"/>
              </w:rPr>
            </w:pPr>
            <w:r w:rsidRPr="001B5972">
              <w:rPr>
                <w:rFonts w:eastAsia="Times New Roman" w:cs="Times New Roman"/>
                <w:b/>
                <w:szCs w:val="24"/>
              </w:rPr>
              <w:t xml:space="preserve">Sở Nông nghiệp và Môi trường tỉnh Đồng Tháp </w:t>
            </w:r>
            <w:r w:rsidRPr="001101F9">
              <w:rPr>
                <w:rFonts w:eastAsia="Times New Roman" w:cs="Times New Roman"/>
                <w:b/>
                <w:szCs w:val="24"/>
              </w:rPr>
              <w:t xml:space="preserve">tại Văn bản </w:t>
            </w:r>
            <w:r>
              <w:rPr>
                <w:rFonts w:eastAsia="Times New Roman" w:cs="Times New Roman"/>
                <w:b/>
                <w:szCs w:val="24"/>
              </w:rPr>
              <w:t>s</w:t>
            </w:r>
            <w:r w:rsidRPr="001B5972">
              <w:rPr>
                <w:rFonts w:eastAsia="Times New Roman" w:cs="Times New Roman"/>
                <w:b/>
                <w:szCs w:val="24"/>
              </w:rPr>
              <w:t>ố: 7591/SNN&amp;MT-QLĐĐ</w:t>
            </w:r>
            <w:r>
              <w:rPr>
                <w:rFonts w:eastAsia="Times New Roman" w:cs="Times New Roman"/>
                <w:b/>
                <w:szCs w:val="24"/>
              </w:rPr>
              <w:t xml:space="preserve"> ngày 02 tháng 6 năm 2026</w:t>
            </w:r>
          </w:p>
        </w:tc>
      </w:tr>
      <w:tr w:rsidR="00FB5920" w:rsidRPr="001101F9" w14:paraId="76846FEC" w14:textId="77777777" w:rsidTr="000B3C08">
        <w:trPr>
          <w:trHeight w:val="1506"/>
        </w:trPr>
        <w:tc>
          <w:tcPr>
            <w:tcW w:w="824" w:type="dxa"/>
            <w:vAlign w:val="center"/>
          </w:tcPr>
          <w:p w14:paraId="43812CA6" w14:textId="3E45D1EA" w:rsidR="00FB5920" w:rsidRPr="001101F9" w:rsidRDefault="00FB5920" w:rsidP="001D108A">
            <w:pPr>
              <w:spacing w:before="60" w:after="60"/>
              <w:jc w:val="center"/>
              <w:rPr>
                <w:rFonts w:eastAsia="Times New Roman" w:cs="Times New Roman"/>
                <w:szCs w:val="24"/>
              </w:rPr>
            </w:pPr>
          </w:p>
        </w:tc>
        <w:tc>
          <w:tcPr>
            <w:tcW w:w="9099" w:type="dxa"/>
            <w:vAlign w:val="center"/>
          </w:tcPr>
          <w:p w14:paraId="44EE283B" w14:textId="2860D6FD" w:rsidR="00FB5920" w:rsidRPr="001101F9" w:rsidRDefault="00FB5920" w:rsidP="002A1CF3">
            <w:pPr>
              <w:spacing w:after="0"/>
              <w:jc w:val="both"/>
            </w:pPr>
            <w:r w:rsidRPr="001B5972">
              <w:rPr>
                <w:rFonts w:eastAsia="Times New Roman" w:cs="Times New Roman"/>
                <w:szCs w:val="24"/>
              </w:rPr>
              <w:t>Sau khi nghiên cứu hồ sơ của Ban Quản lý Khu kinh tế lấy ý kiến cơ quan, tổ chức, địa phương về nhiệm vụ quy hoạch chi tiết Bến cảng 1 và Bến cảng 2 tại Lô F cửa khẩu quốc tế Thường Phước thuộc nhiệm vụ quy hoạch chi tiết dự án, đề nghị Ban Quản lý Khu kinh tế lấy ý kiến Sở Xây dựng và địa phương để trình cấp thẩm quyền quyết định cho phù hợp.</w:t>
            </w:r>
          </w:p>
        </w:tc>
        <w:tc>
          <w:tcPr>
            <w:tcW w:w="5245" w:type="dxa"/>
            <w:vAlign w:val="center"/>
          </w:tcPr>
          <w:p w14:paraId="7F8A44F5" w14:textId="0330CADC" w:rsidR="00FB5920" w:rsidRPr="001101F9" w:rsidRDefault="003B799A" w:rsidP="00442374">
            <w:pPr>
              <w:jc w:val="both"/>
            </w:pPr>
            <w:r>
              <w:t xml:space="preserve">Tiếp thu. </w:t>
            </w:r>
            <w:r w:rsidRPr="003B799A">
              <w:t>Ban Quản lý đã hoàn thành việc lấy ý kiến các cơ quan liên quan và tổng hợp hoàn thiện hồ sơ trước khi trình thẩm định</w:t>
            </w:r>
            <w:r w:rsidR="00FB5920" w:rsidRPr="001B5972">
              <w:t>.</w:t>
            </w:r>
          </w:p>
        </w:tc>
      </w:tr>
      <w:tr w:rsidR="00FB5920" w:rsidRPr="001101F9" w14:paraId="79F5A441" w14:textId="77777777" w:rsidTr="000B3C08">
        <w:trPr>
          <w:trHeight w:val="19"/>
        </w:trPr>
        <w:tc>
          <w:tcPr>
            <w:tcW w:w="824" w:type="dxa"/>
            <w:vAlign w:val="center"/>
          </w:tcPr>
          <w:p w14:paraId="28005C98" w14:textId="2DC726A0" w:rsidR="00FB5920" w:rsidRPr="001B5972" w:rsidRDefault="00FB5920" w:rsidP="001D108A">
            <w:pPr>
              <w:spacing w:before="60" w:after="60"/>
              <w:jc w:val="center"/>
              <w:rPr>
                <w:rFonts w:eastAsia="Times New Roman" w:cs="Times New Roman"/>
                <w:b/>
                <w:bCs/>
                <w:szCs w:val="24"/>
              </w:rPr>
            </w:pPr>
            <w:r w:rsidRPr="001B5972">
              <w:rPr>
                <w:rFonts w:eastAsia="Times New Roman" w:cs="Times New Roman"/>
                <w:b/>
                <w:bCs/>
                <w:szCs w:val="24"/>
              </w:rPr>
              <w:t>2</w:t>
            </w:r>
          </w:p>
        </w:tc>
        <w:tc>
          <w:tcPr>
            <w:tcW w:w="14344" w:type="dxa"/>
            <w:gridSpan w:val="2"/>
            <w:vAlign w:val="center"/>
          </w:tcPr>
          <w:p w14:paraId="0BCE072B" w14:textId="19A7E87E" w:rsidR="00FB5920" w:rsidRPr="001101F9" w:rsidRDefault="00FB5920" w:rsidP="002A1CF3">
            <w:pPr>
              <w:spacing w:after="0"/>
              <w:jc w:val="both"/>
              <w:rPr>
                <w:rFonts w:eastAsia="Times New Roman" w:cs="Times New Roman"/>
                <w:bCs/>
                <w:szCs w:val="24"/>
              </w:rPr>
            </w:pPr>
            <w:r w:rsidRPr="001B5972">
              <w:rPr>
                <w:rFonts w:eastAsia="Times New Roman" w:cs="Times New Roman"/>
                <w:b/>
                <w:bCs/>
                <w:szCs w:val="24"/>
              </w:rPr>
              <w:t>Trung tâm Kiểm soát bệnh tật tỉnh Đồng Tháp</w:t>
            </w:r>
            <w:r>
              <w:rPr>
                <w:rFonts w:eastAsia="Times New Roman" w:cs="Times New Roman"/>
                <w:b/>
                <w:bCs/>
                <w:szCs w:val="24"/>
              </w:rPr>
              <w:t xml:space="preserve"> tại Văn bản </w:t>
            </w:r>
            <w:r w:rsidRPr="001B5972">
              <w:rPr>
                <w:rFonts w:eastAsia="Times New Roman" w:cs="Times New Roman"/>
                <w:b/>
                <w:bCs/>
                <w:szCs w:val="24"/>
              </w:rPr>
              <w:t>Số: 557/KSBT-KDYT</w:t>
            </w:r>
            <w:r>
              <w:rPr>
                <w:rFonts w:eastAsia="Times New Roman" w:cs="Times New Roman"/>
                <w:b/>
                <w:bCs/>
                <w:szCs w:val="24"/>
              </w:rPr>
              <w:t xml:space="preserve"> </w:t>
            </w:r>
            <w:r w:rsidRPr="001B5972">
              <w:rPr>
                <w:rFonts w:eastAsia="Times New Roman" w:cs="Times New Roman"/>
                <w:b/>
                <w:bCs/>
                <w:szCs w:val="24"/>
              </w:rPr>
              <w:t>ngày 0</w:t>
            </w:r>
            <w:r>
              <w:rPr>
                <w:rFonts w:eastAsia="Times New Roman" w:cs="Times New Roman"/>
                <w:b/>
                <w:bCs/>
                <w:szCs w:val="24"/>
              </w:rPr>
              <w:t>8</w:t>
            </w:r>
            <w:r w:rsidRPr="001B5972">
              <w:rPr>
                <w:rFonts w:eastAsia="Times New Roman" w:cs="Times New Roman"/>
                <w:b/>
                <w:bCs/>
                <w:szCs w:val="24"/>
              </w:rPr>
              <w:t xml:space="preserve"> tháng 6 năm 2026</w:t>
            </w:r>
          </w:p>
        </w:tc>
      </w:tr>
      <w:tr w:rsidR="00FB5920" w:rsidRPr="001101F9" w14:paraId="3A8E345C" w14:textId="77777777" w:rsidTr="002A1CF3">
        <w:trPr>
          <w:trHeight w:val="1866"/>
        </w:trPr>
        <w:tc>
          <w:tcPr>
            <w:tcW w:w="824" w:type="dxa"/>
            <w:vAlign w:val="center"/>
          </w:tcPr>
          <w:p w14:paraId="351C853E" w14:textId="64FCFC5B" w:rsidR="00FB5920" w:rsidRPr="001101F9" w:rsidRDefault="00FB5920" w:rsidP="001D108A">
            <w:pPr>
              <w:spacing w:before="60" w:after="60"/>
              <w:jc w:val="center"/>
              <w:rPr>
                <w:rFonts w:eastAsia="Times New Roman" w:cs="Times New Roman"/>
                <w:szCs w:val="24"/>
              </w:rPr>
            </w:pPr>
          </w:p>
        </w:tc>
        <w:tc>
          <w:tcPr>
            <w:tcW w:w="9099" w:type="dxa"/>
            <w:vAlign w:val="center"/>
          </w:tcPr>
          <w:p w14:paraId="22306CD3" w14:textId="7D3CCD59" w:rsidR="00FB5920" w:rsidRPr="001101F9" w:rsidRDefault="00FB5920" w:rsidP="002A1CF3">
            <w:pPr>
              <w:spacing w:after="0"/>
              <w:jc w:val="both"/>
              <w:rPr>
                <w:rFonts w:eastAsia="Times New Roman" w:cs="Times New Roman"/>
                <w:szCs w:val="24"/>
              </w:rPr>
            </w:pPr>
            <w:r w:rsidRPr="001B5972">
              <w:rPr>
                <w:rFonts w:eastAsia="Times New Roman" w:cs="Times New Roman"/>
                <w:szCs w:val="24"/>
              </w:rPr>
              <w:t>Tại Chương VIII Yêu cầu nội dung quy hoạch (trang 15), Mục 1. Chức năng, nhiệm vụ và yêu cầu riêng đối với từng bến cảng: Cần bố trí phòng/khu vực cách ly y tế tạm thời cho hành khách hoặc thuyền viên đường thủy được phát hiện hoặc nghi ngờ mắc các bệnh truyền nhiễm thuộc nhóm A, nhóm B ngay tại Phân khu hành khách Bến cảng 2 để đảm bảo người nghi nhiễm không đi xuyên qua bãi hàng hay khu vực công cộng, phòng ngừa lây nhiễm chéo.</w:t>
            </w:r>
          </w:p>
        </w:tc>
        <w:tc>
          <w:tcPr>
            <w:tcW w:w="5245" w:type="dxa"/>
            <w:vAlign w:val="center"/>
          </w:tcPr>
          <w:p w14:paraId="36CB9133" w14:textId="4C56A9E5" w:rsidR="00FB5920" w:rsidRPr="001101F9" w:rsidRDefault="00C77734" w:rsidP="003B799A">
            <w:pPr>
              <w:spacing w:before="60" w:after="60"/>
              <w:jc w:val="both"/>
              <w:rPr>
                <w:rFonts w:eastAsia="Times New Roman" w:cs="Times New Roman"/>
                <w:bCs/>
                <w:szCs w:val="24"/>
              </w:rPr>
            </w:pPr>
            <w:r>
              <w:rPr>
                <w:rFonts w:eastAsia="Times New Roman" w:cs="Times New Roman"/>
                <w:bCs/>
                <w:szCs w:val="24"/>
              </w:rPr>
              <w:t>Tiếp thu</w:t>
            </w:r>
            <w:r w:rsidR="003B799A">
              <w:rPr>
                <w:rFonts w:eastAsia="Times New Roman" w:cs="Times New Roman"/>
                <w:bCs/>
                <w:szCs w:val="24"/>
              </w:rPr>
              <w:t>.</w:t>
            </w:r>
            <w:r>
              <w:rPr>
                <w:rFonts w:eastAsia="Times New Roman" w:cs="Times New Roman"/>
                <w:bCs/>
                <w:szCs w:val="24"/>
              </w:rPr>
              <w:t xml:space="preserve"> </w:t>
            </w:r>
            <w:r w:rsidR="003B799A">
              <w:rPr>
                <w:rFonts w:eastAsia="Times New Roman" w:cs="Times New Roman"/>
                <w:bCs/>
                <w:szCs w:val="24"/>
              </w:rPr>
              <w:t>Đ</w:t>
            </w:r>
            <w:r w:rsidR="00FB5920" w:rsidRPr="001B5972">
              <w:rPr>
                <w:rFonts w:eastAsia="Times New Roman" w:cs="Times New Roman"/>
                <w:bCs/>
                <w:szCs w:val="24"/>
              </w:rPr>
              <w:t>ã bổ sung yêu cầu bố trí khu vực cách ly y tế tạm thời trong nội dung nhiệm vụ quy hoạch</w:t>
            </w:r>
            <w:r w:rsidR="003B799A">
              <w:rPr>
                <w:rFonts w:eastAsia="Times New Roman" w:cs="Times New Roman"/>
                <w:bCs/>
                <w:szCs w:val="24"/>
              </w:rPr>
              <w:t xml:space="preserve"> </w:t>
            </w:r>
            <w:r w:rsidR="003B799A" w:rsidRPr="003B799A">
              <w:rPr>
                <w:rFonts w:eastAsia="Times New Roman" w:cs="Times New Roman"/>
                <w:bCs/>
                <w:szCs w:val="24"/>
              </w:rPr>
              <w:t>nhằm bảo đảm điều kiện kiểm soát dịch bệnh và khai thác cảng</w:t>
            </w:r>
            <w:r w:rsidR="00FB5920" w:rsidRPr="001B5972">
              <w:rPr>
                <w:rFonts w:eastAsia="Times New Roman" w:cs="Times New Roman"/>
                <w:bCs/>
                <w:szCs w:val="24"/>
              </w:rPr>
              <w:t>.</w:t>
            </w:r>
            <w:r w:rsidR="00FB5920">
              <w:rPr>
                <w:rFonts w:eastAsia="Times New Roman" w:cs="Times New Roman"/>
                <w:bCs/>
                <w:szCs w:val="24"/>
              </w:rPr>
              <w:t xml:space="preserve"> (</w:t>
            </w:r>
            <w:r w:rsidR="00FB5920" w:rsidRPr="001B5972">
              <w:rPr>
                <w:rFonts w:eastAsia="Times New Roman" w:cs="Times New Roman"/>
                <w:b/>
                <w:i/>
                <w:iCs/>
                <w:szCs w:val="24"/>
              </w:rPr>
              <w:t xml:space="preserve">Tại Chương VIII Yêu cầu nội dung quy hoạch </w:t>
            </w:r>
            <w:r w:rsidR="00FB5920">
              <w:rPr>
                <w:rFonts w:eastAsia="Times New Roman" w:cs="Times New Roman"/>
                <w:b/>
                <w:i/>
                <w:iCs/>
                <w:szCs w:val="24"/>
              </w:rPr>
              <w:t xml:space="preserve">Mục 1.2 </w:t>
            </w:r>
            <w:r w:rsidR="00FB5920" w:rsidRPr="001B5972">
              <w:rPr>
                <w:rFonts w:eastAsia="Times New Roman" w:cs="Times New Roman"/>
                <w:b/>
                <w:i/>
                <w:iCs/>
                <w:szCs w:val="24"/>
              </w:rPr>
              <w:t>(trang 17)</w:t>
            </w:r>
            <w:r>
              <w:rPr>
                <w:rFonts w:eastAsia="Times New Roman" w:cs="Times New Roman"/>
                <w:b/>
                <w:i/>
                <w:iCs/>
                <w:szCs w:val="24"/>
              </w:rPr>
              <w:t>)</w:t>
            </w:r>
            <w:r>
              <w:rPr>
                <w:rFonts w:eastAsia="Times New Roman" w:cs="Times New Roman"/>
                <w:bCs/>
                <w:szCs w:val="24"/>
              </w:rPr>
              <w:t>.</w:t>
            </w:r>
          </w:p>
        </w:tc>
      </w:tr>
      <w:tr w:rsidR="00FB5920" w:rsidRPr="001101F9" w14:paraId="69124670" w14:textId="77777777" w:rsidTr="000B3C08">
        <w:trPr>
          <w:trHeight w:val="19"/>
        </w:trPr>
        <w:tc>
          <w:tcPr>
            <w:tcW w:w="824" w:type="dxa"/>
            <w:vAlign w:val="center"/>
          </w:tcPr>
          <w:p w14:paraId="5BF5D67A" w14:textId="774C66C1" w:rsidR="00FB5920" w:rsidRPr="001B5972" w:rsidRDefault="00FB5920" w:rsidP="001D108A">
            <w:pPr>
              <w:spacing w:before="60" w:after="60"/>
              <w:jc w:val="center"/>
              <w:rPr>
                <w:rFonts w:eastAsia="Times New Roman" w:cs="Times New Roman"/>
                <w:b/>
                <w:bCs/>
                <w:szCs w:val="24"/>
              </w:rPr>
            </w:pPr>
            <w:r w:rsidRPr="001B5972">
              <w:rPr>
                <w:rFonts w:eastAsia="Times New Roman" w:cs="Times New Roman"/>
                <w:b/>
                <w:bCs/>
                <w:szCs w:val="24"/>
              </w:rPr>
              <w:t>3</w:t>
            </w:r>
          </w:p>
        </w:tc>
        <w:tc>
          <w:tcPr>
            <w:tcW w:w="14344" w:type="dxa"/>
            <w:gridSpan w:val="2"/>
            <w:vAlign w:val="center"/>
          </w:tcPr>
          <w:p w14:paraId="70FE5BBD" w14:textId="769AB75B" w:rsidR="00FB5920" w:rsidRPr="001B5972" w:rsidRDefault="00FB5920" w:rsidP="00442374">
            <w:pPr>
              <w:spacing w:before="60" w:after="60"/>
              <w:jc w:val="both"/>
              <w:rPr>
                <w:rFonts w:eastAsia="Times New Roman" w:cs="Times New Roman"/>
                <w:b/>
                <w:bCs/>
                <w:szCs w:val="24"/>
              </w:rPr>
            </w:pPr>
            <w:r w:rsidRPr="001B5972">
              <w:rPr>
                <w:rFonts w:eastAsia="Times New Roman" w:cs="Times New Roman"/>
                <w:b/>
                <w:bCs/>
                <w:szCs w:val="24"/>
              </w:rPr>
              <w:t>Bộ Chỉ huy Quân sự tỉnh Đồng Tháp tại Văn bản số 3098/BCH-TM ngày 08 tháng 6 năm 2026</w:t>
            </w:r>
          </w:p>
        </w:tc>
      </w:tr>
      <w:tr w:rsidR="00FB5920" w:rsidRPr="001101F9" w14:paraId="58FF6495" w14:textId="77777777" w:rsidTr="002A1CF3">
        <w:trPr>
          <w:trHeight w:val="1310"/>
        </w:trPr>
        <w:tc>
          <w:tcPr>
            <w:tcW w:w="824" w:type="dxa"/>
            <w:vAlign w:val="center"/>
          </w:tcPr>
          <w:p w14:paraId="168CABC8" w14:textId="175A4EEE" w:rsidR="00FB5920" w:rsidRPr="001101F9" w:rsidRDefault="00FB5920" w:rsidP="001D108A">
            <w:pPr>
              <w:spacing w:before="60" w:after="60"/>
              <w:jc w:val="center"/>
              <w:rPr>
                <w:rFonts w:eastAsia="Times New Roman" w:cs="Times New Roman"/>
                <w:szCs w:val="24"/>
              </w:rPr>
            </w:pPr>
          </w:p>
        </w:tc>
        <w:tc>
          <w:tcPr>
            <w:tcW w:w="9099" w:type="dxa"/>
            <w:vAlign w:val="center"/>
          </w:tcPr>
          <w:p w14:paraId="2DA6C703" w14:textId="1D1B9325" w:rsidR="00FB5920" w:rsidRPr="001101F9" w:rsidRDefault="00FB5920" w:rsidP="002A1CF3">
            <w:pPr>
              <w:spacing w:after="0"/>
              <w:jc w:val="both"/>
              <w:rPr>
                <w:rFonts w:eastAsia="Times New Roman" w:cs="Times New Roman"/>
                <w:szCs w:val="24"/>
              </w:rPr>
            </w:pPr>
            <w:r w:rsidRPr="001B5972">
              <w:rPr>
                <w:rFonts w:eastAsia="Times New Roman" w:cs="Times New Roman"/>
                <w:szCs w:val="24"/>
              </w:rPr>
              <w:t>Qua nghiên cứu nội dung hồ sơ quy hoạch chi tiết Bến cảng 1 và Bến cảng 2 tại Lô F cửa khẩu quốc tế Thường Phước với tổng diện tích khoảng 11,2 ha tại xã Thường Phước, tỉnh Đồng Tháp. Đến thời điểm hiện tại quy hoạch chi tiết trên chưa ảnh hưởng đến quốc phòng. Bộ CHQS tỉnh thống nhất.</w:t>
            </w:r>
          </w:p>
        </w:tc>
        <w:tc>
          <w:tcPr>
            <w:tcW w:w="5245" w:type="dxa"/>
            <w:vAlign w:val="center"/>
          </w:tcPr>
          <w:p w14:paraId="722D9022" w14:textId="353F477A" w:rsidR="00FB5920" w:rsidRPr="001101F9" w:rsidRDefault="000B3C08" w:rsidP="00442374">
            <w:pPr>
              <w:spacing w:before="60" w:after="60"/>
              <w:jc w:val="both"/>
              <w:rPr>
                <w:rFonts w:eastAsia="Times New Roman" w:cs="Times New Roman"/>
                <w:bCs/>
                <w:szCs w:val="24"/>
              </w:rPr>
            </w:pPr>
            <w:r>
              <w:rPr>
                <w:rFonts w:eastAsia="Times New Roman" w:cs="Times New Roman"/>
                <w:bCs/>
                <w:szCs w:val="24"/>
              </w:rPr>
              <w:t>Không có nội dung tiếp thu/giải trình</w:t>
            </w:r>
            <w:r w:rsidR="00FB5920" w:rsidRPr="001B5972">
              <w:rPr>
                <w:rFonts w:eastAsia="Times New Roman" w:cs="Times New Roman"/>
                <w:bCs/>
                <w:szCs w:val="24"/>
              </w:rPr>
              <w:t>.</w:t>
            </w:r>
          </w:p>
        </w:tc>
      </w:tr>
      <w:tr w:rsidR="00FB5920" w:rsidRPr="001101F9" w14:paraId="24694E19" w14:textId="77777777" w:rsidTr="000B3C08">
        <w:trPr>
          <w:trHeight w:val="19"/>
        </w:trPr>
        <w:tc>
          <w:tcPr>
            <w:tcW w:w="824" w:type="dxa"/>
            <w:vAlign w:val="center"/>
          </w:tcPr>
          <w:p w14:paraId="0D96CBAB" w14:textId="751BAEAB" w:rsidR="00FB5920" w:rsidRPr="00FB5920" w:rsidRDefault="00FB5920" w:rsidP="00F4272A">
            <w:pPr>
              <w:spacing w:before="60" w:after="60"/>
              <w:jc w:val="center"/>
              <w:rPr>
                <w:rFonts w:eastAsia="Times New Roman" w:cs="Times New Roman"/>
                <w:b/>
                <w:bCs/>
                <w:szCs w:val="24"/>
              </w:rPr>
            </w:pPr>
            <w:r w:rsidRPr="00FB5920">
              <w:rPr>
                <w:rFonts w:eastAsia="Times New Roman" w:cs="Times New Roman"/>
                <w:b/>
                <w:bCs/>
                <w:szCs w:val="24"/>
              </w:rPr>
              <w:t>4</w:t>
            </w:r>
          </w:p>
        </w:tc>
        <w:tc>
          <w:tcPr>
            <w:tcW w:w="14344" w:type="dxa"/>
            <w:gridSpan w:val="2"/>
            <w:vAlign w:val="center"/>
          </w:tcPr>
          <w:p w14:paraId="1D781FD1" w14:textId="27A3E6FF" w:rsidR="00FB5920" w:rsidRPr="001B5972" w:rsidRDefault="00FB5920" w:rsidP="00442374">
            <w:pPr>
              <w:spacing w:before="60" w:after="60"/>
              <w:jc w:val="both"/>
              <w:rPr>
                <w:rFonts w:eastAsia="Times New Roman" w:cs="Times New Roman"/>
                <w:b/>
                <w:bCs/>
                <w:szCs w:val="24"/>
              </w:rPr>
            </w:pPr>
            <w:r w:rsidRPr="001B5972">
              <w:rPr>
                <w:rFonts w:eastAsia="Times New Roman" w:cs="Times New Roman"/>
                <w:b/>
                <w:bCs/>
                <w:szCs w:val="24"/>
              </w:rPr>
              <w:t>Sở Xây dựng tỉnh Đồng Tháp tại Văn bản số 5143/SXD-QHKTPTĐT ngày 08 tháng 6 năm 2026</w:t>
            </w:r>
          </w:p>
        </w:tc>
      </w:tr>
      <w:tr w:rsidR="00FB5920" w:rsidRPr="001101F9" w14:paraId="32B210BA" w14:textId="77777777" w:rsidTr="000B3C08">
        <w:trPr>
          <w:trHeight w:val="19"/>
        </w:trPr>
        <w:tc>
          <w:tcPr>
            <w:tcW w:w="824" w:type="dxa"/>
            <w:vAlign w:val="center"/>
          </w:tcPr>
          <w:p w14:paraId="2F8A5CF2" w14:textId="391501F1" w:rsidR="00FB5920" w:rsidRPr="001101F9" w:rsidRDefault="00FB5920" w:rsidP="00F4272A">
            <w:pPr>
              <w:spacing w:before="60" w:after="60"/>
              <w:jc w:val="center"/>
              <w:rPr>
                <w:rFonts w:eastAsia="Times New Roman" w:cs="Times New Roman"/>
                <w:szCs w:val="24"/>
              </w:rPr>
            </w:pPr>
            <w:r>
              <w:rPr>
                <w:rFonts w:eastAsia="Times New Roman" w:cs="Times New Roman"/>
                <w:szCs w:val="24"/>
              </w:rPr>
              <w:t>4.1</w:t>
            </w:r>
          </w:p>
        </w:tc>
        <w:tc>
          <w:tcPr>
            <w:tcW w:w="9099" w:type="dxa"/>
            <w:vAlign w:val="center"/>
          </w:tcPr>
          <w:p w14:paraId="6A1C7658" w14:textId="347BDD19" w:rsidR="00FB5920" w:rsidRPr="001101F9" w:rsidRDefault="00FB5920" w:rsidP="00AD7A47">
            <w:pPr>
              <w:spacing w:before="60" w:after="60"/>
              <w:jc w:val="both"/>
              <w:rPr>
                <w:rFonts w:eastAsia="Times New Roman" w:cs="Times New Roman"/>
                <w:szCs w:val="24"/>
              </w:rPr>
            </w:pPr>
            <w:r w:rsidRPr="001B5972">
              <w:rPr>
                <w:rFonts w:eastAsia="Times New Roman" w:cs="Times New Roman"/>
                <w:szCs w:val="24"/>
              </w:rPr>
              <w:t>Vị trí quy hoạch chi tiết nêu trên được lập tại nơi giao nhau giữa sông</w:t>
            </w:r>
            <w:r>
              <w:rPr>
                <w:rFonts w:eastAsia="Times New Roman" w:cs="Times New Roman"/>
                <w:szCs w:val="24"/>
              </w:rPr>
              <w:t xml:space="preserve"> </w:t>
            </w:r>
            <w:r w:rsidRPr="001B5972">
              <w:rPr>
                <w:rFonts w:eastAsia="Times New Roman" w:cs="Times New Roman"/>
                <w:szCs w:val="24"/>
              </w:rPr>
              <w:t>Tiền và kênh Thường Phước - Ba Nguyên, được đánh giá là có mật độ giao</w:t>
            </w:r>
            <w:r>
              <w:rPr>
                <w:rFonts w:eastAsia="Times New Roman" w:cs="Times New Roman"/>
                <w:szCs w:val="24"/>
              </w:rPr>
              <w:t xml:space="preserve"> </w:t>
            </w:r>
            <w:r w:rsidRPr="001B5972">
              <w:rPr>
                <w:rFonts w:eastAsia="Times New Roman" w:cs="Times New Roman"/>
                <w:szCs w:val="24"/>
              </w:rPr>
              <w:t xml:space="preserve">thông thủy lớn, do đó đề nghị Ban Quản lý </w:t>
            </w:r>
            <w:r w:rsidR="00753DC5">
              <w:rPr>
                <w:rFonts w:eastAsia="Times New Roman" w:cs="Times New Roman"/>
                <w:szCs w:val="24"/>
              </w:rPr>
              <w:t>K</w:t>
            </w:r>
            <w:r w:rsidRPr="001B5972">
              <w:rPr>
                <w:rFonts w:eastAsia="Times New Roman" w:cs="Times New Roman"/>
                <w:szCs w:val="24"/>
              </w:rPr>
              <w:t xml:space="preserve">hu </w:t>
            </w:r>
            <w:r w:rsidR="00753DC5">
              <w:rPr>
                <w:rFonts w:eastAsia="Times New Roman" w:cs="Times New Roman"/>
                <w:szCs w:val="24"/>
              </w:rPr>
              <w:t>k</w:t>
            </w:r>
            <w:r w:rsidRPr="001B5972">
              <w:rPr>
                <w:rFonts w:eastAsia="Times New Roman" w:cs="Times New Roman"/>
                <w:szCs w:val="24"/>
              </w:rPr>
              <w:t>inh tế lưu ý về việc bố trí cầu</w:t>
            </w:r>
            <w:r>
              <w:rPr>
                <w:rFonts w:eastAsia="Times New Roman" w:cs="Times New Roman"/>
                <w:szCs w:val="24"/>
              </w:rPr>
              <w:t xml:space="preserve"> </w:t>
            </w:r>
            <w:r w:rsidRPr="001B5972">
              <w:rPr>
                <w:rFonts w:eastAsia="Times New Roman" w:cs="Times New Roman"/>
                <w:szCs w:val="24"/>
              </w:rPr>
              <w:t>cảng, các hạng mục tại khu vực này, tránh gây xáo trộn, ảnh hưởng đến luồng</w:t>
            </w:r>
            <w:r>
              <w:rPr>
                <w:rFonts w:eastAsia="Times New Roman" w:cs="Times New Roman"/>
                <w:szCs w:val="24"/>
              </w:rPr>
              <w:t xml:space="preserve"> </w:t>
            </w:r>
            <w:r w:rsidRPr="001B5972">
              <w:rPr>
                <w:rFonts w:eastAsia="Times New Roman" w:cs="Times New Roman"/>
                <w:szCs w:val="24"/>
              </w:rPr>
              <w:t>giao thông thủy của kênh Thường Phước - Ba Nguyên.</w:t>
            </w:r>
          </w:p>
        </w:tc>
        <w:tc>
          <w:tcPr>
            <w:tcW w:w="5245" w:type="dxa"/>
            <w:vAlign w:val="center"/>
          </w:tcPr>
          <w:p w14:paraId="60F50447" w14:textId="6C489672" w:rsidR="00FB5920" w:rsidRPr="001101F9" w:rsidRDefault="00C77734" w:rsidP="003B799A">
            <w:pPr>
              <w:spacing w:before="60" w:after="60"/>
              <w:jc w:val="both"/>
              <w:rPr>
                <w:rFonts w:eastAsia="Times New Roman" w:cs="Times New Roman"/>
                <w:bCs/>
                <w:szCs w:val="24"/>
              </w:rPr>
            </w:pPr>
            <w:r>
              <w:rPr>
                <w:rFonts w:eastAsia="Times New Roman" w:cs="Times New Roman"/>
                <w:bCs/>
                <w:szCs w:val="24"/>
              </w:rPr>
              <w:t>Tiếp thu</w:t>
            </w:r>
            <w:r w:rsidR="003B799A">
              <w:rPr>
                <w:rFonts w:eastAsia="Times New Roman" w:cs="Times New Roman"/>
                <w:bCs/>
                <w:szCs w:val="24"/>
              </w:rPr>
              <w:t>.</w:t>
            </w:r>
            <w:r>
              <w:rPr>
                <w:rFonts w:eastAsia="Times New Roman" w:cs="Times New Roman"/>
                <w:bCs/>
                <w:szCs w:val="24"/>
              </w:rPr>
              <w:t xml:space="preserve"> </w:t>
            </w:r>
            <w:r w:rsidR="003B799A">
              <w:rPr>
                <w:rFonts w:eastAsia="Times New Roman" w:cs="Times New Roman"/>
                <w:bCs/>
                <w:szCs w:val="24"/>
              </w:rPr>
              <w:t>Đ</w:t>
            </w:r>
            <w:r w:rsidR="00FB5920" w:rsidRPr="00AD7A47">
              <w:rPr>
                <w:rFonts w:eastAsia="Times New Roman" w:cs="Times New Roman"/>
                <w:bCs/>
                <w:szCs w:val="24"/>
              </w:rPr>
              <w:t xml:space="preserve">ã bổ sung </w:t>
            </w:r>
            <w:r w:rsidR="003B799A" w:rsidRPr="003B799A">
              <w:rPr>
                <w:rFonts w:eastAsia="Times New Roman" w:cs="Times New Roman"/>
                <w:bCs/>
                <w:szCs w:val="24"/>
              </w:rPr>
              <w:t xml:space="preserve">yêu cầu tổ chức không gian bến cảng bảo đảm không ảnh hưởng luồng giao thông thủy </w:t>
            </w:r>
            <w:r w:rsidR="00FB5920" w:rsidRPr="00AD7A47">
              <w:rPr>
                <w:rFonts w:eastAsia="Times New Roman" w:cs="Times New Roman"/>
                <w:bCs/>
                <w:szCs w:val="24"/>
              </w:rPr>
              <w:t>trong nội dung nhiệm vụ quy hoạch. (</w:t>
            </w:r>
            <w:r w:rsidR="00FB5920" w:rsidRPr="00C77734">
              <w:rPr>
                <w:rFonts w:eastAsia="Times New Roman" w:cs="Times New Roman"/>
                <w:b/>
                <w:bCs/>
                <w:i/>
                <w:szCs w:val="24"/>
              </w:rPr>
              <w:t xml:space="preserve">Tại Chương VIII Yêu cầu nội dung quy hoạch </w:t>
            </w:r>
            <w:r w:rsidR="00FB5920" w:rsidRPr="00C77734">
              <w:rPr>
                <w:rFonts w:eastAsia="Times New Roman" w:cs="Times New Roman"/>
                <w:b/>
                <w:bCs/>
                <w:i/>
                <w:szCs w:val="24"/>
              </w:rPr>
              <w:lastRenderedPageBreak/>
              <w:t>Mục 2.1 (trang 18)</w:t>
            </w:r>
            <w:r w:rsidRPr="00C77734">
              <w:rPr>
                <w:rFonts w:eastAsia="Times New Roman" w:cs="Times New Roman"/>
                <w:b/>
                <w:bCs/>
                <w:i/>
                <w:szCs w:val="24"/>
              </w:rPr>
              <w:t>)</w:t>
            </w:r>
            <w:r>
              <w:rPr>
                <w:rFonts w:eastAsia="Times New Roman" w:cs="Times New Roman"/>
                <w:bCs/>
                <w:szCs w:val="24"/>
              </w:rPr>
              <w:t>.</w:t>
            </w:r>
          </w:p>
        </w:tc>
      </w:tr>
      <w:tr w:rsidR="00FB5920" w:rsidRPr="001101F9" w14:paraId="10722E54" w14:textId="77777777" w:rsidTr="000B3C08">
        <w:trPr>
          <w:trHeight w:val="19"/>
        </w:trPr>
        <w:tc>
          <w:tcPr>
            <w:tcW w:w="824" w:type="dxa"/>
            <w:vAlign w:val="center"/>
          </w:tcPr>
          <w:p w14:paraId="436FC2DE" w14:textId="27818308" w:rsidR="00FB5920" w:rsidRPr="001101F9" w:rsidRDefault="00FB5920" w:rsidP="00F4272A">
            <w:pPr>
              <w:spacing w:before="60" w:after="60"/>
              <w:jc w:val="center"/>
              <w:rPr>
                <w:rFonts w:eastAsia="Times New Roman" w:cs="Times New Roman"/>
                <w:szCs w:val="24"/>
              </w:rPr>
            </w:pPr>
            <w:r>
              <w:rPr>
                <w:rFonts w:eastAsia="Times New Roman" w:cs="Times New Roman"/>
                <w:szCs w:val="24"/>
              </w:rPr>
              <w:lastRenderedPageBreak/>
              <w:t>4.2</w:t>
            </w:r>
          </w:p>
        </w:tc>
        <w:tc>
          <w:tcPr>
            <w:tcW w:w="9099" w:type="dxa"/>
            <w:vAlign w:val="center"/>
          </w:tcPr>
          <w:p w14:paraId="31938934" w14:textId="6D5F9860" w:rsidR="00FB5920" w:rsidRPr="002A1CF3" w:rsidRDefault="00FB5920" w:rsidP="00AD7A47">
            <w:pPr>
              <w:spacing w:before="60" w:after="60"/>
              <w:jc w:val="both"/>
              <w:rPr>
                <w:rFonts w:eastAsia="Times New Roman" w:cs="Times New Roman"/>
                <w:spacing w:val="-4"/>
                <w:szCs w:val="24"/>
              </w:rPr>
            </w:pPr>
            <w:r w:rsidRPr="002A1CF3">
              <w:rPr>
                <w:rFonts w:eastAsia="Times New Roman" w:cs="Times New Roman"/>
                <w:spacing w:val="-4"/>
                <w:szCs w:val="24"/>
              </w:rPr>
              <w:t xml:space="preserve">Ngoài ra, đề nghị Ban Quản lý Khu </w:t>
            </w:r>
            <w:r w:rsidR="00753DC5" w:rsidRPr="002A1CF3">
              <w:rPr>
                <w:rFonts w:eastAsia="Times New Roman" w:cs="Times New Roman"/>
                <w:spacing w:val="-4"/>
                <w:szCs w:val="24"/>
              </w:rPr>
              <w:t>k</w:t>
            </w:r>
            <w:r w:rsidRPr="002A1CF3">
              <w:rPr>
                <w:rFonts w:eastAsia="Times New Roman" w:cs="Times New Roman"/>
                <w:spacing w:val="-4"/>
                <w:szCs w:val="24"/>
              </w:rPr>
              <w:t>inh tế nghiên cứu, điều chỉnh một số cụm từ liên quan đến nhiệm vụ quy hoạch như “Nhiệm vụ quy hoạch chi tiết tỷ lệ 1/500” thành “Nhiệm vụ quy hoạch chi tiết”; “đồ án quy hoạch” thành “quy hoạch” cho phù hợp với quy định hiện hành</w:t>
            </w:r>
          </w:p>
        </w:tc>
        <w:tc>
          <w:tcPr>
            <w:tcW w:w="5245" w:type="dxa"/>
            <w:vAlign w:val="center"/>
          </w:tcPr>
          <w:p w14:paraId="04035F78" w14:textId="6901AD54" w:rsidR="00FB5920" w:rsidRPr="00164D5E" w:rsidRDefault="00C77734" w:rsidP="00C77734">
            <w:pPr>
              <w:spacing w:before="60" w:after="60"/>
              <w:jc w:val="both"/>
              <w:rPr>
                <w:rFonts w:eastAsia="Times New Roman" w:cs="Times New Roman"/>
                <w:bCs/>
                <w:spacing w:val="-4"/>
                <w:szCs w:val="24"/>
              </w:rPr>
            </w:pPr>
            <w:r w:rsidRPr="00164D5E">
              <w:rPr>
                <w:rFonts w:eastAsia="Times New Roman" w:cs="Times New Roman"/>
                <w:bCs/>
                <w:spacing w:val="-4"/>
                <w:szCs w:val="24"/>
              </w:rPr>
              <w:t>Tiếp thu và đ</w:t>
            </w:r>
            <w:r w:rsidR="00FB5920" w:rsidRPr="00164D5E">
              <w:rPr>
                <w:rFonts w:eastAsia="Times New Roman" w:cs="Times New Roman"/>
                <w:bCs/>
                <w:spacing w:val="-4"/>
                <w:szCs w:val="24"/>
              </w:rPr>
              <w:t>ã điều chỉnh nội dung hồ sơ theo góp ý</w:t>
            </w:r>
            <w:r w:rsidRPr="00164D5E">
              <w:rPr>
                <w:rFonts w:eastAsia="Times New Roman" w:cs="Times New Roman"/>
                <w:bCs/>
                <w:spacing w:val="-4"/>
                <w:szCs w:val="24"/>
              </w:rPr>
              <w:t>.</w:t>
            </w:r>
          </w:p>
        </w:tc>
      </w:tr>
      <w:tr w:rsidR="00FB5920" w:rsidRPr="001101F9" w14:paraId="61FA37B7" w14:textId="77777777" w:rsidTr="000B3C08">
        <w:trPr>
          <w:trHeight w:val="19"/>
        </w:trPr>
        <w:tc>
          <w:tcPr>
            <w:tcW w:w="824" w:type="dxa"/>
            <w:vAlign w:val="center"/>
          </w:tcPr>
          <w:p w14:paraId="5DA811BC" w14:textId="3A1388C9" w:rsidR="00FB5920" w:rsidRPr="000E486C" w:rsidRDefault="00FB5920" w:rsidP="001D108A">
            <w:pPr>
              <w:spacing w:before="60" w:after="60"/>
              <w:jc w:val="center"/>
              <w:rPr>
                <w:rFonts w:eastAsia="Times New Roman" w:cs="Times New Roman"/>
                <w:b/>
                <w:bCs/>
                <w:szCs w:val="24"/>
              </w:rPr>
            </w:pPr>
            <w:r w:rsidRPr="000E486C">
              <w:rPr>
                <w:rFonts w:eastAsia="Times New Roman" w:cs="Times New Roman"/>
                <w:b/>
                <w:bCs/>
                <w:szCs w:val="24"/>
              </w:rPr>
              <w:t>5</w:t>
            </w:r>
          </w:p>
        </w:tc>
        <w:tc>
          <w:tcPr>
            <w:tcW w:w="14344" w:type="dxa"/>
            <w:gridSpan w:val="2"/>
            <w:vAlign w:val="center"/>
          </w:tcPr>
          <w:p w14:paraId="5D42AD2B" w14:textId="47E9C49C" w:rsidR="00FB5920" w:rsidRPr="00AD7A47" w:rsidRDefault="00FB5920" w:rsidP="00442374">
            <w:pPr>
              <w:spacing w:before="60" w:after="60"/>
              <w:jc w:val="both"/>
              <w:rPr>
                <w:rFonts w:eastAsia="Times New Roman" w:cs="Times New Roman"/>
                <w:b/>
                <w:bCs/>
                <w:szCs w:val="24"/>
              </w:rPr>
            </w:pPr>
            <w:r w:rsidRPr="00AD7A47">
              <w:rPr>
                <w:rFonts w:eastAsia="Times New Roman" w:cs="Times New Roman"/>
                <w:b/>
                <w:bCs/>
                <w:szCs w:val="24"/>
              </w:rPr>
              <w:t>Sở Công Thương tỉnh Đồng Tháp tại Văn bản số 3511/SCT-QLCN</w:t>
            </w:r>
            <w:r w:rsidRPr="00AD7A47">
              <w:rPr>
                <w:b/>
                <w:bCs/>
              </w:rPr>
              <w:t xml:space="preserve"> </w:t>
            </w:r>
            <w:r w:rsidRPr="00AD7A47">
              <w:rPr>
                <w:rFonts w:eastAsia="Times New Roman" w:cs="Times New Roman"/>
                <w:b/>
                <w:bCs/>
                <w:szCs w:val="24"/>
              </w:rPr>
              <w:t>ngày 09 tháng 6 năm 2026</w:t>
            </w:r>
          </w:p>
        </w:tc>
      </w:tr>
      <w:tr w:rsidR="00FB5920" w:rsidRPr="001101F9" w14:paraId="3AABBE31" w14:textId="77777777" w:rsidTr="000B3C08">
        <w:trPr>
          <w:trHeight w:val="19"/>
        </w:trPr>
        <w:tc>
          <w:tcPr>
            <w:tcW w:w="824" w:type="dxa"/>
            <w:vAlign w:val="center"/>
          </w:tcPr>
          <w:p w14:paraId="6525090D" w14:textId="0A42F846" w:rsidR="00FB5920" w:rsidRPr="001101F9" w:rsidRDefault="00FB5920" w:rsidP="001D108A">
            <w:pPr>
              <w:spacing w:before="60" w:after="60"/>
              <w:jc w:val="center"/>
              <w:rPr>
                <w:rFonts w:eastAsia="Times New Roman" w:cs="Times New Roman"/>
                <w:szCs w:val="24"/>
              </w:rPr>
            </w:pPr>
          </w:p>
        </w:tc>
        <w:tc>
          <w:tcPr>
            <w:tcW w:w="9099" w:type="dxa"/>
            <w:vAlign w:val="center"/>
          </w:tcPr>
          <w:p w14:paraId="58D9178E" w14:textId="762D49ED" w:rsidR="00FB5920" w:rsidRPr="001101F9" w:rsidRDefault="00FB5920" w:rsidP="00442374">
            <w:pPr>
              <w:spacing w:before="60" w:after="60"/>
              <w:jc w:val="both"/>
              <w:rPr>
                <w:rFonts w:eastAsia="Times New Roman" w:cs="Times New Roman"/>
                <w:szCs w:val="24"/>
              </w:rPr>
            </w:pPr>
            <w:r w:rsidRPr="00AD7A47">
              <w:rPr>
                <w:rFonts w:eastAsia="Times New Roman" w:cs="Times New Roman"/>
                <w:szCs w:val="24"/>
              </w:rPr>
              <w:t>Đề nghị nghiên cứu, xác định rõ các yêu cầu về khoảng cách an toàn, hành lang kỹ thuật, hệ thống phòng cháy chữa cháy, phương án ứng phó sự cố và bảo vệ môi trường đối với công trình tiếp nhận, lưu chứa hàng lỏng/khí; dự báo nhu cầu công suất sử dụng điện của toàn khu bến cảng theo từng giai đoạn đầu tư.</w:t>
            </w:r>
          </w:p>
        </w:tc>
        <w:tc>
          <w:tcPr>
            <w:tcW w:w="5245" w:type="dxa"/>
            <w:vAlign w:val="center"/>
          </w:tcPr>
          <w:p w14:paraId="1B6988A4" w14:textId="2BDD668F" w:rsidR="00FB5920" w:rsidRPr="001101F9" w:rsidRDefault="00C77734" w:rsidP="00C77734">
            <w:pPr>
              <w:spacing w:before="60" w:after="60"/>
              <w:jc w:val="both"/>
              <w:rPr>
                <w:rFonts w:eastAsia="Times New Roman" w:cs="Times New Roman"/>
                <w:bCs/>
                <w:szCs w:val="24"/>
              </w:rPr>
            </w:pPr>
            <w:r>
              <w:rPr>
                <w:rFonts w:eastAsia="Times New Roman" w:cs="Times New Roman"/>
                <w:bCs/>
                <w:szCs w:val="24"/>
              </w:rPr>
              <w:t>Tiếp thu và đ</w:t>
            </w:r>
            <w:r w:rsidR="00FB5920" w:rsidRPr="000E486C">
              <w:rPr>
                <w:rFonts w:eastAsia="Times New Roman" w:cs="Times New Roman"/>
                <w:bCs/>
                <w:szCs w:val="24"/>
              </w:rPr>
              <w:t xml:space="preserve">ã bổ sung trong nội dung nhiệm vụ quy hoạch. </w:t>
            </w:r>
            <w:r w:rsidR="00FB5920" w:rsidRPr="00C77734">
              <w:rPr>
                <w:rFonts w:eastAsia="Times New Roman" w:cs="Times New Roman"/>
                <w:b/>
                <w:bCs/>
                <w:i/>
                <w:szCs w:val="24"/>
              </w:rPr>
              <w:t>(Tại Chương VIII Yêu cầu nội dung quy hoạch Mục 1.1 (trang 16)</w:t>
            </w:r>
            <w:r w:rsidRPr="00C77734">
              <w:rPr>
                <w:rFonts w:eastAsia="Times New Roman" w:cs="Times New Roman"/>
                <w:b/>
                <w:bCs/>
                <w:i/>
                <w:szCs w:val="24"/>
              </w:rPr>
              <w:t>)</w:t>
            </w:r>
            <w:r>
              <w:rPr>
                <w:rFonts w:eastAsia="Times New Roman" w:cs="Times New Roman"/>
                <w:bCs/>
                <w:szCs w:val="24"/>
              </w:rPr>
              <w:t>.</w:t>
            </w:r>
          </w:p>
        </w:tc>
      </w:tr>
      <w:tr w:rsidR="00FB5920" w:rsidRPr="001101F9" w14:paraId="5715CA00" w14:textId="77777777" w:rsidTr="000B3C08">
        <w:trPr>
          <w:trHeight w:val="19"/>
        </w:trPr>
        <w:tc>
          <w:tcPr>
            <w:tcW w:w="824" w:type="dxa"/>
            <w:vAlign w:val="center"/>
          </w:tcPr>
          <w:p w14:paraId="03892C23" w14:textId="0DC24ECF" w:rsidR="00FB5920" w:rsidRPr="000E486C" w:rsidRDefault="00FB5920" w:rsidP="001D108A">
            <w:pPr>
              <w:spacing w:before="60" w:after="60"/>
              <w:jc w:val="center"/>
              <w:rPr>
                <w:rFonts w:eastAsia="Times New Roman" w:cs="Times New Roman"/>
                <w:b/>
                <w:bCs/>
                <w:szCs w:val="24"/>
              </w:rPr>
            </w:pPr>
            <w:r w:rsidRPr="000E486C">
              <w:rPr>
                <w:rFonts w:eastAsia="Times New Roman" w:cs="Times New Roman"/>
                <w:b/>
                <w:bCs/>
                <w:szCs w:val="24"/>
              </w:rPr>
              <w:t>6</w:t>
            </w:r>
          </w:p>
        </w:tc>
        <w:tc>
          <w:tcPr>
            <w:tcW w:w="14344" w:type="dxa"/>
            <w:gridSpan w:val="2"/>
            <w:vAlign w:val="center"/>
          </w:tcPr>
          <w:p w14:paraId="79EB6886" w14:textId="7F5CF57C" w:rsidR="00FB5920" w:rsidRPr="000E486C" w:rsidRDefault="00FB5920" w:rsidP="00442374">
            <w:pPr>
              <w:spacing w:before="60" w:after="60"/>
              <w:jc w:val="both"/>
              <w:rPr>
                <w:rFonts w:eastAsia="Times New Roman" w:cs="Times New Roman"/>
                <w:b/>
                <w:bCs/>
                <w:szCs w:val="24"/>
              </w:rPr>
            </w:pPr>
            <w:r w:rsidRPr="000E486C">
              <w:rPr>
                <w:rFonts w:eastAsia="Times New Roman" w:cs="Times New Roman"/>
                <w:b/>
                <w:bCs/>
                <w:szCs w:val="24"/>
              </w:rPr>
              <w:t xml:space="preserve">Cảng vụ Đường thủy nội địa khu vực IV tại Văn bản số </w:t>
            </w:r>
            <w:r w:rsidRPr="005E7C19">
              <w:rPr>
                <w:rFonts w:eastAsia="Times New Roman" w:cs="Times New Roman"/>
                <w:b/>
                <w:bCs/>
                <w:szCs w:val="24"/>
              </w:rPr>
              <w:t xml:space="preserve">609/CVĐTNĐIV-QLKCHT </w:t>
            </w:r>
            <w:r w:rsidRPr="000E486C">
              <w:rPr>
                <w:rFonts w:eastAsia="Times New Roman" w:cs="Times New Roman"/>
                <w:b/>
                <w:bCs/>
                <w:szCs w:val="24"/>
              </w:rPr>
              <w:t>ngày 09 tháng 6 năm 2026</w:t>
            </w:r>
          </w:p>
        </w:tc>
      </w:tr>
      <w:tr w:rsidR="00FB5920" w:rsidRPr="001101F9" w14:paraId="4B6EA50F" w14:textId="77777777" w:rsidTr="000B3C08">
        <w:trPr>
          <w:trHeight w:val="1198"/>
        </w:trPr>
        <w:tc>
          <w:tcPr>
            <w:tcW w:w="824" w:type="dxa"/>
            <w:vAlign w:val="center"/>
          </w:tcPr>
          <w:p w14:paraId="06205B98" w14:textId="12F154EE" w:rsidR="00FB5920" w:rsidRPr="001101F9" w:rsidRDefault="00FB5920" w:rsidP="001D108A">
            <w:pPr>
              <w:spacing w:before="60" w:after="60"/>
              <w:jc w:val="center"/>
              <w:rPr>
                <w:rFonts w:eastAsia="Times New Roman" w:cs="Times New Roman"/>
                <w:szCs w:val="24"/>
              </w:rPr>
            </w:pPr>
          </w:p>
        </w:tc>
        <w:tc>
          <w:tcPr>
            <w:tcW w:w="9099" w:type="dxa"/>
            <w:vAlign w:val="center"/>
          </w:tcPr>
          <w:p w14:paraId="22B7C256" w14:textId="049E22EB" w:rsidR="00FB5920" w:rsidRPr="000E486C" w:rsidRDefault="00FB5920" w:rsidP="000E486C">
            <w:pPr>
              <w:spacing w:before="60" w:after="60"/>
              <w:jc w:val="both"/>
              <w:rPr>
                <w:rFonts w:eastAsia="Times New Roman" w:cs="Times New Roman"/>
                <w:szCs w:val="24"/>
              </w:rPr>
            </w:pPr>
            <w:r w:rsidRPr="000E486C">
              <w:rPr>
                <w:rFonts w:eastAsia="Times New Roman" w:cs="Times New Roman"/>
                <w:szCs w:val="24"/>
              </w:rPr>
              <w:t>- Phạm vi thực hiện dự án phù hợp với quy hoạch phát triển cảng biển theo các Quyết định:</w:t>
            </w:r>
          </w:p>
          <w:p w14:paraId="22669250" w14:textId="23B53254" w:rsidR="00FB5920" w:rsidRPr="001101F9" w:rsidRDefault="00FB5920" w:rsidP="000E486C">
            <w:pPr>
              <w:spacing w:before="60" w:after="60"/>
              <w:jc w:val="both"/>
              <w:rPr>
                <w:rFonts w:eastAsia="Times New Roman" w:cs="Times New Roman"/>
                <w:szCs w:val="24"/>
              </w:rPr>
            </w:pPr>
            <w:r w:rsidRPr="000E486C">
              <w:rPr>
                <w:rFonts w:eastAsia="Times New Roman" w:cs="Times New Roman"/>
                <w:szCs w:val="24"/>
              </w:rPr>
              <w:t>Quyết định số 1579/QĐ-TTg ngày 22 tháng 9 năm 2021 của Thủ tướng Chính phủ về việc phê duyệt Quy hoạch tổng thể phát triển hệ thống cảng biển Việt Nam thời kỳ 2021 - 2030, tầm nhìn đến năm 2050;Quyết định số 442/QĐ-TTg ngày 22 tháng 5 năm 2024 của Thủ tướng Chính phủ về việc phê duyệt điều chỉnh Quy hoạch tổng thể phát triển hệ thống cảng biển Việt Nam thời kỳ 2021 - 2030, tầm nhìn đến năm 2050;Quyết định số 140/QĐ-TTg ngày 16 tháng 01 năm 2025 của Thủ tướng Chính phủ về việc phê duyệt Quy hoạch chi tiết nhóm cảng biển, bến cảng, cầu cảng, bến phao, khu nước, vùng nước thời kỳ 2021 - 2030, tầm nhìn đến năm 2050;</w:t>
            </w:r>
            <w:r>
              <w:rPr>
                <w:rFonts w:eastAsia="Times New Roman" w:cs="Times New Roman"/>
                <w:szCs w:val="24"/>
              </w:rPr>
              <w:t xml:space="preserve"> </w:t>
            </w:r>
            <w:r w:rsidRPr="000E486C">
              <w:rPr>
                <w:rFonts w:eastAsia="Times New Roman" w:cs="Times New Roman"/>
                <w:szCs w:val="24"/>
              </w:rPr>
              <w:t>Quyết định số 978/QĐ-BXD ngày 30 tháng 6 năm 2025 của Bộ Xây dựng về việc phê duyệt Quy hoạch chi tiết phát triển vùng đất, vùng nước cảng biển Đồng Tháp thời kỳ 2021 - 2030, tầm nhìn đến năm 2050.</w:t>
            </w:r>
          </w:p>
        </w:tc>
        <w:tc>
          <w:tcPr>
            <w:tcW w:w="5245" w:type="dxa"/>
            <w:vAlign w:val="center"/>
          </w:tcPr>
          <w:p w14:paraId="5407D476" w14:textId="09990E23" w:rsidR="00FB5920" w:rsidRPr="001101F9" w:rsidRDefault="00C77734" w:rsidP="00442374">
            <w:pPr>
              <w:spacing w:before="60" w:after="60"/>
              <w:jc w:val="both"/>
              <w:rPr>
                <w:rFonts w:eastAsia="Times New Roman" w:cs="Times New Roman"/>
                <w:bCs/>
                <w:szCs w:val="24"/>
              </w:rPr>
            </w:pPr>
            <w:r>
              <w:rPr>
                <w:rFonts w:eastAsia="Times New Roman" w:cs="Times New Roman"/>
                <w:bCs/>
                <w:szCs w:val="24"/>
              </w:rPr>
              <w:t>Không có nội dung tiếp thu/giải trình</w:t>
            </w:r>
            <w:r w:rsidR="00FB5920" w:rsidRPr="000E486C">
              <w:rPr>
                <w:rFonts w:eastAsia="Times New Roman" w:cs="Times New Roman"/>
                <w:bCs/>
                <w:szCs w:val="24"/>
              </w:rPr>
              <w:t>.</w:t>
            </w:r>
          </w:p>
        </w:tc>
      </w:tr>
      <w:tr w:rsidR="00FB5920" w:rsidRPr="001101F9" w14:paraId="20CE4067" w14:textId="77777777" w:rsidTr="000B3C08">
        <w:trPr>
          <w:trHeight w:val="435"/>
        </w:trPr>
        <w:tc>
          <w:tcPr>
            <w:tcW w:w="824" w:type="dxa"/>
            <w:vAlign w:val="center"/>
          </w:tcPr>
          <w:p w14:paraId="0A3B3301" w14:textId="70FDAB0B" w:rsidR="00FB5920" w:rsidRPr="00FB5920" w:rsidRDefault="00FB5920" w:rsidP="001D108A">
            <w:pPr>
              <w:spacing w:before="60" w:after="60"/>
              <w:jc w:val="center"/>
              <w:rPr>
                <w:rFonts w:eastAsia="Times New Roman" w:cs="Times New Roman"/>
                <w:b/>
                <w:bCs/>
                <w:szCs w:val="24"/>
              </w:rPr>
            </w:pPr>
            <w:r w:rsidRPr="00FB5920">
              <w:rPr>
                <w:rFonts w:eastAsia="Times New Roman" w:cs="Times New Roman"/>
                <w:b/>
                <w:bCs/>
                <w:szCs w:val="24"/>
              </w:rPr>
              <w:t>7</w:t>
            </w:r>
          </w:p>
        </w:tc>
        <w:tc>
          <w:tcPr>
            <w:tcW w:w="14344" w:type="dxa"/>
            <w:gridSpan w:val="2"/>
            <w:vAlign w:val="center"/>
          </w:tcPr>
          <w:p w14:paraId="20CE2E2D" w14:textId="42398FD4" w:rsidR="00FB5920" w:rsidRPr="00FB5920" w:rsidRDefault="00FB5920" w:rsidP="00220D89">
            <w:pPr>
              <w:spacing w:before="60" w:after="60"/>
              <w:jc w:val="both"/>
              <w:rPr>
                <w:rFonts w:eastAsia="Times New Roman" w:cs="Times New Roman"/>
                <w:b/>
                <w:bCs/>
                <w:szCs w:val="24"/>
              </w:rPr>
            </w:pPr>
            <w:r w:rsidRPr="00FB5920">
              <w:rPr>
                <w:rFonts w:eastAsia="Times New Roman" w:cs="Times New Roman"/>
                <w:b/>
                <w:bCs/>
                <w:szCs w:val="24"/>
              </w:rPr>
              <w:t>Sở Văn hóa, Thể thao và Du lịch tỉnh Đồng Tháp tại Văn bản số 2820/SVHTTDL-VP ngày 16 tháng 6 năm 2026</w:t>
            </w:r>
          </w:p>
        </w:tc>
      </w:tr>
      <w:tr w:rsidR="00FB5920" w:rsidRPr="001101F9" w14:paraId="14CB774E" w14:textId="77777777" w:rsidTr="000B3C08">
        <w:trPr>
          <w:trHeight w:val="1421"/>
        </w:trPr>
        <w:tc>
          <w:tcPr>
            <w:tcW w:w="824" w:type="dxa"/>
            <w:vAlign w:val="center"/>
          </w:tcPr>
          <w:p w14:paraId="4BC35303" w14:textId="4FF3F0FA" w:rsidR="00FB5920" w:rsidRPr="001101F9" w:rsidRDefault="00FB5920" w:rsidP="001D108A">
            <w:pPr>
              <w:spacing w:before="60" w:after="60"/>
              <w:jc w:val="center"/>
              <w:rPr>
                <w:rFonts w:eastAsia="Times New Roman" w:cs="Times New Roman"/>
                <w:szCs w:val="24"/>
              </w:rPr>
            </w:pPr>
          </w:p>
        </w:tc>
        <w:tc>
          <w:tcPr>
            <w:tcW w:w="9099" w:type="dxa"/>
            <w:vAlign w:val="center"/>
          </w:tcPr>
          <w:p w14:paraId="1F546F6F" w14:textId="6E839E13" w:rsidR="00FB5920" w:rsidRPr="001101F9" w:rsidRDefault="00FB5920" w:rsidP="00442374">
            <w:pPr>
              <w:spacing w:before="60" w:after="60"/>
              <w:jc w:val="both"/>
              <w:rPr>
                <w:rFonts w:eastAsia="Times New Roman" w:cs="Times New Roman"/>
                <w:szCs w:val="24"/>
              </w:rPr>
            </w:pPr>
            <w:r w:rsidRPr="00FB5920">
              <w:rPr>
                <w:rFonts w:eastAsia="Times New Roman" w:cs="Times New Roman"/>
                <w:szCs w:val="24"/>
              </w:rPr>
              <w:t>Qua rà soát, theo lĩnh vực quản lý của ngành, Sở Văn hóa, Thể thao và Du lịch thống nhất và không có ý kiến góp ý thêm đối với nhiệm vụ quy hoạch chi tiết Bến cảng 1 và Bến cảng 2 tại Lô F cửa khẩu quốc tế Thường Phước.</w:t>
            </w:r>
          </w:p>
        </w:tc>
        <w:tc>
          <w:tcPr>
            <w:tcW w:w="5245" w:type="dxa"/>
            <w:vAlign w:val="center"/>
          </w:tcPr>
          <w:p w14:paraId="0543CAE5" w14:textId="54D48BFA" w:rsidR="00FB5920" w:rsidRPr="001101F9" w:rsidRDefault="00F03496" w:rsidP="00442374">
            <w:pPr>
              <w:spacing w:before="60" w:after="60"/>
              <w:jc w:val="both"/>
              <w:rPr>
                <w:rFonts w:eastAsia="Times New Roman" w:cs="Times New Roman"/>
                <w:bCs/>
                <w:szCs w:val="24"/>
              </w:rPr>
            </w:pPr>
            <w:r>
              <w:rPr>
                <w:rFonts w:eastAsia="Times New Roman" w:cs="Times New Roman"/>
                <w:bCs/>
                <w:szCs w:val="24"/>
              </w:rPr>
              <w:t>Không có nội dung tiếp thu/giải trình</w:t>
            </w:r>
            <w:r w:rsidR="00FB5920" w:rsidRPr="00FB5920">
              <w:rPr>
                <w:rFonts w:eastAsia="Times New Roman" w:cs="Times New Roman"/>
                <w:bCs/>
                <w:szCs w:val="24"/>
              </w:rPr>
              <w:t>.</w:t>
            </w:r>
          </w:p>
        </w:tc>
      </w:tr>
    </w:tbl>
    <w:p w14:paraId="0E1EE531" w14:textId="243AF67A" w:rsidR="00AA6468" w:rsidRPr="001101F9" w:rsidRDefault="00AA6468" w:rsidP="00191FC1">
      <w:pPr>
        <w:rPr>
          <w:rFonts w:cs="Times New Roman"/>
          <w:i/>
          <w:iCs/>
          <w:sz w:val="28"/>
          <w:szCs w:val="28"/>
        </w:rPr>
      </w:pPr>
    </w:p>
    <w:sectPr w:rsidR="00AA6468" w:rsidRPr="001101F9" w:rsidSect="002B16C3">
      <w:footerReference w:type="default" r:id="rId8"/>
      <w:pgSz w:w="16840" w:h="11907" w:orient="landscape" w:code="9"/>
      <w:pgMar w:top="964" w:right="1134" w:bottom="964" w:left="1134" w:header="720" w:footer="20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547E" w14:textId="77777777" w:rsidR="005654BF" w:rsidRDefault="005654BF" w:rsidP="002C46C3">
      <w:pPr>
        <w:spacing w:after="0" w:line="240" w:lineRule="auto"/>
      </w:pPr>
      <w:r>
        <w:separator/>
      </w:r>
    </w:p>
  </w:endnote>
  <w:endnote w:type="continuationSeparator" w:id="0">
    <w:p w14:paraId="4AAA909A" w14:textId="77777777" w:rsidR="005654BF" w:rsidRDefault="005654BF" w:rsidP="002C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249542"/>
      <w:docPartObj>
        <w:docPartGallery w:val="Page Numbers (Bottom of Page)"/>
        <w:docPartUnique/>
      </w:docPartObj>
    </w:sdtPr>
    <w:sdtEndPr>
      <w:rPr>
        <w:noProof/>
      </w:rPr>
    </w:sdtEndPr>
    <w:sdtContent>
      <w:p w14:paraId="23C5C67C" w14:textId="0172E114" w:rsidR="00F425BB" w:rsidRDefault="00F425BB">
        <w:pPr>
          <w:pStyle w:val="Footer"/>
          <w:jc w:val="center"/>
        </w:pPr>
        <w:r>
          <w:fldChar w:fldCharType="begin"/>
        </w:r>
        <w:r>
          <w:instrText xml:space="preserve"> PAGE   \* MERGEFORMAT </w:instrText>
        </w:r>
        <w:r>
          <w:fldChar w:fldCharType="separate"/>
        </w:r>
        <w:r w:rsidR="00F22D92">
          <w:rPr>
            <w:noProof/>
          </w:rPr>
          <w:t>2</w:t>
        </w:r>
        <w:r>
          <w:rPr>
            <w:noProof/>
          </w:rPr>
          <w:fldChar w:fldCharType="end"/>
        </w:r>
      </w:p>
    </w:sdtContent>
  </w:sdt>
  <w:p w14:paraId="3F698963" w14:textId="77777777" w:rsidR="00F425BB" w:rsidRDefault="00F42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F266" w14:textId="77777777" w:rsidR="005654BF" w:rsidRDefault="005654BF" w:rsidP="002C46C3">
      <w:pPr>
        <w:spacing w:after="0" w:line="240" w:lineRule="auto"/>
      </w:pPr>
      <w:r>
        <w:separator/>
      </w:r>
    </w:p>
  </w:footnote>
  <w:footnote w:type="continuationSeparator" w:id="0">
    <w:p w14:paraId="735BA65D" w14:textId="77777777" w:rsidR="005654BF" w:rsidRDefault="005654BF" w:rsidP="002C4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5EFF"/>
    <w:multiLevelType w:val="hybridMultilevel"/>
    <w:tmpl w:val="182C92A8"/>
    <w:lvl w:ilvl="0" w:tplc="3754EC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A0437"/>
    <w:multiLevelType w:val="hybridMultilevel"/>
    <w:tmpl w:val="539AA854"/>
    <w:lvl w:ilvl="0" w:tplc="B0DA3D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793D2C"/>
    <w:multiLevelType w:val="hybridMultilevel"/>
    <w:tmpl w:val="FE70C5FC"/>
    <w:lvl w:ilvl="0" w:tplc="C5C6C3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A63E2"/>
    <w:multiLevelType w:val="hybridMultilevel"/>
    <w:tmpl w:val="BE58F100"/>
    <w:lvl w:ilvl="0" w:tplc="12E2A3DC">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BA66D31"/>
    <w:multiLevelType w:val="hybridMultilevel"/>
    <w:tmpl w:val="7CC63CCC"/>
    <w:lvl w:ilvl="0" w:tplc="F17E38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F0AC3"/>
    <w:multiLevelType w:val="hybridMultilevel"/>
    <w:tmpl w:val="F7307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75A02"/>
    <w:multiLevelType w:val="hybridMultilevel"/>
    <w:tmpl w:val="674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078A8"/>
    <w:multiLevelType w:val="multilevel"/>
    <w:tmpl w:val="1302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5561F"/>
    <w:multiLevelType w:val="hybridMultilevel"/>
    <w:tmpl w:val="A33CE46A"/>
    <w:lvl w:ilvl="0" w:tplc="D8EECD2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646E62"/>
    <w:multiLevelType w:val="hybridMultilevel"/>
    <w:tmpl w:val="F88A6552"/>
    <w:lvl w:ilvl="0" w:tplc="36A601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C72FB"/>
    <w:multiLevelType w:val="multilevel"/>
    <w:tmpl w:val="15FCCE7E"/>
    <w:lvl w:ilvl="0">
      <w:start w:val="1"/>
      <w:numFmt w:val="upperRoman"/>
      <w:lvlText w:val="%1."/>
      <w:lvlJc w:val="left"/>
      <w:pPr>
        <w:ind w:left="730" w:hanging="720"/>
      </w:pPr>
      <w:rPr>
        <w:rFonts w:hint="default"/>
      </w:rPr>
    </w:lvl>
    <w:lvl w:ilvl="1">
      <w:start w:val="1"/>
      <w:numFmt w:val="decimal"/>
      <w:isLgl/>
      <w:lvlText w:val="%1.%2."/>
      <w:lvlJc w:val="left"/>
      <w:pPr>
        <w:ind w:left="73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090" w:hanging="108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810" w:hanging="1800"/>
      </w:pPr>
      <w:rPr>
        <w:rFonts w:hint="default"/>
      </w:rPr>
    </w:lvl>
    <w:lvl w:ilvl="8">
      <w:start w:val="1"/>
      <w:numFmt w:val="decimal"/>
      <w:isLgl/>
      <w:lvlText w:val="%1.%2.%3.%4.%5.%6.%7.%8.%9."/>
      <w:lvlJc w:val="left"/>
      <w:pPr>
        <w:ind w:left="1810" w:hanging="1800"/>
      </w:pPr>
      <w:rPr>
        <w:rFonts w:hint="default"/>
      </w:rPr>
    </w:lvl>
  </w:abstractNum>
  <w:abstractNum w:abstractNumId="11" w15:restartNumberingAfterBreak="0">
    <w:nsid w:val="58003546"/>
    <w:multiLevelType w:val="hybridMultilevel"/>
    <w:tmpl w:val="F2DEE084"/>
    <w:lvl w:ilvl="0" w:tplc="B8868182">
      <w:start w:val="1"/>
      <w:numFmt w:val="decimal"/>
      <w:pStyle w:val="Hinh"/>
      <w:suff w:val="space"/>
      <w:lvlText w:val="Hình %1."/>
      <w:lvlJc w:val="left"/>
      <w:pPr>
        <w:ind w:left="19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825932"/>
    <w:multiLevelType w:val="hybridMultilevel"/>
    <w:tmpl w:val="5F14E572"/>
    <w:lvl w:ilvl="0" w:tplc="4BF0C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B4E07"/>
    <w:multiLevelType w:val="hybridMultilevel"/>
    <w:tmpl w:val="8CF05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355B1F"/>
    <w:multiLevelType w:val="hybridMultilevel"/>
    <w:tmpl w:val="B046F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235340">
    <w:abstractNumId w:val="2"/>
  </w:num>
  <w:num w:numId="2" w16cid:durableId="990253748">
    <w:abstractNumId w:val="4"/>
  </w:num>
  <w:num w:numId="3" w16cid:durableId="707995791">
    <w:abstractNumId w:val="9"/>
  </w:num>
  <w:num w:numId="4" w16cid:durableId="1399671066">
    <w:abstractNumId w:val="5"/>
  </w:num>
  <w:num w:numId="5" w16cid:durableId="273678393">
    <w:abstractNumId w:val="6"/>
  </w:num>
  <w:num w:numId="6" w16cid:durableId="1096752845">
    <w:abstractNumId w:val="10"/>
  </w:num>
  <w:num w:numId="7" w16cid:durableId="422647319">
    <w:abstractNumId w:val="14"/>
  </w:num>
  <w:num w:numId="8" w16cid:durableId="1425565628">
    <w:abstractNumId w:val="13"/>
  </w:num>
  <w:num w:numId="9" w16cid:durableId="1940945914">
    <w:abstractNumId w:val="0"/>
  </w:num>
  <w:num w:numId="10" w16cid:durableId="1129974107">
    <w:abstractNumId w:val="8"/>
  </w:num>
  <w:num w:numId="11" w16cid:durableId="15886131">
    <w:abstractNumId w:val="7"/>
  </w:num>
  <w:num w:numId="12" w16cid:durableId="720598595">
    <w:abstractNumId w:val="1"/>
  </w:num>
  <w:num w:numId="13" w16cid:durableId="2105421953">
    <w:abstractNumId w:val="3"/>
  </w:num>
  <w:num w:numId="14" w16cid:durableId="1687322584">
    <w:abstractNumId w:val="11"/>
  </w:num>
  <w:num w:numId="15" w16cid:durableId="1639215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BB7"/>
    <w:rsid w:val="00000DB4"/>
    <w:rsid w:val="0000133B"/>
    <w:rsid w:val="00003C2B"/>
    <w:rsid w:val="0000620E"/>
    <w:rsid w:val="00006E22"/>
    <w:rsid w:val="00010B49"/>
    <w:rsid w:val="000113EB"/>
    <w:rsid w:val="00012291"/>
    <w:rsid w:val="000131D1"/>
    <w:rsid w:val="00013682"/>
    <w:rsid w:val="00014160"/>
    <w:rsid w:val="000141A8"/>
    <w:rsid w:val="00014382"/>
    <w:rsid w:val="00015182"/>
    <w:rsid w:val="00021C05"/>
    <w:rsid w:val="0002218A"/>
    <w:rsid w:val="0002538D"/>
    <w:rsid w:val="00025948"/>
    <w:rsid w:val="00025A01"/>
    <w:rsid w:val="00026855"/>
    <w:rsid w:val="000274CC"/>
    <w:rsid w:val="0003331D"/>
    <w:rsid w:val="00037FA9"/>
    <w:rsid w:val="00040396"/>
    <w:rsid w:val="00041108"/>
    <w:rsid w:val="00041F9A"/>
    <w:rsid w:val="0004258F"/>
    <w:rsid w:val="00043C1F"/>
    <w:rsid w:val="00044DEB"/>
    <w:rsid w:val="00047891"/>
    <w:rsid w:val="0005367B"/>
    <w:rsid w:val="000565AC"/>
    <w:rsid w:val="0006136C"/>
    <w:rsid w:val="00062505"/>
    <w:rsid w:val="000636EA"/>
    <w:rsid w:val="000642C8"/>
    <w:rsid w:val="000648B0"/>
    <w:rsid w:val="00065D48"/>
    <w:rsid w:val="000668F4"/>
    <w:rsid w:val="00066DB6"/>
    <w:rsid w:val="0006761B"/>
    <w:rsid w:val="0007578C"/>
    <w:rsid w:val="00075DB2"/>
    <w:rsid w:val="000761BE"/>
    <w:rsid w:val="00077E35"/>
    <w:rsid w:val="00080AB4"/>
    <w:rsid w:val="00081BBF"/>
    <w:rsid w:val="0008347B"/>
    <w:rsid w:val="00084389"/>
    <w:rsid w:val="00084595"/>
    <w:rsid w:val="00084F15"/>
    <w:rsid w:val="00085953"/>
    <w:rsid w:val="00085F83"/>
    <w:rsid w:val="00090BB5"/>
    <w:rsid w:val="000A032F"/>
    <w:rsid w:val="000A18BF"/>
    <w:rsid w:val="000A33FA"/>
    <w:rsid w:val="000A48AC"/>
    <w:rsid w:val="000A565D"/>
    <w:rsid w:val="000B1A27"/>
    <w:rsid w:val="000B3C08"/>
    <w:rsid w:val="000B47F6"/>
    <w:rsid w:val="000B669D"/>
    <w:rsid w:val="000C2488"/>
    <w:rsid w:val="000C5C5F"/>
    <w:rsid w:val="000C6472"/>
    <w:rsid w:val="000C6BBE"/>
    <w:rsid w:val="000D0EF8"/>
    <w:rsid w:val="000D1332"/>
    <w:rsid w:val="000D1598"/>
    <w:rsid w:val="000D169C"/>
    <w:rsid w:val="000D28F6"/>
    <w:rsid w:val="000D4E4E"/>
    <w:rsid w:val="000D573A"/>
    <w:rsid w:val="000D6B29"/>
    <w:rsid w:val="000D7B43"/>
    <w:rsid w:val="000D7DAE"/>
    <w:rsid w:val="000D7FCF"/>
    <w:rsid w:val="000E3681"/>
    <w:rsid w:val="000E4140"/>
    <w:rsid w:val="000E4173"/>
    <w:rsid w:val="000E486C"/>
    <w:rsid w:val="000E67D5"/>
    <w:rsid w:val="000E79FC"/>
    <w:rsid w:val="000F0D03"/>
    <w:rsid w:val="000F198F"/>
    <w:rsid w:val="000F441C"/>
    <w:rsid w:val="000F5397"/>
    <w:rsid w:val="000F775C"/>
    <w:rsid w:val="00101779"/>
    <w:rsid w:val="00101C27"/>
    <w:rsid w:val="001021D9"/>
    <w:rsid w:val="00103104"/>
    <w:rsid w:val="001062B5"/>
    <w:rsid w:val="001101F9"/>
    <w:rsid w:val="00117066"/>
    <w:rsid w:val="00120AF0"/>
    <w:rsid w:val="00121AA4"/>
    <w:rsid w:val="00121E63"/>
    <w:rsid w:val="00125E22"/>
    <w:rsid w:val="0013113D"/>
    <w:rsid w:val="0013132A"/>
    <w:rsid w:val="0013269C"/>
    <w:rsid w:val="0013303F"/>
    <w:rsid w:val="00133519"/>
    <w:rsid w:val="00135C12"/>
    <w:rsid w:val="00140062"/>
    <w:rsid w:val="00141934"/>
    <w:rsid w:val="00142129"/>
    <w:rsid w:val="00142679"/>
    <w:rsid w:val="001441F9"/>
    <w:rsid w:val="00144913"/>
    <w:rsid w:val="00145B96"/>
    <w:rsid w:val="00150AA9"/>
    <w:rsid w:val="00151168"/>
    <w:rsid w:val="001536F5"/>
    <w:rsid w:val="00153F57"/>
    <w:rsid w:val="0015411E"/>
    <w:rsid w:val="001544B9"/>
    <w:rsid w:val="00154977"/>
    <w:rsid w:val="00160460"/>
    <w:rsid w:val="00161B14"/>
    <w:rsid w:val="00163C0A"/>
    <w:rsid w:val="00164D5E"/>
    <w:rsid w:val="001659CC"/>
    <w:rsid w:val="00167228"/>
    <w:rsid w:val="00167C14"/>
    <w:rsid w:val="001704A8"/>
    <w:rsid w:val="001722A2"/>
    <w:rsid w:val="0017422A"/>
    <w:rsid w:val="00175AA1"/>
    <w:rsid w:val="00180E0A"/>
    <w:rsid w:val="00184FF2"/>
    <w:rsid w:val="00185538"/>
    <w:rsid w:val="00186E41"/>
    <w:rsid w:val="00191FC1"/>
    <w:rsid w:val="00192804"/>
    <w:rsid w:val="00193CB7"/>
    <w:rsid w:val="00196B87"/>
    <w:rsid w:val="001A1B3E"/>
    <w:rsid w:val="001A2445"/>
    <w:rsid w:val="001A66EB"/>
    <w:rsid w:val="001A76ED"/>
    <w:rsid w:val="001B1D71"/>
    <w:rsid w:val="001B2E4C"/>
    <w:rsid w:val="001B393B"/>
    <w:rsid w:val="001B4B26"/>
    <w:rsid w:val="001B5972"/>
    <w:rsid w:val="001B652F"/>
    <w:rsid w:val="001C055D"/>
    <w:rsid w:val="001C2FE0"/>
    <w:rsid w:val="001C3B90"/>
    <w:rsid w:val="001C47E3"/>
    <w:rsid w:val="001C4E1C"/>
    <w:rsid w:val="001C68C7"/>
    <w:rsid w:val="001D033D"/>
    <w:rsid w:val="001D108A"/>
    <w:rsid w:val="001D20B8"/>
    <w:rsid w:val="001D6F65"/>
    <w:rsid w:val="001D7AA5"/>
    <w:rsid w:val="001E20BB"/>
    <w:rsid w:val="001E24F4"/>
    <w:rsid w:val="001E393E"/>
    <w:rsid w:val="001E4D6C"/>
    <w:rsid w:val="001E5CEB"/>
    <w:rsid w:val="001F445B"/>
    <w:rsid w:val="001F46B1"/>
    <w:rsid w:val="001F66C1"/>
    <w:rsid w:val="00200991"/>
    <w:rsid w:val="00204727"/>
    <w:rsid w:val="0020542D"/>
    <w:rsid w:val="002115E7"/>
    <w:rsid w:val="00211924"/>
    <w:rsid w:val="00214885"/>
    <w:rsid w:val="00215CD1"/>
    <w:rsid w:val="00216F7B"/>
    <w:rsid w:val="00216FC6"/>
    <w:rsid w:val="00220D89"/>
    <w:rsid w:val="00222531"/>
    <w:rsid w:val="00223D7F"/>
    <w:rsid w:val="002274DA"/>
    <w:rsid w:val="00230C66"/>
    <w:rsid w:val="00231F0B"/>
    <w:rsid w:val="002321F7"/>
    <w:rsid w:val="00234D3F"/>
    <w:rsid w:val="0023702B"/>
    <w:rsid w:val="00240A76"/>
    <w:rsid w:val="00240FCD"/>
    <w:rsid w:val="0024436E"/>
    <w:rsid w:val="00250636"/>
    <w:rsid w:val="0025291B"/>
    <w:rsid w:val="00255844"/>
    <w:rsid w:val="00256C9C"/>
    <w:rsid w:val="0025783E"/>
    <w:rsid w:val="002641EA"/>
    <w:rsid w:val="002647A9"/>
    <w:rsid w:val="00265909"/>
    <w:rsid w:val="002662A0"/>
    <w:rsid w:val="00267F84"/>
    <w:rsid w:val="002708D5"/>
    <w:rsid w:val="00271101"/>
    <w:rsid w:val="002754D0"/>
    <w:rsid w:val="002756C6"/>
    <w:rsid w:val="00275B82"/>
    <w:rsid w:val="00276D77"/>
    <w:rsid w:val="00277BEC"/>
    <w:rsid w:val="002820A7"/>
    <w:rsid w:val="0028224B"/>
    <w:rsid w:val="002833A7"/>
    <w:rsid w:val="00284D33"/>
    <w:rsid w:val="0028619E"/>
    <w:rsid w:val="00286402"/>
    <w:rsid w:val="0029224A"/>
    <w:rsid w:val="002929E1"/>
    <w:rsid w:val="002A1A65"/>
    <w:rsid w:val="002A1CF3"/>
    <w:rsid w:val="002A75A5"/>
    <w:rsid w:val="002B16C3"/>
    <w:rsid w:val="002B1C4D"/>
    <w:rsid w:val="002B4D3F"/>
    <w:rsid w:val="002B4EDC"/>
    <w:rsid w:val="002B73C5"/>
    <w:rsid w:val="002B7CF3"/>
    <w:rsid w:val="002C102F"/>
    <w:rsid w:val="002C46C3"/>
    <w:rsid w:val="002C5A4D"/>
    <w:rsid w:val="002D12EC"/>
    <w:rsid w:val="002D4CB1"/>
    <w:rsid w:val="002D72E6"/>
    <w:rsid w:val="002E3108"/>
    <w:rsid w:val="002E42A6"/>
    <w:rsid w:val="002E5892"/>
    <w:rsid w:val="002E6853"/>
    <w:rsid w:val="002E7489"/>
    <w:rsid w:val="002F2987"/>
    <w:rsid w:val="002F2ED1"/>
    <w:rsid w:val="002F52DB"/>
    <w:rsid w:val="002F5A75"/>
    <w:rsid w:val="002F68AD"/>
    <w:rsid w:val="002F6FE5"/>
    <w:rsid w:val="002F7BF4"/>
    <w:rsid w:val="003023F6"/>
    <w:rsid w:val="0030292C"/>
    <w:rsid w:val="00302DD4"/>
    <w:rsid w:val="00306403"/>
    <w:rsid w:val="003077DC"/>
    <w:rsid w:val="003109FA"/>
    <w:rsid w:val="00310EAC"/>
    <w:rsid w:val="003136CA"/>
    <w:rsid w:val="00320414"/>
    <w:rsid w:val="0032141F"/>
    <w:rsid w:val="00321F2C"/>
    <w:rsid w:val="00331FD7"/>
    <w:rsid w:val="00340DD4"/>
    <w:rsid w:val="00341736"/>
    <w:rsid w:val="00341E14"/>
    <w:rsid w:val="00342DDC"/>
    <w:rsid w:val="00347D76"/>
    <w:rsid w:val="00347DE9"/>
    <w:rsid w:val="003502EF"/>
    <w:rsid w:val="00351076"/>
    <w:rsid w:val="00351E16"/>
    <w:rsid w:val="0035260F"/>
    <w:rsid w:val="00354F7A"/>
    <w:rsid w:val="00355447"/>
    <w:rsid w:val="00355CA1"/>
    <w:rsid w:val="00356091"/>
    <w:rsid w:val="00361A92"/>
    <w:rsid w:val="003650E0"/>
    <w:rsid w:val="003659CB"/>
    <w:rsid w:val="00367390"/>
    <w:rsid w:val="003708A6"/>
    <w:rsid w:val="00371D25"/>
    <w:rsid w:val="003730E2"/>
    <w:rsid w:val="00373242"/>
    <w:rsid w:val="003753B3"/>
    <w:rsid w:val="003800F7"/>
    <w:rsid w:val="00381054"/>
    <w:rsid w:val="00381CED"/>
    <w:rsid w:val="003820F6"/>
    <w:rsid w:val="00384A09"/>
    <w:rsid w:val="00384A87"/>
    <w:rsid w:val="00386745"/>
    <w:rsid w:val="003901BB"/>
    <w:rsid w:val="003904D6"/>
    <w:rsid w:val="00390518"/>
    <w:rsid w:val="00390D02"/>
    <w:rsid w:val="00393FA4"/>
    <w:rsid w:val="00394232"/>
    <w:rsid w:val="0039675D"/>
    <w:rsid w:val="003A0BB6"/>
    <w:rsid w:val="003A1982"/>
    <w:rsid w:val="003A1FF9"/>
    <w:rsid w:val="003A2169"/>
    <w:rsid w:val="003A57A9"/>
    <w:rsid w:val="003A6FBE"/>
    <w:rsid w:val="003B4648"/>
    <w:rsid w:val="003B51AB"/>
    <w:rsid w:val="003B75E3"/>
    <w:rsid w:val="003B799A"/>
    <w:rsid w:val="003C10CE"/>
    <w:rsid w:val="003C1268"/>
    <w:rsid w:val="003C2710"/>
    <w:rsid w:val="003C3238"/>
    <w:rsid w:val="003C36AE"/>
    <w:rsid w:val="003C7368"/>
    <w:rsid w:val="003D2F5B"/>
    <w:rsid w:val="003D373F"/>
    <w:rsid w:val="003D54F2"/>
    <w:rsid w:val="003D7D2A"/>
    <w:rsid w:val="003E33E4"/>
    <w:rsid w:val="003E6CEF"/>
    <w:rsid w:val="003E6DF7"/>
    <w:rsid w:val="003E7DE0"/>
    <w:rsid w:val="003F0C8F"/>
    <w:rsid w:val="003F1A10"/>
    <w:rsid w:val="003F2B3E"/>
    <w:rsid w:val="003F4C2C"/>
    <w:rsid w:val="003F6441"/>
    <w:rsid w:val="003F6784"/>
    <w:rsid w:val="003F79A2"/>
    <w:rsid w:val="00401C99"/>
    <w:rsid w:val="00402831"/>
    <w:rsid w:val="004039ED"/>
    <w:rsid w:val="00404115"/>
    <w:rsid w:val="00404528"/>
    <w:rsid w:val="004066E3"/>
    <w:rsid w:val="00407BDB"/>
    <w:rsid w:val="00410DEE"/>
    <w:rsid w:val="004126D7"/>
    <w:rsid w:val="00412795"/>
    <w:rsid w:val="00413BA9"/>
    <w:rsid w:val="00413E2B"/>
    <w:rsid w:val="00414075"/>
    <w:rsid w:val="00420100"/>
    <w:rsid w:val="004206D3"/>
    <w:rsid w:val="00422318"/>
    <w:rsid w:val="004226E4"/>
    <w:rsid w:val="00422B10"/>
    <w:rsid w:val="004234B0"/>
    <w:rsid w:val="00425C51"/>
    <w:rsid w:val="00425EFA"/>
    <w:rsid w:val="00426ED1"/>
    <w:rsid w:val="00426F25"/>
    <w:rsid w:val="004316A4"/>
    <w:rsid w:val="00431A63"/>
    <w:rsid w:val="004369E3"/>
    <w:rsid w:val="0044015D"/>
    <w:rsid w:val="00440379"/>
    <w:rsid w:val="004406D3"/>
    <w:rsid w:val="00441935"/>
    <w:rsid w:val="00442346"/>
    <w:rsid w:val="00442374"/>
    <w:rsid w:val="004453E5"/>
    <w:rsid w:val="004469D6"/>
    <w:rsid w:val="00447A6D"/>
    <w:rsid w:val="00447ED3"/>
    <w:rsid w:val="00451FA8"/>
    <w:rsid w:val="004521B2"/>
    <w:rsid w:val="004578AF"/>
    <w:rsid w:val="0046008D"/>
    <w:rsid w:val="004604EB"/>
    <w:rsid w:val="004625E1"/>
    <w:rsid w:val="00466254"/>
    <w:rsid w:val="004671E6"/>
    <w:rsid w:val="004710CE"/>
    <w:rsid w:val="00472671"/>
    <w:rsid w:val="00472F53"/>
    <w:rsid w:val="0047469C"/>
    <w:rsid w:val="00475BE0"/>
    <w:rsid w:val="004770B9"/>
    <w:rsid w:val="004777A5"/>
    <w:rsid w:val="00482BE8"/>
    <w:rsid w:val="00483E10"/>
    <w:rsid w:val="004867F1"/>
    <w:rsid w:val="004913D8"/>
    <w:rsid w:val="00491CC1"/>
    <w:rsid w:val="00493A32"/>
    <w:rsid w:val="00495DC7"/>
    <w:rsid w:val="004960FF"/>
    <w:rsid w:val="004A2273"/>
    <w:rsid w:val="004A3920"/>
    <w:rsid w:val="004A3B83"/>
    <w:rsid w:val="004A68A7"/>
    <w:rsid w:val="004A75D1"/>
    <w:rsid w:val="004A7654"/>
    <w:rsid w:val="004B0F4B"/>
    <w:rsid w:val="004B4D1E"/>
    <w:rsid w:val="004B4EC8"/>
    <w:rsid w:val="004B6EB3"/>
    <w:rsid w:val="004B77D9"/>
    <w:rsid w:val="004B7C9F"/>
    <w:rsid w:val="004C28F1"/>
    <w:rsid w:val="004C3B5E"/>
    <w:rsid w:val="004C4C3C"/>
    <w:rsid w:val="004C576E"/>
    <w:rsid w:val="004D3AA5"/>
    <w:rsid w:val="004D4070"/>
    <w:rsid w:val="004D4577"/>
    <w:rsid w:val="004E3654"/>
    <w:rsid w:val="004E6952"/>
    <w:rsid w:val="004E6A12"/>
    <w:rsid w:val="004E6C37"/>
    <w:rsid w:val="004E7753"/>
    <w:rsid w:val="004E78A2"/>
    <w:rsid w:val="004F43E6"/>
    <w:rsid w:val="004F540E"/>
    <w:rsid w:val="004F660E"/>
    <w:rsid w:val="004F7AFA"/>
    <w:rsid w:val="00504E41"/>
    <w:rsid w:val="005053BA"/>
    <w:rsid w:val="00507735"/>
    <w:rsid w:val="00507CB4"/>
    <w:rsid w:val="00512BA2"/>
    <w:rsid w:val="00513C4B"/>
    <w:rsid w:val="005143C9"/>
    <w:rsid w:val="005143EE"/>
    <w:rsid w:val="0051449C"/>
    <w:rsid w:val="00515620"/>
    <w:rsid w:val="005236FE"/>
    <w:rsid w:val="00524344"/>
    <w:rsid w:val="0052445D"/>
    <w:rsid w:val="00524AE0"/>
    <w:rsid w:val="00527C97"/>
    <w:rsid w:val="00530E8D"/>
    <w:rsid w:val="00531931"/>
    <w:rsid w:val="005320EE"/>
    <w:rsid w:val="00533637"/>
    <w:rsid w:val="005341CE"/>
    <w:rsid w:val="00535065"/>
    <w:rsid w:val="00535998"/>
    <w:rsid w:val="00535D71"/>
    <w:rsid w:val="00536E3B"/>
    <w:rsid w:val="00537B91"/>
    <w:rsid w:val="005422E5"/>
    <w:rsid w:val="00543E5B"/>
    <w:rsid w:val="00544E1D"/>
    <w:rsid w:val="0054593C"/>
    <w:rsid w:val="00552718"/>
    <w:rsid w:val="005528A7"/>
    <w:rsid w:val="00552E8A"/>
    <w:rsid w:val="00554F89"/>
    <w:rsid w:val="0055564A"/>
    <w:rsid w:val="00555B42"/>
    <w:rsid w:val="00556B80"/>
    <w:rsid w:val="00557AD6"/>
    <w:rsid w:val="00560538"/>
    <w:rsid w:val="005629BA"/>
    <w:rsid w:val="00565476"/>
    <w:rsid w:val="005654BF"/>
    <w:rsid w:val="00566B1C"/>
    <w:rsid w:val="00566FF4"/>
    <w:rsid w:val="0057050B"/>
    <w:rsid w:val="005709A5"/>
    <w:rsid w:val="0057150B"/>
    <w:rsid w:val="00571858"/>
    <w:rsid w:val="00571B4F"/>
    <w:rsid w:val="005723D9"/>
    <w:rsid w:val="0057251A"/>
    <w:rsid w:val="0057256F"/>
    <w:rsid w:val="005728A8"/>
    <w:rsid w:val="005734CA"/>
    <w:rsid w:val="00574346"/>
    <w:rsid w:val="00575944"/>
    <w:rsid w:val="005771A6"/>
    <w:rsid w:val="00583BB4"/>
    <w:rsid w:val="00583CF4"/>
    <w:rsid w:val="0058742D"/>
    <w:rsid w:val="00593F0E"/>
    <w:rsid w:val="00595508"/>
    <w:rsid w:val="00596869"/>
    <w:rsid w:val="005A1D9E"/>
    <w:rsid w:val="005A3C4B"/>
    <w:rsid w:val="005A4EF0"/>
    <w:rsid w:val="005A59A1"/>
    <w:rsid w:val="005A6529"/>
    <w:rsid w:val="005A71D1"/>
    <w:rsid w:val="005B0B9A"/>
    <w:rsid w:val="005B0C37"/>
    <w:rsid w:val="005B451C"/>
    <w:rsid w:val="005B4C06"/>
    <w:rsid w:val="005B64E5"/>
    <w:rsid w:val="005B655B"/>
    <w:rsid w:val="005B6681"/>
    <w:rsid w:val="005B6F60"/>
    <w:rsid w:val="005C0FFA"/>
    <w:rsid w:val="005C18B9"/>
    <w:rsid w:val="005C351B"/>
    <w:rsid w:val="005C4E0F"/>
    <w:rsid w:val="005C4FE1"/>
    <w:rsid w:val="005C718F"/>
    <w:rsid w:val="005D18DF"/>
    <w:rsid w:val="005D1A5A"/>
    <w:rsid w:val="005D2847"/>
    <w:rsid w:val="005D38AA"/>
    <w:rsid w:val="005E1659"/>
    <w:rsid w:val="005E291F"/>
    <w:rsid w:val="005E2BE8"/>
    <w:rsid w:val="005E3F29"/>
    <w:rsid w:val="005E5C31"/>
    <w:rsid w:val="005E6239"/>
    <w:rsid w:val="005E66BE"/>
    <w:rsid w:val="005E7C19"/>
    <w:rsid w:val="005E7CCA"/>
    <w:rsid w:val="005E7F8A"/>
    <w:rsid w:val="005F075A"/>
    <w:rsid w:val="005F134A"/>
    <w:rsid w:val="005F1A9D"/>
    <w:rsid w:val="005F2052"/>
    <w:rsid w:val="005F5B97"/>
    <w:rsid w:val="005F66AA"/>
    <w:rsid w:val="005F6DCC"/>
    <w:rsid w:val="005F75BC"/>
    <w:rsid w:val="00600D58"/>
    <w:rsid w:val="00600E8A"/>
    <w:rsid w:val="006015DA"/>
    <w:rsid w:val="00601E51"/>
    <w:rsid w:val="006033F4"/>
    <w:rsid w:val="006051F1"/>
    <w:rsid w:val="00606319"/>
    <w:rsid w:val="00606F82"/>
    <w:rsid w:val="00612E30"/>
    <w:rsid w:val="006139E1"/>
    <w:rsid w:val="006222A5"/>
    <w:rsid w:val="006245A0"/>
    <w:rsid w:val="00625B5D"/>
    <w:rsid w:val="00626456"/>
    <w:rsid w:val="00627C62"/>
    <w:rsid w:val="006325E0"/>
    <w:rsid w:val="0063318B"/>
    <w:rsid w:val="006350DA"/>
    <w:rsid w:val="0063541E"/>
    <w:rsid w:val="00636820"/>
    <w:rsid w:val="00641169"/>
    <w:rsid w:val="006415DF"/>
    <w:rsid w:val="006455B5"/>
    <w:rsid w:val="0064688E"/>
    <w:rsid w:val="00647798"/>
    <w:rsid w:val="006532C8"/>
    <w:rsid w:val="0065512D"/>
    <w:rsid w:val="00655DF1"/>
    <w:rsid w:val="00657AE5"/>
    <w:rsid w:val="00662625"/>
    <w:rsid w:val="006629D0"/>
    <w:rsid w:val="0066537A"/>
    <w:rsid w:val="00665789"/>
    <w:rsid w:val="00670BB7"/>
    <w:rsid w:val="00680ED2"/>
    <w:rsid w:val="00681064"/>
    <w:rsid w:val="006876B9"/>
    <w:rsid w:val="00687C8B"/>
    <w:rsid w:val="006905D6"/>
    <w:rsid w:val="00690AD5"/>
    <w:rsid w:val="006929BF"/>
    <w:rsid w:val="0069326F"/>
    <w:rsid w:val="006943DE"/>
    <w:rsid w:val="0069639B"/>
    <w:rsid w:val="0069674F"/>
    <w:rsid w:val="006A114A"/>
    <w:rsid w:val="006A49F2"/>
    <w:rsid w:val="006A4EB8"/>
    <w:rsid w:val="006A7144"/>
    <w:rsid w:val="006A7631"/>
    <w:rsid w:val="006B182C"/>
    <w:rsid w:val="006B2B35"/>
    <w:rsid w:val="006B5B79"/>
    <w:rsid w:val="006B6D6C"/>
    <w:rsid w:val="006C0149"/>
    <w:rsid w:val="006C0DA4"/>
    <w:rsid w:val="006C1F9A"/>
    <w:rsid w:val="006C386B"/>
    <w:rsid w:val="006C3FA7"/>
    <w:rsid w:val="006C4B62"/>
    <w:rsid w:val="006D07E3"/>
    <w:rsid w:val="006D0D4B"/>
    <w:rsid w:val="006D0E86"/>
    <w:rsid w:val="006D3985"/>
    <w:rsid w:val="006E0CCC"/>
    <w:rsid w:val="006E34CF"/>
    <w:rsid w:val="006E591B"/>
    <w:rsid w:val="006F1770"/>
    <w:rsid w:val="006F1F70"/>
    <w:rsid w:val="006F3311"/>
    <w:rsid w:val="006F36D3"/>
    <w:rsid w:val="006F5773"/>
    <w:rsid w:val="006F717A"/>
    <w:rsid w:val="006F770F"/>
    <w:rsid w:val="006F7A16"/>
    <w:rsid w:val="006F7D60"/>
    <w:rsid w:val="00700C37"/>
    <w:rsid w:val="00701FA2"/>
    <w:rsid w:val="00705137"/>
    <w:rsid w:val="007125C2"/>
    <w:rsid w:val="007133BF"/>
    <w:rsid w:val="00713E3C"/>
    <w:rsid w:val="007160F5"/>
    <w:rsid w:val="00717C8D"/>
    <w:rsid w:val="00723F2E"/>
    <w:rsid w:val="0072409E"/>
    <w:rsid w:val="0072580B"/>
    <w:rsid w:val="007265DE"/>
    <w:rsid w:val="007266E3"/>
    <w:rsid w:val="0072697D"/>
    <w:rsid w:val="00731EFC"/>
    <w:rsid w:val="00732159"/>
    <w:rsid w:val="00733B4E"/>
    <w:rsid w:val="00735893"/>
    <w:rsid w:val="00735987"/>
    <w:rsid w:val="007363FD"/>
    <w:rsid w:val="00740B81"/>
    <w:rsid w:val="00740C39"/>
    <w:rsid w:val="007426C0"/>
    <w:rsid w:val="0075256C"/>
    <w:rsid w:val="00753DC5"/>
    <w:rsid w:val="007554B7"/>
    <w:rsid w:val="00755A68"/>
    <w:rsid w:val="00756BB8"/>
    <w:rsid w:val="00756FF9"/>
    <w:rsid w:val="007577F4"/>
    <w:rsid w:val="00760EEE"/>
    <w:rsid w:val="007613C0"/>
    <w:rsid w:val="00761878"/>
    <w:rsid w:val="00763A95"/>
    <w:rsid w:val="00772B51"/>
    <w:rsid w:val="00774478"/>
    <w:rsid w:val="0078054D"/>
    <w:rsid w:val="0078152B"/>
    <w:rsid w:val="00781D1C"/>
    <w:rsid w:val="007836CE"/>
    <w:rsid w:val="00784CCC"/>
    <w:rsid w:val="0078521B"/>
    <w:rsid w:val="00786043"/>
    <w:rsid w:val="00786397"/>
    <w:rsid w:val="0078681F"/>
    <w:rsid w:val="0079212D"/>
    <w:rsid w:val="00792211"/>
    <w:rsid w:val="0079228F"/>
    <w:rsid w:val="00793183"/>
    <w:rsid w:val="0079319B"/>
    <w:rsid w:val="0079483B"/>
    <w:rsid w:val="00795194"/>
    <w:rsid w:val="00797F56"/>
    <w:rsid w:val="007A11E2"/>
    <w:rsid w:val="007A3B62"/>
    <w:rsid w:val="007A3D0D"/>
    <w:rsid w:val="007A521B"/>
    <w:rsid w:val="007A7578"/>
    <w:rsid w:val="007B1B02"/>
    <w:rsid w:val="007B1D1B"/>
    <w:rsid w:val="007B24E4"/>
    <w:rsid w:val="007B275C"/>
    <w:rsid w:val="007B46DF"/>
    <w:rsid w:val="007C13DB"/>
    <w:rsid w:val="007C3997"/>
    <w:rsid w:val="007C3D5C"/>
    <w:rsid w:val="007C3E4C"/>
    <w:rsid w:val="007C6459"/>
    <w:rsid w:val="007C7749"/>
    <w:rsid w:val="007C7BBE"/>
    <w:rsid w:val="007D1B22"/>
    <w:rsid w:val="007D294F"/>
    <w:rsid w:val="007D4156"/>
    <w:rsid w:val="007D71FA"/>
    <w:rsid w:val="007E22E7"/>
    <w:rsid w:val="007E6EFF"/>
    <w:rsid w:val="007F01F4"/>
    <w:rsid w:val="007F309D"/>
    <w:rsid w:val="007F49B7"/>
    <w:rsid w:val="007F7147"/>
    <w:rsid w:val="007F7716"/>
    <w:rsid w:val="00803817"/>
    <w:rsid w:val="008046A6"/>
    <w:rsid w:val="008069BA"/>
    <w:rsid w:val="0082202C"/>
    <w:rsid w:val="00824CD2"/>
    <w:rsid w:val="008252B5"/>
    <w:rsid w:val="008256B2"/>
    <w:rsid w:val="00825C39"/>
    <w:rsid w:val="00826245"/>
    <w:rsid w:val="00827EC7"/>
    <w:rsid w:val="00830098"/>
    <w:rsid w:val="008302E9"/>
    <w:rsid w:val="008307C8"/>
    <w:rsid w:val="0083158A"/>
    <w:rsid w:val="00833403"/>
    <w:rsid w:val="00833597"/>
    <w:rsid w:val="00833D7D"/>
    <w:rsid w:val="00835055"/>
    <w:rsid w:val="00835062"/>
    <w:rsid w:val="008425F3"/>
    <w:rsid w:val="00843635"/>
    <w:rsid w:val="008479ED"/>
    <w:rsid w:val="00853365"/>
    <w:rsid w:val="00853391"/>
    <w:rsid w:val="00854557"/>
    <w:rsid w:val="00855BB4"/>
    <w:rsid w:val="00857260"/>
    <w:rsid w:val="00863EC7"/>
    <w:rsid w:val="00867103"/>
    <w:rsid w:val="00871EDC"/>
    <w:rsid w:val="00872B1B"/>
    <w:rsid w:val="0087363E"/>
    <w:rsid w:val="00876380"/>
    <w:rsid w:val="0087654F"/>
    <w:rsid w:val="00876E16"/>
    <w:rsid w:val="008854F3"/>
    <w:rsid w:val="00886074"/>
    <w:rsid w:val="0089374E"/>
    <w:rsid w:val="00895317"/>
    <w:rsid w:val="00895CD0"/>
    <w:rsid w:val="008971C5"/>
    <w:rsid w:val="008A0E1F"/>
    <w:rsid w:val="008A14F4"/>
    <w:rsid w:val="008A1B2B"/>
    <w:rsid w:val="008A2673"/>
    <w:rsid w:val="008A5C84"/>
    <w:rsid w:val="008B0A2C"/>
    <w:rsid w:val="008B0D26"/>
    <w:rsid w:val="008B1BCC"/>
    <w:rsid w:val="008B58F9"/>
    <w:rsid w:val="008C264F"/>
    <w:rsid w:val="008C3742"/>
    <w:rsid w:val="008C3E38"/>
    <w:rsid w:val="008C440C"/>
    <w:rsid w:val="008C4D1B"/>
    <w:rsid w:val="008C5D5F"/>
    <w:rsid w:val="008C643B"/>
    <w:rsid w:val="008C716B"/>
    <w:rsid w:val="008C76D0"/>
    <w:rsid w:val="008D0232"/>
    <w:rsid w:val="008D1402"/>
    <w:rsid w:val="008D1C41"/>
    <w:rsid w:val="008D7F1B"/>
    <w:rsid w:val="008E0308"/>
    <w:rsid w:val="008E1DB2"/>
    <w:rsid w:val="008F0918"/>
    <w:rsid w:val="008F0F7F"/>
    <w:rsid w:val="008F2280"/>
    <w:rsid w:val="008F360B"/>
    <w:rsid w:val="008F54C0"/>
    <w:rsid w:val="008F7B63"/>
    <w:rsid w:val="0090192E"/>
    <w:rsid w:val="009038DC"/>
    <w:rsid w:val="009041B7"/>
    <w:rsid w:val="009072E4"/>
    <w:rsid w:val="00914153"/>
    <w:rsid w:val="00914968"/>
    <w:rsid w:val="00920835"/>
    <w:rsid w:val="00920876"/>
    <w:rsid w:val="00920B3B"/>
    <w:rsid w:val="009216DD"/>
    <w:rsid w:val="00922092"/>
    <w:rsid w:val="00922FFF"/>
    <w:rsid w:val="00925A33"/>
    <w:rsid w:val="00926726"/>
    <w:rsid w:val="00926AFD"/>
    <w:rsid w:val="00926E78"/>
    <w:rsid w:val="0092790E"/>
    <w:rsid w:val="009360BB"/>
    <w:rsid w:val="0093634D"/>
    <w:rsid w:val="00937E0E"/>
    <w:rsid w:val="009403DA"/>
    <w:rsid w:val="00941A31"/>
    <w:rsid w:val="009422D0"/>
    <w:rsid w:val="009473F5"/>
    <w:rsid w:val="00947458"/>
    <w:rsid w:val="009547FD"/>
    <w:rsid w:val="00954A06"/>
    <w:rsid w:val="00955014"/>
    <w:rsid w:val="00956088"/>
    <w:rsid w:val="009645CB"/>
    <w:rsid w:val="00965D52"/>
    <w:rsid w:val="00970538"/>
    <w:rsid w:val="009726E2"/>
    <w:rsid w:val="00972989"/>
    <w:rsid w:val="009756B6"/>
    <w:rsid w:val="00983219"/>
    <w:rsid w:val="00983A4B"/>
    <w:rsid w:val="00987333"/>
    <w:rsid w:val="00990406"/>
    <w:rsid w:val="009919E3"/>
    <w:rsid w:val="00996D5E"/>
    <w:rsid w:val="009A08BA"/>
    <w:rsid w:val="009A2849"/>
    <w:rsid w:val="009A2D13"/>
    <w:rsid w:val="009A4270"/>
    <w:rsid w:val="009A5A08"/>
    <w:rsid w:val="009A6204"/>
    <w:rsid w:val="009A7179"/>
    <w:rsid w:val="009B041D"/>
    <w:rsid w:val="009B0DC7"/>
    <w:rsid w:val="009B3481"/>
    <w:rsid w:val="009B3F1E"/>
    <w:rsid w:val="009B492D"/>
    <w:rsid w:val="009B6FA8"/>
    <w:rsid w:val="009B7EB7"/>
    <w:rsid w:val="009C1DCE"/>
    <w:rsid w:val="009C32AD"/>
    <w:rsid w:val="009D0088"/>
    <w:rsid w:val="009D2ED6"/>
    <w:rsid w:val="009D4569"/>
    <w:rsid w:val="009D4A36"/>
    <w:rsid w:val="009E1A6F"/>
    <w:rsid w:val="009E1ABB"/>
    <w:rsid w:val="009E3269"/>
    <w:rsid w:val="009E428A"/>
    <w:rsid w:val="009E6B0A"/>
    <w:rsid w:val="009F0FE7"/>
    <w:rsid w:val="009F1F00"/>
    <w:rsid w:val="009F4082"/>
    <w:rsid w:val="009F4EFC"/>
    <w:rsid w:val="009F5AAE"/>
    <w:rsid w:val="009F5B5D"/>
    <w:rsid w:val="009F63DD"/>
    <w:rsid w:val="009F665D"/>
    <w:rsid w:val="009F7EE6"/>
    <w:rsid w:val="00A0562C"/>
    <w:rsid w:val="00A060B5"/>
    <w:rsid w:val="00A07AC2"/>
    <w:rsid w:val="00A11592"/>
    <w:rsid w:val="00A1267F"/>
    <w:rsid w:val="00A13144"/>
    <w:rsid w:val="00A13598"/>
    <w:rsid w:val="00A13F13"/>
    <w:rsid w:val="00A1524D"/>
    <w:rsid w:val="00A20A30"/>
    <w:rsid w:val="00A20D92"/>
    <w:rsid w:val="00A225B5"/>
    <w:rsid w:val="00A2297A"/>
    <w:rsid w:val="00A23D7E"/>
    <w:rsid w:val="00A30B11"/>
    <w:rsid w:val="00A3162A"/>
    <w:rsid w:val="00A31C05"/>
    <w:rsid w:val="00A325C1"/>
    <w:rsid w:val="00A32763"/>
    <w:rsid w:val="00A33B33"/>
    <w:rsid w:val="00A34C04"/>
    <w:rsid w:val="00A376C2"/>
    <w:rsid w:val="00A421FA"/>
    <w:rsid w:val="00A429A5"/>
    <w:rsid w:val="00A42A7E"/>
    <w:rsid w:val="00A50A4D"/>
    <w:rsid w:val="00A518FE"/>
    <w:rsid w:val="00A528F8"/>
    <w:rsid w:val="00A55C31"/>
    <w:rsid w:val="00A56C8C"/>
    <w:rsid w:val="00A57AE0"/>
    <w:rsid w:val="00A632B8"/>
    <w:rsid w:val="00A634E1"/>
    <w:rsid w:val="00A64213"/>
    <w:rsid w:val="00A664DE"/>
    <w:rsid w:val="00A71127"/>
    <w:rsid w:val="00A739DC"/>
    <w:rsid w:val="00A74561"/>
    <w:rsid w:val="00A81B18"/>
    <w:rsid w:val="00A82036"/>
    <w:rsid w:val="00A82054"/>
    <w:rsid w:val="00A849C1"/>
    <w:rsid w:val="00A86B8B"/>
    <w:rsid w:val="00A86D9A"/>
    <w:rsid w:val="00A86E23"/>
    <w:rsid w:val="00A90B91"/>
    <w:rsid w:val="00A936D3"/>
    <w:rsid w:val="00A93AA3"/>
    <w:rsid w:val="00A9436F"/>
    <w:rsid w:val="00A95637"/>
    <w:rsid w:val="00AA392D"/>
    <w:rsid w:val="00AA3D31"/>
    <w:rsid w:val="00AA4666"/>
    <w:rsid w:val="00AA5029"/>
    <w:rsid w:val="00AA530E"/>
    <w:rsid w:val="00AA5E98"/>
    <w:rsid w:val="00AA6468"/>
    <w:rsid w:val="00AB0A0D"/>
    <w:rsid w:val="00AB0C26"/>
    <w:rsid w:val="00AB2352"/>
    <w:rsid w:val="00AB2C6C"/>
    <w:rsid w:val="00AB2DB5"/>
    <w:rsid w:val="00AB4CF6"/>
    <w:rsid w:val="00AC0219"/>
    <w:rsid w:val="00AC382B"/>
    <w:rsid w:val="00AC4BAA"/>
    <w:rsid w:val="00AC6A89"/>
    <w:rsid w:val="00AD1D34"/>
    <w:rsid w:val="00AD1D86"/>
    <w:rsid w:val="00AD4345"/>
    <w:rsid w:val="00AD4368"/>
    <w:rsid w:val="00AD507E"/>
    <w:rsid w:val="00AD707D"/>
    <w:rsid w:val="00AD7A47"/>
    <w:rsid w:val="00AE206E"/>
    <w:rsid w:val="00AE6466"/>
    <w:rsid w:val="00AE798E"/>
    <w:rsid w:val="00AF1002"/>
    <w:rsid w:val="00AF172A"/>
    <w:rsid w:val="00AF17D4"/>
    <w:rsid w:val="00AF29B3"/>
    <w:rsid w:val="00AF29FC"/>
    <w:rsid w:val="00AF54D4"/>
    <w:rsid w:val="00B03B6D"/>
    <w:rsid w:val="00B04950"/>
    <w:rsid w:val="00B05680"/>
    <w:rsid w:val="00B124BB"/>
    <w:rsid w:val="00B124C8"/>
    <w:rsid w:val="00B1253F"/>
    <w:rsid w:val="00B12784"/>
    <w:rsid w:val="00B1488F"/>
    <w:rsid w:val="00B15468"/>
    <w:rsid w:val="00B216E3"/>
    <w:rsid w:val="00B26E3B"/>
    <w:rsid w:val="00B32247"/>
    <w:rsid w:val="00B3491C"/>
    <w:rsid w:val="00B37A56"/>
    <w:rsid w:val="00B42074"/>
    <w:rsid w:val="00B42148"/>
    <w:rsid w:val="00B441A2"/>
    <w:rsid w:val="00B52D85"/>
    <w:rsid w:val="00B5357A"/>
    <w:rsid w:val="00B54A22"/>
    <w:rsid w:val="00B54F9D"/>
    <w:rsid w:val="00B567EE"/>
    <w:rsid w:val="00B56ED6"/>
    <w:rsid w:val="00B574EB"/>
    <w:rsid w:val="00B6071A"/>
    <w:rsid w:val="00B60BC2"/>
    <w:rsid w:val="00B619E0"/>
    <w:rsid w:val="00B62C41"/>
    <w:rsid w:val="00B63399"/>
    <w:rsid w:val="00B63FD5"/>
    <w:rsid w:val="00B64A0C"/>
    <w:rsid w:val="00B6681C"/>
    <w:rsid w:val="00B67539"/>
    <w:rsid w:val="00B71CB0"/>
    <w:rsid w:val="00B7293B"/>
    <w:rsid w:val="00B73787"/>
    <w:rsid w:val="00B74D69"/>
    <w:rsid w:val="00B758BF"/>
    <w:rsid w:val="00B761E0"/>
    <w:rsid w:val="00B76A39"/>
    <w:rsid w:val="00B80401"/>
    <w:rsid w:val="00B84459"/>
    <w:rsid w:val="00B84A6A"/>
    <w:rsid w:val="00B850A8"/>
    <w:rsid w:val="00B859D3"/>
    <w:rsid w:val="00B86A65"/>
    <w:rsid w:val="00B9143E"/>
    <w:rsid w:val="00B91A7A"/>
    <w:rsid w:val="00B95EB5"/>
    <w:rsid w:val="00B9771A"/>
    <w:rsid w:val="00B97D8B"/>
    <w:rsid w:val="00BA2368"/>
    <w:rsid w:val="00BA7898"/>
    <w:rsid w:val="00BB144B"/>
    <w:rsid w:val="00BB37BE"/>
    <w:rsid w:val="00BB4DE5"/>
    <w:rsid w:val="00BB61BA"/>
    <w:rsid w:val="00BB6E70"/>
    <w:rsid w:val="00BB76D2"/>
    <w:rsid w:val="00BB76E3"/>
    <w:rsid w:val="00BC2335"/>
    <w:rsid w:val="00BC2FF5"/>
    <w:rsid w:val="00BD05DF"/>
    <w:rsid w:val="00BD1939"/>
    <w:rsid w:val="00BD5739"/>
    <w:rsid w:val="00BD68A4"/>
    <w:rsid w:val="00BE1581"/>
    <w:rsid w:val="00BE1B03"/>
    <w:rsid w:val="00BE2CAD"/>
    <w:rsid w:val="00BE48E8"/>
    <w:rsid w:val="00BE77F9"/>
    <w:rsid w:val="00BF13CD"/>
    <w:rsid w:val="00BF4A52"/>
    <w:rsid w:val="00C00A2F"/>
    <w:rsid w:val="00C03FA0"/>
    <w:rsid w:val="00C04F41"/>
    <w:rsid w:val="00C05075"/>
    <w:rsid w:val="00C1266A"/>
    <w:rsid w:val="00C13584"/>
    <w:rsid w:val="00C14C60"/>
    <w:rsid w:val="00C17068"/>
    <w:rsid w:val="00C21E9F"/>
    <w:rsid w:val="00C23067"/>
    <w:rsid w:val="00C23F4E"/>
    <w:rsid w:val="00C34B52"/>
    <w:rsid w:val="00C3518B"/>
    <w:rsid w:val="00C3554B"/>
    <w:rsid w:val="00C35B90"/>
    <w:rsid w:val="00C36BF0"/>
    <w:rsid w:val="00C43DB0"/>
    <w:rsid w:val="00C440C7"/>
    <w:rsid w:val="00C46D6E"/>
    <w:rsid w:val="00C470B7"/>
    <w:rsid w:val="00C4727F"/>
    <w:rsid w:val="00C50F21"/>
    <w:rsid w:val="00C519FF"/>
    <w:rsid w:val="00C51DF8"/>
    <w:rsid w:val="00C520B4"/>
    <w:rsid w:val="00C53137"/>
    <w:rsid w:val="00C53DC7"/>
    <w:rsid w:val="00C547F8"/>
    <w:rsid w:val="00C55388"/>
    <w:rsid w:val="00C6085A"/>
    <w:rsid w:val="00C611AD"/>
    <w:rsid w:val="00C62695"/>
    <w:rsid w:val="00C652D6"/>
    <w:rsid w:val="00C65D36"/>
    <w:rsid w:val="00C662C8"/>
    <w:rsid w:val="00C66FD2"/>
    <w:rsid w:val="00C706B9"/>
    <w:rsid w:val="00C7106B"/>
    <w:rsid w:val="00C738AD"/>
    <w:rsid w:val="00C744E2"/>
    <w:rsid w:val="00C74BC6"/>
    <w:rsid w:val="00C7544C"/>
    <w:rsid w:val="00C7574F"/>
    <w:rsid w:val="00C772D0"/>
    <w:rsid w:val="00C77734"/>
    <w:rsid w:val="00C8180E"/>
    <w:rsid w:val="00C825DE"/>
    <w:rsid w:val="00C85D72"/>
    <w:rsid w:val="00C90715"/>
    <w:rsid w:val="00C90F41"/>
    <w:rsid w:val="00C978D0"/>
    <w:rsid w:val="00CA2308"/>
    <w:rsid w:val="00CA2D29"/>
    <w:rsid w:val="00CA30DC"/>
    <w:rsid w:val="00CA4A65"/>
    <w:rsid w:val="00CA575C"/>
    <w:rsid w:val="00CA5AE4"/>
    <w:rsid w:val="00CA6E0B"/>
    <w:rsid w:val="00CA73B2"/>
    <w:rsid w:val="00CA743E"/>
    <w:rsid w:val="00CA7CEE"/>
    <w:rsid w:val="00CB02BB"/>
    <w:rsid w:val="00CB1124"/>
    <w:rsid w:val="00CB2436"/>
    <w:rsid w:val="00CB3873"/>
    <w:rsid w:val="00CB4B2D"/>
    <w:rsid w:val="00CB6E1E"/>
    <w:rsid w:val="00CB6F6E"/>
    <w:rsid w:val="00CC6392"/>
    <w:rsid w:val="00CC6B3A"/>
    <w:rsid w:val="00CC7E1B"/>
    <w:rsid w:val="00CD2A0F"/>
    <w:rsid w:val="00CD444A"/>
    <w:rsid w:val="00CE07D3"/>
    <w:rsid w:val="00CE2D7F"/>
    <w:rsid w:val="00CE4560"/>
    <w:rsid w:val="00CE6FF5"/>
    <w:rsid w:val="00CF214C"/>
    <w:rsid w:val="00CF25E1"/>
    <w:rsid w:val="00CF2A78"/>
    <w:rsid w:val="00CF2FEA"/>
    <w:rsid w:val="00CF7ACC"/>
    <w:rsid w:val="00D00C2B"/>
    <w:rsid w:val="00D019D9"/>
    <w:rsid w:val="00D034B2"/>
    <w:rsid w:val="00D03A10"/>
    <w:rsid w:val="00D04275"/>
    <w:rsid w:val="00D044F5"/>
    <w:rsid w:val="00D04D8F"/>
    <w:rsid w:val="00D072F4"/>
    <w:rsid w:val="00D07892"/>
    <w:rsid w:val="00D12D3D"/>
    <w:rsid w:val="00D15672"/>
    <w:rsid w:val="00D1653C"/>
    <w:rsid w:val="00D17F53"/>
    <w:rsid w:val="00D200B4"/>
    <w:rsid w:val="00D22B72"/>
    <w:rsid w:val="00D27281"/>
    <w:rsid w:val="00D2761E"/>
    <w:rsid w:val="00D27715"/>
    <w:rsid w:val="00D33616"/>
    <w:rsid w:val="00D35016"/>
    <w:rsid w:val="00D36095"/>
    <w:rsid w:val="00D3626F"/>
    <w:rsid w:val="00D40871"/>
    <w:rsid w:val="00D4222D"/>
    <w:rsid w:val="00D42516"/>
    <w:rsid w:val="00D43F3F"/>
    <w:rsid w:val="00D45296"/>
    <w:rsid w:val="00D4540A"/>
    <w:rsid w:val="00D45C7C"/>
    <w:rsid w:val="00D520F7"/>
    <w:rsid w:val="00D54BE2"/>
    <w:rsid w:val="00D55496"/>
    <w:rsid w:val="00D57264"/>
    <w:rsid w:val="00D62069"/>
    <w:rsid w:val="00D63661"/>
    <w:rsid w:val="00D64FB9"/>
    <w:rsid w:val="00D6551A"/>
    <w:rsid w:val="00D65FC9"/>
    <w:rsid w:val="00D678A9"/>
    <w:rsid w:val="00D67FC3"/>
    <w:rsid w:val="00D703E9"/>
    <w:rsid w:val="00D7053E"/>
    <w:rsid w:val="00D725DD"/>
    <w:rsid w:val="00D73517"/>
    <w:rsid w:val="00D74569"/>
    <w:rsid w:val="00D8089A"/>
    <w:rsid w:val="00D82D41"/>
    <w:rsid w:val="00D83518"/>
    <w:rsid w:val="00D857BC"/>
    <w:rsid w:val="00D85803"/>
    <w:rsid w:val="00D86B11"/>
    <w:rsid w:val="00D875A7"/>
    <w:rsid w:val="00D875E2"/>
    <w:rsid w:val="00D900E8"/>
    <w:rsid w:val="00D91C35"/>
    <w:rsid w:val="00D933C6"/>
    <w:rsid w:val="00D9396D"/>
    <w:rsid w:val="00D95860"/>
    <w:rsid w:val="00D967F1"/>
    <w:rsid w:val="00D96972"/>
    <w:rsid w:val="00DA0E90"/>
    <w:rsid w:val="00DA1F08"/>
    <w:rsid w:val="00DA490F"/>
    <w:rsid w:val="00DA6DDB"/>
    <w:rsid w:val="00DA7E69"/>
    <w:rsid w:val="00DB1E95"/>
    <w:rsid w:val="00DB3515"/>
    <w:rsid w:val="00DB37CB"/>
    <w:rsid w:val="00DB44DD"/>
    <w:rsid w:val="00DB6199"/>
    <w:rsid w:val="00DC3839"/>
    <w:rsid w:val="00DC3F3E"/>
    <w:rsid w:val="00DC6802"/>
    <w:rsid w:val="00DC6AA1"/>
    <w:rsid w:val="00DC79E4"/>
    <w:rsid w:val="00DD01AC"/>
    <w:rsid w:val="00DD2B2B"/>
    <w:rsid w:val="00DD3E00"/>
    <w:rsid w:val="00DE05DD"/>
    <w:rsid w:val="00DE1C9B"/>
    <w:rsid w:val="00DE5CB9"/>
    <w:rsid w:val="00DF33DD"/>
    <w:rsid w:val="00DF58F1"/>
    <w:rsid w:val="00E015A1"/>
    <w:rsid w:val="00E01D17"/>
    <w:rsid w:val="00E027CD"/>
    <w:rsid w:val="00E03A55"/>
    <w:rsid w:val="00E05332"/>
    <w:rsid w:val="00E061EF"/>
    <w:rsid w:val="00E102FB"/>
    <w:rsid w:val="00E17E7C"/>
    <w:rsid w:val="00E2050A"/>
    <w:rsid w:val="00E214E9"/>
    <w:rsid w:val="00E230BA"/>
    <w:rsid w:val="00E24C66"/>
    <w:rsid w:val="00E24DA4"/>
    <w:rsid w:val="00E2751B"/>
    <w:rsid w:val="00E3245E"/>
    <w:rsid w:val="00E3394B"/>
    <w:rsid w:val="00E33FD4"/>
    <w:rsid w:val="00E33FE3"/>
    <w:rsid w:val="00E350A4"/>
    <w:rsid w:val="00E35EA3"/>
    <w:rsid w:val="00E3604D"/>
    <w:rsid w:val="00E3743B"/>
    <w:rsid w:val="00E43CAB"/>
    <w:rsid w:val="00E43DFD"/>
    <w:rsid w:val="00E448BE"/>
    <w:rsid w:val="00E51C22"/>
    <w:rsid w:val="00E5207C"/>
    <w:rsid w:val="00E5223D"/>
    <w:rsid w:val="00E529D9"/>
    <w:rsid w:val="00E53731"/>
    <w:rsid w:val="00E53E9E"/>
    <w:rsid w:val="00E603F0"/>
    <w:rsid w:val="00E61DAC"/>
    <w:rsid w:val="00E62DA0"/>
    <w:rsid w:val="00E643D2"/>
    <w:rsid w:val="00E70A20"/>
    <w:rsid w:val="00E713E9"/>
    <w:rsid w:val="00E71C8C"/>
    <w:rsid w:val="00E73013"/>
    <w:rsid w:val="00E73266"/>
    <w:rsid w:val="00E73F82"/>
    <w:rsid w:val="00E7404E"/>
    <w:rsid w:val="00E76559"/>
    <w:rsid w:val="00E800DB"/>
    <w:rsid w:val="00E819DB"/>
    <w:rsid w:val="00E81E09"/>
    <w:rsid w:val="00E84F38"/>
    <w:rsid w:val="00E914A1"/>
    <w:rsid w:val="00E9257C"/>
    <w:rsid w:val="00E96E45"/>
    <w:rsid w:val="00E9754A"/>
    <w:rsid w:val="00E9787B"/>
    <w:rsid w:val="00EA3CEC"/>
    <w:rsid w:val="00EB180A"/>
    <w:rsid w:val="00EB1972"/>
    <w:rsid w:val="00EB1976"/>
    <w:rsid w:val="00EB2009"/>
    <w:rsid w:val="00EB25E4"/>
    <w:rsid w:val="00EB41B8"/>
    <w:rsid w:val="00EB56C8"/>
    <w:rsid w:val="00EB76DA"/>
    <w:rsid w:val="00EB7D34"/>
    <w:rsid w:val="00EC2B4E"/>
    <w:rsid w:val="00ED17AB"/>
    <w:rsid w:val="00ED17F1"/>
    <w:rsid w:val="00ED21D5"/>
    <w:rsid w:val="00ED2C1C"/>
    <w:rsid w:val="00ED42D7"/>
    <w:rsid w:val="00ED5618"/>
    <w:rsid w:val="00ED581F"/>
    <w:rsid w:val="00ED599D"/>
    <w:rsid w:val="00ED69AC"/>
    <w:rsid w:val="00ED6EFE"/>
    <w:rsid w:val="00EE1608"/>
    <w:rsid w:val="00EE22D1"/>
    <w:rsid w:val="00EE43E1"/>
    <w:rsid w:val="00EE5287"/>
    <w:rsid w:val="00EE7653"/>
    <w:rsid w:val="00EE7742"/>
    <w:rsid w:val="00EE7FBB"/>
    <w:rsid w:val="00EF1366"/>
    <w:rsid w:val="00EF15D7"/>
    <w:rsid w:val="00EF2A84"/>
    <w:rsid w:val="00EF3686"/>
    <w:rsid w:val="00EF4571"/>
    <w:rsid w:val="00EF6929"/>
    <w:rsid w:val="00EF6DA3"/>
    <w:rsid w:val="00EF7DF2"/>
    <w:rsid w:val="00F03496"/>
    <w:rsid w:val="00F03C03"/>
    <w:rsid w:val="00F0415E"/>
    <w:rsid w:val="00F05498"/>
    <w:rsid w:val="00F065A1"/>
    <w:rsid w:val="00F079FC"/>
    <w:rsid w:val="00F07E22"/>
    <w:rsid w:val="00F122C1"/>
    <w:rsid w:val="00F12F38"/>
    <w:rsid w:val="00F15BD6"/>
    <w:rsid w:val="00F22D92"/>
    <w:rsid w:val="00F234A1"/>
    <w:rsid w:val="00F26F80"/>
    <w:rsid w:val="00F31CBC"/>
    <w:rsid w:val="00F35901"/>
    <w:rsid w:val="00F425BB"/>
    <w:rsid w:val="00F4272A"/>
    <w:rsid w:val="00F46104"/>
    <w:rsid w:val="00F4784D"/>
    <w:rsid w:val="00F52A22"/>
    <w:rsid w:val="00F5309F"/>
    <w:rsid w:val="00F53BFB"/>
    <w:rsid w:val="00F553CD"/>
    <w:rsid w:val="00F6119B"/>
    <w:rsid w:val="00F631B6"/>
    <w:rsid w:val="00F63561"/>
    <w:rsid w:val="00F63A22"/>
    <w:rsid w:val="00F65AF5"/>
    <w:rsid w:val="00F713AE"/>
    <w:rsid w:val="00F715F9"/>
    <w:rsid w:val="00F7170B"/>
    <w:rsid w:val="00F71D9E"/>
    <w:rsid w:val="00F73F01"/>
    <w:rsid w:val="00F7418D"/>
    <w:rsid w:val="00F76E28"/>
    <w:rsid w:val="00F77235"/>
    <w:rsid w:val="00F80ECD"/>
    <w:rsid w:val="00F80F1D"/>
    <w:rsid w:val="00F834F9"/>
    <w:rsid w:val="00F8697E"/>
    <w:rsid w:val="00F90480"/>
    <w:rsid w:val="00F914B1"/>
    <w:rsid w:val="00F91757"/>
    <w:rsid w:val="00F93C5C"/>
    <w:rsid w:val="00F93CA7"/>
    <w:rsid w:val="00F973E0"/>
    <w:rsid w:val="00FA139D"/>
    <w:rsid w:val="00FA196B"/>
    <w:rsid w:val="00FA2CD6"/>
    <w:rsid w:val="00FA2CF5"/>
    <w:rsid w:val="00FA55C8"/>
    <w:rsid w:val="00FA5C4C"/>
    <w:rsid w:val="00FB245C"/>
    <w:rsid w:val="00FB5920"/>
    <w:rsid w:val="00FC09D4"/>
    <w:rsid w:val="00FD0A9A"/>
    <w:rsid w:val="00FD0BB7"/>
    <w:rsid w:val="00FD141A"/>
    <w:rsid w:val="00FD389E"/>
    <w:rsid w:val="00FE0329"/>
    <w:rsid w:val="00FE046E"/>
    <w:rsid w:val="00FE3E18"/>
    <w:rsid w:val="00FE42CE"/>
    <w:rsid w:val="00FE53DE"/>
    <w:rsid w:val="00FE572C"/>
    <w:rsid w:val="00FE6E86"/>
    <w:rsid w:val="00FE7294"/>
    <w:rsid w:val="00FF0F5F"/>
    <w:rsid w:val="00FF148B"/>
    <w:rsid w:val="00FF1F28"/>
    <w:rsid w:val="00FF3D48"/>
    <w:rsid w:val="00FF5412"/>
    <w:rsid w:val="00FF553E"/>
    <w:rsid w:val="00FF59C6"/>
    <w:rsid w:val="00FF5B9D"/>
    <w:rsid w:val="00FF6EC5"/>
    <w:rsid w:val="00FF7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0FA14"/>
  <w15:docId w15:val="{7B1C36D6-DC7D-4FEB-A963-B1B60847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B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B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BB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BB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0BB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D0BB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0BB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0BB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0BB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B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D0B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BB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BB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D0BB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D0BB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0BB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0BB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0BB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0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BB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BB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0BB7"/>
    <w:pPr>
      <w:spacing w:before="160"/>
      <w:jc w:val="center"/>
    </w:pPr>
    <w:rPr>
      <w:i/>
      <w:iCs/>
      <w:color w:val="404040" w:themeColor="text1" w:themeTint="BF"/>
    </w:rPr>
  </w:style>
  <w:style w:type="character" w:customStyle="1" w:styleId="QuoteChar">
    <w:name w:val="Quote Char"/>
    <w:basedOn w:val="DefaultParagraphFont"/>
    <w:link w:val="Quote"/>
    <w:uiPriority w:val="29"/>
    <w:rsid w:val="00FD0BB7"/>
    <w:rPr>
      <w:i/>
      <w:iCs/>
      <w:color w:val="404040" w:themeColor="text1" w:themeTint="BF"/>
    </w:rPr>
  </w:style>
  <w:style w:type="paragraph" w:styleId="ListParagraph">
    <w:name w:val="List Paragraph"/>
    <w:basedOn w:val="Normal"/>
    <w:uiPriority w:val="1"/>
    <w:qFormat/>
    <w:rsid w:val="00FD0BB7"/>
    <w:pPr>
      <w:ind w:left="720"/>
      <w:contextualSpacing/>
    </w:pPr>
  </w:style>
  <w:style w:type="character" w:styleId="IntenseEmphasis">
    <w:name w:val="Intense Emphasis"/>
    <w:basedOn w:val="DefaultParagraphFont"/>
    <w:uiPriority w:val="21"/>
    <w:qFormat/>
    <w:rsid w:val="00FD0BB7"/>
    <w:rPr>
      <w:i/>
      <w:iCs/>
      <w:color w:val="2F5496" w:themeColor="accent1" w:themeShade="BF"/>
    </w:rPr>
  </w:style>
  <w:style w:type="paragraph" w:styleId="IntenseQuote">
    <w:name w:val="Intense Quote"/>
    <w:basedOn w:val="Normal"/>
    <w:next w:val="Normal"/>
    <w:link w:val="IntenseQuoteChar"/>
    <w:uiPriority w:val="30"/>
    <w:qFormat/>
    <w:rsid w:val="00FD0B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BB7"/>
    <w:rPr>
      <w:i/>
      <w:iCs/>
      <w:color w:val="2F5496" w:themeColor="accent1" w:themeShade="BF"/>
    </w:rPr>
  </w:style>
  <w:style w:type="character" w:styleId="IntenseReference">
    <w:name w:val="Intense Reference"/>
    <w:basedOn w:val="DefaultParagraphFont"/>
    <w:uiPriority w:val="32"/>
    <w:qFormat/>
    <w:rsid w:val="00FD0BB7"/>
    <w:rPr>
      <w:b/>
      <w:bCs/>
      <w:smallCaps/>
      <w:color w:val="2F5496" w:themeColor="accent1" w:themeShade="BF"/>
      <w:spacing w:val="5"/>
    </w:rPr>
  </w:style>
  <w:style w:type="table" w:styleId="TableGrid">
    <w:name w:val="Table Grid"/>
    <w:basedOn w:val="TableNormal"/>
    <w:rsid w:val="00FD0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6C3"/>
  </w:style>
  <w:style w:type="paragraph" w:styleId="Footer">
    <w:name w:val="footer"/>
    <w:basedOn w:val="Normal"/>
    <w:link w:val="FooterChar"/>
    <w:uiPriority w:val="99"/>
    <w:unhideWhenUsed/>
    <w:rsid w:val="002C4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6C3"/>
  </w:style>
  <w:style w:type="character" w:customStyle="1" w:styleId="fontstyle01">
    <w:name w:val="fontstyle01"/>
    <w:basedOn w:val="DefaultParagraphFont"/>
    <w:rsid w:val="00C05075"/>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05075"/>
    <w:rPr>
      <w:rFonts w:ascii="Times New Roman" w:hAnsi="Times New Roman" w:cs="Times New Roman" w:hint="default"/>
      <w:b w:val="0"/>
      <w:bCs w:val="0"/>
      <w:i w:val="0"/>
      <w:iCs w:val="0"/>
      <w:color w:val="000000"/>
      <w:sz w:val="28"/>
      <w:szCs w:val="28"/>
    </w:rPr>
  </w:style>
  <w:style w:type="character" w:customStyle="1" w:styleId="Tablecaption">
    <w:name w:val="Table caption_"/>
    <w:basedOn w:val="DefaultParagraphFont"/>
    <w:link w:val="Tablecaption0"/>
    <w:rsid w:val="00C05075"/>
    <w:rPr>
      <w:rFonts w:eastAsia="Times New Roman" w:cs="Times New Roman"/>
      <w:shd w:val="clear" w:color="auto" w:fill="FFFFFF"/>
    </w:rPr>
  </w:style>
  <w:style w:type="paragraph" w:customStyle="1" w:styleId="Tablecaption0">
    <w:name w:val="Table caption"/>
    <w:basedOn w:val="Normal"/>
    <w:link w:val="Tablecaption"/>
    <w:rsid w:val="00C05075"/>
    <w:pPr>
      <w:widowControl w:val="0"/>
      <w:shd w:val="clear" w:color="auto" w:fill="FFFFFF"/>
      <w:spacing w:after="0" w:line="240" w:lineRule="auto"/>
    </w:pPr>
    <w:rPr>
      <w:rFonts w:eastAsia="Times New Roman" w:cs="Times New Roman"/>
    </w:rPr>
  </w:style>
  <w:style w:type="character" w:customStyle="1" w:styleId="fontstyle31">
    <w:name w:val="fontstyle31"/>
    <w:basedOn w:val="DefaultParagraphFont"/>
    <w:rsid w:val="00C05075"/>
    <w:rPr>
      <w:rFonts w:ascii="Times New Roman" w:hAnsi="Times New Roman" w:cs="Times New Roman" w:hint="default"/>
      <w:b w:val="0"/>
      <w:bCs w:val="0"/>
      <w:i/>
      <w:iCs/>
      <w:color w:val="000000"/>
      <w:sz w:val="30"/>
      <w:szCs w:val="30"/>
    </w:rPr>
  </w:style>
  <w:style w:type="paragraph" w:customStyle="1" w:styleId="Trang16TrichYeuNoiDung">
    <w:name w:val="Trang1.6.TrichYeuNoiDung"/>
    <w:basedOn w:val="Normal"/>
    <w:qFormat/>
    <w:rsid w:val="00C05075"/>
    <w:pPr>
      <w:widowControl w:val="0"/>
      <w:spacing w:before="60" w:after="0" w:line="240" w:lineRule="auto"/>
      <w:jc w:val="both"/>
    </w:pPr>
    <w:rPr>
      <w:rFonts w:eastAsia="Times New Roman" w:cs="Times New Roman"/>
      <w:i/>
      <w:kern w:val="0"/>
      <w:szCs w:val="24"/>
      <w:lang w:eastAsia="vi-VN"/>
      <w14:ligatures w14:val="none"/>
    </w:rPr>
  </w:style>
  <w:style w:type="paragraph" w:styleId="FootnoteText">
    <w:name w:val="footnote text"/>
    <w:basedOn w:val="Normal"/>
    <w:link w:val="FootnoteTextChar"/>
    <w:uiPriority w:val="99"/>
    <w:semiHidden/>
    <w:unhideWhenUsed/>
    <w:rsid w:val="00C05075"/>
    <w:pPr>
      <w:spacing w:after="0" w:line="240" w:lineRule="auto"/>
    </w:pPr>
    <w:rPr>
      <w:rFonts w:ascii="Calibri" w:eastAsia="Calibri" w:hAnsi="Calibri" w:cs="Calibri"/>
      <w:kern w:val="0"/>
      <w:sz w:val="20"/>
      <w:szCs w:val="20"/>
      <w:lang w:eastAsia="vi-VN"/>
      <w14:ligatures w14:val="none"/>
    </w:rPr>
  </w:style>
  <w:style w:type="character" w:customStyle="1" w:styleId="FootnoteTextChar">
    <w:name w:val="Footnote Text Char"/>
    <w:basedOn w:val="DefaultParagraphFont"/>
    <w:link w:val="FootnoteText"/>
    <w:uiPriority w:val="99"/>
    <w:semiHidden/>
    <w:rsid w:val="00C05075"/>
    <w:rPr>
      <w:rFonts w:ascii="Calibri" w:eastAsia="Calibri" w:hAnsi="Calibri" w:cs="Calibri"/>
      <w:kern w:val="0"/>
      <w:sz w:val="20"/>
      <w:szCs w:val="20"/>
      <w:lang w:eastAsia="vi-VN"/>
      <w14:ligatures w14:val="none"/>
    </w:rPr>
  </w:style>
  <w:style w:type="character" w:styleId="FootnoteReference">
    <w:name w:val="footnote reference"/>
    <w:basedOn w:val="DefaultParagraphFont"/>
    <w:uiPriority w:val="99"/>
    <w:semiHidden/>
    <w:unhideWhenUsed/>
    <w:rsid w:val="00C05075"/>
    <w:rPr>
      <w:vertAlign w:val="superscript"/>
    </w:rPr>
  </w:style>
  <w:style w:type="character" w:customStyle="1" w:styleId="text">
    <w:name w:val="text"/>
    <w:basedOn w:val="DefaultParagraphFont"/>
    <w:rsid w:val="001D6F65"/>
  </w:style>
  <w:style w:type="character" w:customStyle="1" w:styleId="emoji-sizer">
    <w:name w:val="emoji-sizer"/>
    <w:basedOn w:val="DefaultParagraphFont"/>
    <w:rsid w:val="001D6F65"/>
  </w:style>
  <w:style w:type="paragraph" w:customStyle="1" w:styleId="chat-box-toolbar-item">
    <w:name w:val="chat-box-toolbar-item"/>
    <w:basedOn w:val="Normal"/>
    <w:rsid w:val="001D6F65"/>
    <w:pPr>
      <w:spacing w:before="100" w:beforeAutospacing="1" w:after="100" w:afterAutospacing="1" w:line="240" w:lineRule="auto"/>
    </w:pPr>
    <w:rPr>
      <w:rFonts w:eastAsia="Times New Roman" w:cs="Times New Roman"/>
      <w:kern w:val="0"/>
      <w:szCs w:val="24"/>
      <w14:ligatures w14:val="none"/>
    </w:rPr>
  </w:style>
  <w:style w:type="character" w:styleId="CommentReference">
    <w:name w:val="annotation reference"/>
    <w:basedOn w:val="DefaultParagraphFont"/>
    <w:uiPriority w:val="99"/>
    <w:semiHidden/>
    <w:unhideWhenUsed/>
    <w:rsid w:val="003A6FBE"/>
    <w:rPr>
      <w:sz w:val="16"/>
      <w:szCs w:val="16"/>
    </w:rPr>
  </w:style>
  <w:style w:type="paragraph" w:styleId="CommentText">
    <w:name w:val="annotation text"/>
    <w:basedOn w:val="Normal"/>
    <w:link w:val="CommentTextChar"/>
    <w:uiPriority w:val="99"/>
    <w:unhideWhenUsed/>
    <w:rsid w:val="003A6FBE"/>
    <w:pPr>
      <w:spacing w:line="240" w:lineRule="auto"/>
    </w:pPr>
    <w:rPr>
      <w:sz w:val="20"/>
      <w:szCs w:val="20"/>
    </w:rPr>
  </w:style>
  <w:style w:type="character" w:customStyle="1" w:styleId="CommentTextChar">
    <w:name w:val="Comment Text Char"/>
    <w:basedOn w:val="DefaultParagraphFont"/>
    <w:link w:val="CommentText"/>
    <w:uiPriority w:val="99"/>
    <w:rsid w:val="003A6FBE"/>
    <w:rPr>
      <w:sz w:val="20"/>
      <w:szCs w:val="20"/>
    </w:rPr>
  </w:style>
  <w:style w:type="paragraph" w:styleId="CommentSubject">
    <w:name w:val="annotation subject"/>
    <w:basedOn w:val="CommentText"/>
    <w:next w:val="CommentText"/>
    <w:link w:val="CommentSubjectChar"/>
    <w:uiPriority w:val="99"/>
    <w:semiHidden/>
    <w:unhideWhenUsed/>
    <w:rsid w:val="003A6FBE"/>
    <w:rPr>
      <w:b/>
      <w:bCs/>
    </w:rPr>
  </w:style>
  <w:style w:type="character" w:customStyle="1" w:styleId="CommentSubjectChar">
    <w:name w:val="Comment Subject Char"/>
    <w:basedOn w:val="CommentTextChar"/>
    <w:link w:val="CommentSubject"/>
    <w:uiPriority w:val="99"/>
    <w:semiHidden/>
    <w:rsid w:val="003A6FBE"/>
    <w:rPr>
      <w:b/>
      <w:bCs/>
      <w:sz w:val="20"/>
      <w:szCs w:val="20"/>
    </w:rPr>
  </w:style>
  <w:style w:type="paragraph" w:styleId="Revision">
    <w:name w:val="Revision"/>
    <w:hidden/>
    <w:uiPriority w:val="99"/>
    <w:semiHidden/>
    <w:rsid w:val="00F7170B"/>
    <w:pPr>
      <w:spacing w:after="0" w:line="240" w:lineRule="auto"/>
    </w:pPr>
  </w:style>
  <w:style w:type="paragraph" w:styleId="BalloonText">
    <w:name w:val="Balloon Text"/>
    <w:basedOn w:val="Normal"/>
    <w:link w:val="BalloonTextChar"/>
    <w:uiPriority w:val="99"/>
    <w:semiHidden/>
    <w:unhideWhenUsed/>
    <w:rsid w:val="006B6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D6C"/>
    <w:rPr>
      <w:rFonts w:ascii="Segoe UI" w:hAnsi="Segoe UI" w:cs="Segoe UI"/>
      <w:sz w:val="18"/>
      <w:szCs w:val="18"/>
    </w:rPr>
  </w:style>
  <w:style w:type="character" w:styleId="Strong">
    <w:name w:val="Strong"/>
    <w:basedOn w:val="DefaultParagraphFont"/>
    <w:uiPriority w:val="22"/>
    <w:qFormat/>
    <w:rsid w:val="00AC4BAA"/>
    <w:rPr>
      <w:b/>
      <w:bCs/>
    </w:rPr>
  </w:style>
  <w:style w:type="paragraph" w:customStyle="1" w:styleId="Hinh">
    <w:name w:val="_Hinh"/>
    <w:basedOn w:val="Normal"/>
    <w:autoRedefine/>
    <w:qFormat/>
    <w:rsid w:val="00B6071A"/>
    <w:pPr>
      <w:numPr>
        <w:numId w:val="14"/>
      </w:numPr>
      <w:spacing w:before="120" w:after="120" w:line="276" w:lineRule="auto"/>
      <w:ind w:left="0" w:firstLine="0"/>
      <w:jc w:val="center"/>
    </w:pPr>
    <w:rPr>
      <w:rFonts w:eastAsia="Calibri" w:cs="Calibri Light"/>
      <w:i/>
      <w:kern w:val="0"/>
      <w:sz w:val="26"/>
      <w:szCs w:val="24"/>
      <w:lang w:val="en-SG"/>
      <w14:ligatures w14:val="none"/>
    </w:rPr>
  </w:style>
  <w:style w:type="character" w:styleId="Hyperlink">
    <w:name w:val="Hyperlink"/>
    <w:basedOn w:val="DefaultParagraphFont"/>
    <w:uiPriority w:val="99"/>
    <w:semiHidden/>
    <w:unhideWhenUsed/>
    <w:rsid w:val="008971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7628">
      <w:bodyDiv w:val="1"/>
      <w:marLeft w:val="0"/>
      <w:marRight w:val="0"/>
      <w:marTop w:val="0"/>
      <w:marBottom w:val="0"/>
      <w:divBdr>
        <w:top w:val="none" w:sz="0" w:space="0" w:color="auto"/>
        <w:left w:val="none" w:sz="0" w:space="0" w:color="auto"/>
        <w:bottom w:val="none" w:sz="0" w:space="0" w:color="auto"/>
        <w:right w:val="none" w:sz="0" w:space="0" w:color="auto"/>
      </w:divBdr>
    </w:div>
    <w:div w:id="359093088">
      <w:bodyDiv w:val="1"/>
      <w:marLeft w:val="0"/>
      <w:marRight w:val="0"/>
      <w:marTop w:val="0"/>
      <w:marBottom w:val="0"/>
      <w:divBdr>
        <w:top w:val="none" w:sz="0" w:space="0" w:color="auto"/>
        <w:left w:val="none" w:sz="0" w:space="0" w:color="auto"/>
        <w:bottom w:val="none" w:sz="0" w:space="0" w:color="auto"/>
        <w:right w:val="none" w:sz="0" w:space="0" w:color="auto"/>
      </w:divBdr>
    </w:div>
    <w:div w:id="488599499">
      <w:bodyDiv w:val="1"/>
      <w:marLeft w:val="0"/>
      <w:marRight w:val="0"/>
      <w:marTop w:val="0"/>
      <w:marBottom w:val="0"/>
      <w:divBdr>
        <w:top w:val="none" w:sz="0" w:space="0" w:color="auto"/>
        <w:left w:val="none" w:sz="0" w:space="0" w:color="auto"/>
        <w:bottom w:val="none" w:sz="0" w:space="0" w:color="auto"/>
        <w:right w:val="none" w:sz="0" w:space="0" w:color="auto"/>
      </w:divBdr>
    </w:div>
    <w:div w:id="554702253">
      <w:bodyDiv w:val="1"/>
      <w:marLeft w:val="0"/>
      <w:marRight w:val="0"/>
      <w:marTop w:val="0"/>
      <w:marBottom w:val="0"/>
      <w:divBdr>
        <w:top w:val="none" w:sz="0" w:space="0" w:color="auto"/>
        <w:left w:val="none" w:sz="0" w:space="0" w:color="auto"/>
        <w:bottom w:val="none" w:sz="0" w:space="0" w:color="auto"/>
        <w:right w:val="none" w:sz="0" w:space="0" w:color="auto"/>
      </w:divBdr>
    </w:div>
    <w:div w:id="838619625">
      <w:bodyDiv w:val="1"/>
      <w:marLeft w:val="0"/>
      <w:marRight w:val="0"/>
      <w:marTop w:val="0"/>
      <w:marBottom w:val="0"/>
      <w:divBdr>
        <w:top w:val="none" w:sz="0" w:space="0" w:color="auto"/>
        <w:left w:val="none" w:sz="0" w:space="0" w:color="auto"/>
        <w:bottom w:val="none" w:sz="0" w:space="0" w:color="auto"/>
        <w:right w:val="none" w:sz="0" w:space="0" w:color="auto"/>
      </w:divBdr>
    </w:div>
    <w:div w:id="918709324">
      <w:bodyDiv w:val="1"/>
      <w:marLeft w:val="0"/>
      <w:marRight w:val="0"/>
      <w:marTop w:val="0"/>
      <w:marBottom w:val="0"/>
      <w:divBdr>
        <w:top w:val="none" w:sz="0" w:space="0" w:color="auto"/>
        <w:left w:val="none" w:sz="0" w:space="0" w:color="auto"/>
        <w:bottom w:val="none" w:sz="0" w:space="0" w:color="auto"/>
        <w:right w:val="none" w:sz="0" w:space="0" w:color="auto"/>
      </w:divBdr>
    </w:div>
    <w:div w:id="1140539384">
      <w:bodyDiv w:val="1"/>
      <w:marLeft w:val="0"/>
      <w:marRight w:val="0"/>
      <w:marTop w:val="0"/>
      <w:marBottom w:val="0"/>
      <w:divBdr>
        <w:top w:val="none" w:sz="0" w:space="0" w:color="auto"/>
        <w:left w:val="none" w:sz="0" w:space="0" w:color="auto"/>
        <w:bottom w:val="none" w:sz="0" w:space="0" w:color="auto"/>
        <w:right w:val="none" w:sz="0" w:space="0" w:color="auto"/>
      </w:divBdr>
    </w:div>
    <w:div w:id="1518738867">
      <w:bodyDiv w:val="1"/>
      <w:marLeft w:val="0"/>
      <w:marRight w:val="0"/>
      <w:marTop w:val="0"/>
      <w:marBottom w:val="0"/>
      <w:divBdr>
        <w:top w:val="none" w:sz="0" w:space="0" w:color="auto"/>
        <w:left w:val="none" w:sz="0" w:space="0" w:color="auto"/>
        <w:bottom w:val="none" w:sz="0" w:space="0" w:color="auto"/>
        <w:right w:val="none" w:sz="0" w:space="0" w:color="auto"/>
      </w:divBdr>
      <w:divsChild>
        <w:div w:id="164520333">
          <w:marLeft w:val="0"/>
          <w:marRight w:val="0"/>
          <w:marTop w:val="0"/>
          <w:marBottom w:val="0"/>
          <w:divBdr>
            <w:top w:val="none" w:sz="0" w:space="0" w:color="auto"/>
            <w:left w:val="none" w:sz="0" w:space="0" w:color="auto"/>
            <w:bottom w:val="none" w:sz="0" w:space="0" w:color="auto"/>
            <w:right w:val="none" w:sz="0" w:space="0" w:color="auto"/>
          </w:divBdr>
        </w:div>
        <w:div w:id="1932086077">
          <w:marLeft w:val="0"/>
          <w:marRight w:val="0"/>
          <w:marTop w:val="0"/>
          <w:marBottom w:val="0"/>
          <w:divBdr>
            <w:top w:val="none" w:sz="0" w:space="0" w:color="auto"/>
            <w:left w:val="none" w:sz="0" w:space="0" w:color="auto"/>
            <w:bottom w:val="none" w:sz="0" w:space="0" w:color="auto"/>
            <w:right w:val="none" w:sz="0" w:space="0" w:color="auto"/>
          </w:divBdr>
        </w:div>
        <w:div w:id="113450936">
          <w:marLeft w:val="0"/>
          <w:marRight w:val="0"/>
          <w:marTop w:val="0"/>
          <w:marBottom w:val="0"/>
          <w:divBdr>
            <w:top w:val="none" w:sz="0" w:space="0" w:color="auto"/>
            <w:left w:val="none" w:sz="0" w:space="0" w:color="auto"/>
            <w:bottom w:val="none" w:sz="0" w:space="0" w:color="auto"/>
            <w:right w:val="none" w:sz="0" w:space="0" w:color="auto"/>
          </w:divBdr>
        </w:div>
        <w:div w:id="1937206739">
          <w:marLeft w:val="0"/>
          <w:marRight w:val="0"/>
          <w:marTop w:val="0"/>
          <w:marBottom w:val="0"/>
          <w:divBdr>
            <w:top w:val="none" w:sz="0" w:space="0" w:color="auto"/>
            <w:left w:val="none" w:sz="0" w:space="0" w:color="auto"/>
            <w:bottom w:val="none" w:sz="0" w:space="0" w:color="auto"/>
            <w:right w:val="none" w:sz="0" w:space="0" w:color="auto"/>
          </w:divBdr>
        </w:div>
      </w:divsChild>
    </w:div>
    <w:div w:id="1654404490">
      <w:bodyDiv w:val="1"/>
      <w:marLeft w:val="0"/>
      <w:marRight w:val="0"/>
      <w:marTop w:val="0"/>
      <w:marBottom w:val="0"/>
      <w:divBdr>
        <w:top w:val="none" w:sz="0" w:space="0" w:color="auto"/>
        <w:left w:val="none" w:sz="0" w:space="0" w:color="auto"/>
        <w:bottom w:val="none" w:sz="0" w:space="0" w:color="auto"/>
        <w:right w:val="none" w:sz="0" w:space="0" w:color="auto"/>
      </w:divBdr>
    </w:div>
    <w:div w:id="2013143290">
      <w:bodyDiv w:val="1"/>
      <w:marLeft w:val="0"/>
      <w:marRight w:val="0"/>
      <w:marTop w:val="0"/>
      <w:marBottom w:val="0"/>
      <w:divBdr>
        <w:top w:val="none" w:sz="0" w:space="0" w:color="auto"/>
        <w:left w:val="none" w:sz="0" w:space="0" w:color="auto"/>
        <w:bottom w:val="none" w:sz="0" w:space="0" w:color="auto"/>
        <w:right w:val="none" w:sz="0" w:space="0" w:color="auto"/>
      </w:divBdr>
    </w:div>
    <w:div w:id="206185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9F8C-B285-4E2F-B682-15CF8FBC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2</Pages>
  <Words>748</Words>
  <Characters>4265</Characters>
  <Application>Microsoft Office Word</Application>
  <DocSecurity>0</DocSecurity>
  <Lines>35</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Thang Dang</dc:creator>
  <cp:keywords/>
  <dc:description/>
  <cp:lastModifiedBy>admin</cp:lastModifiedBy>
  <cp:revision>144</cp:revision>
  <dcterms:created xsi:type="dcterms:W3CDTF">2026-03-25T03:50:00Z</dcterms:created>
  <dcterms:modified xsi:type="dcterms:W3CDTF">2026-06-19T02:12:00Z</dcterms:modified>
</cp:coreProperties>
</file>