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868D9" w14:textId="77777777" w:rsidR="00DA7E42" w:rsidRPr="00DA7E42" w:rsidRDefault="00DA7E42" w:rsidP="00DA7E42">
      <w:pPr>
        <w:keepNext/>
        <w:spacing w:before="120" w:after="120" w:line="259" w:lineRule="auto"/>
        <w:ind w:firstLine="709"/>
        <w:jc w:val="both"/>
        <w:outlineLvl w:val="3"/>
        <w:rPr>
          <w:b/>
          <w:bCs/>
          <w:sz w:val="26"/>
          <w:szCs w:val="26"/>
        </w:rPr>
      </w:pPr>
      <w:r w:rsidRPr="00DA7E42">
        <w:rPr>
          <w:b/>
          <w:bCs/>
          <w:sz w:val="26"/>
          <w:szCs w:val="26"/>
          <w:lang w:val="nl-NL"/>
        </w:rPr>
        <w:t xml:space="preserve">13. Cấp </w:t>
      </w:r>
      <w:r w:rsidRPr="00DA7E42">
        <w:rPr>
          <w:b/>
          <w:bCs/>
          <w:sz w:val="26"/>
          <w:szCs w:val="26"/>
          <w:lang w:val="vi-VN"/>
        </w:rPr>
        <w:t>giấy chứng nhận đủ điều kiện kinh doanh hoạt động thể thao đối với môn Dù lượn và Diều bay</w:t>
      </w:r>
    </w:p>
    <w:p w14:paraId="766B4889"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13.1.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774" w:type="dxa"/>
        <w:tblInd w:w="-176" w:type="dxa"/>
        <w:tblLook w:val="04A0" w:firstRow="1" w:lastRow="0" w:firstColumn="1" w:lastColumn="0" w:noHBand="0" w:noVBand="1"/>
      </w:tblPr>
      <w:tblGrid>
        <w:gridCol w:w="806"/>
        <w:gridCol w:w="2062"/>
        <w:gridCol w:w="4827"/>
        <w:gridCol w:w="2234"/>
        <w:gridCol w:w="845"/>
      </w:tblGrid>
      <w:tr w:rsidR="00DA7E42" w:rsidRPr="00DA7E42" w14:paraId="12BBEF23" w14:textId="77777777" w:rsidTr="00DA7E42">
        <w:trPr>
          <w:trHeight w:val="405"/>
          <w:tblHeader/>
        </w:trPr>
        <w:tc>
          <w:tcPr>
            <w:tcW w:w="710" w:type="dxa"/>
            <w:tcBorders>
              <w:top w:val="single" w:sz="4" w:space="0" w:color="auto"/>
              <w:left w:val="single" w:sz="4" w:space="0" w:color="auto"/>
              <w:bottom w:val="single" w:sz="4" w:space="0" w:color="auto"/>
              <w:right w:val="single" w:sz="4" w:space="0" w:color="auto"/>
            </w:tcBorders>
            <w:vAlign w:val="center"/>
          </w:tcPr>
          <w:p w14:paraId="0CCAABC8" w14:textId="77777777" w:rsidR="00DA7E42" w:rsidRPr="00DA7E42" w:rsidRDefault="00DA7E42" w:rsidP="00DA7E42">
            <w:pPr>
              <w:jc w:val="center"/>
              <w:rPr>
                <w:b/>
                <w:sz w:val="26"/>
                <w:szCs w:val="26"/>
              </w:rPr>
            </w:pPr>
            <w:r w:rsidRPr="00DA7E42">
              <w:rPr>
                <w:b/>
                <w:sz w:val="26"/>
                <w:szCs w:val="26"/>
              </w:rPr>
              <w:t>TT</w:t>
            </w:r>
          </w:p>
        </w:tc>
        <w:tc>
          <w:tcPr>
            <w:tcW w:w="2092" w:type="dxa"/>
            <w:tcBorders>
              <w:top w:val="single" w:sz="4" w:space="0" w:color="auto"/>
              <w:left w:val="single" w:sz="4" w:space="0" w:color="auto"/>
              <w:bottom w:val="single" w:sz="4" w:space="0" w:color="auto"/>
              <w:right w:val="single" w:sz="4" w:space="0" w:color="auto"/>
            </w:tcBorders>
            <w:vAlign w:val="center"/>
          </w:tcPr>
          <w:p w14:paraId="562CBC72" w14:textId="77777777" w:rsidR="00DA7E42" w:rsidRPr="00DA7E42" w:rsidRDefault="00DA7E42" w:rsidP="00DA7E42">
            <w:pPr>
              <w:jc w:val="center"/>
              <w:rPr>
                <w:b/>
                <w:sz w:val="26"/>
                <w:szCs w:val="26"/>
              </w:rPr>
            </w:pPr>
            <w:r w:rsidRPr="00DA7E42">
              <w:rPr>
                <w:b/>
                <w:sz w:val="26"/>
                <w:szCs w:val="26"/>
              </w:rPr>
              <w:t>Trình tự thực hiện</w:t>
            </w:r>
          </w:p>
        </w:tc>
        <w:tc>
          <w:tcPr>
            <w:tcW w:w="4853" w:type="dxa"/>
            <w:tcBorders>
              <w:top w:val="single" w:sz="4" w:space="0" w:color="auto"/>
              <w:left w:val="single" w:sz="4" w:space="0" w:color="auto"/>
              <w:bottom w:val="single" w:sz="4" w:space="0" w:color="auto"/>
              <w:right w:val="single" w:sz="4" w:space="0" w:color="auto"/>
            </w:tcBorders>
            <w:vAlign w:val="center"/>
          </w:tcPr>
          <w:p w14:paraId="0D464260" w14:textId="77777777" w:rsidR="00DA7E42" w:rsidRPr="00DA7E42" w:rsidRDefault="00DA7E42" w:rsidP="00DA7E42">
            <w:pPr>
              <w:jc w:val="center"/>
              <w:rPr>
                <w:b/>
                <w:sz w:val="26"/>
                <w:szCs w:val="26"/>
              </w:rPr>
            </w:pPr>
            <w:r w:rsidRPr="00DA7E42">
              <w:rPr>
                <w:b/>
                <w:sz w:val="26"/>
                <w:szCs w:val="26"/>
              </w:rPr>
              <w:t>Cách thức thực hiện</w:t>
            </w:r>
          </w:p>
        </w:tc>
        <w:tc>
          <w:tcPr>
            <w:tcW w:w="2268" w:type="dxa"/>
            <w:tcBorders>
              <w:top w:val="single" w:sz="4" w:space="0" w:color="auto"/>
              <w:left w:val="single" w:sz="4" w:space="0" w:color="auto"/>
              <w:bottom w:val="single" w:sz="4" w:space="0" w:color="auto"/>
              <w:right w:val="single" w:sz="4" w:space="0" w:color="auto"/>
            </w:tcBorders>
            <w:vAlign w:val="center"/>
          </w:tcPr>
          <w:p w14:paraId="5B6D11FF" w14:textId="77777777" w:rsidR="00DA7E42" w:rsidRPr="00DA7E42" w:rsidRDefault="00DA7E42" w:rsidP="00DA7E42">
            <w:pPr>
              <w:jc w:val="center"/>
              <w:rPr>
                <w:b/>
                <w:sz w:val="26"/>
                <w:szCs w:val="26"/>
              </w:rPr>
            </w:pPr>
            <w:r w:rsidRPr="00DA7E42">
              <w:rPr>
                <w:b/>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02585B87" w14:textId="77777777" w:rsidR="00DA7E42" w:rsidRPr="00DA7E42" w:rsidRDefault="00DA7E42" w:rsidP="00DA7E42">
            <w:pPr>
              <w:jc w:val="center"/>
              <w:rPr>
                <w:b/>
                <w:sz w:val="26"/>
                <w:szCs w:val="26"/>
              </w:rPr>
            </w:pPr>
            <w:r w:rsidRPr="00DA7E42">
              <w:rPr>
                <w:b/>
                <w:sz w:val="26"/>
                <w:szCs w:val="26"/>
              </w:rPr>
              <w:t>Ghi chú</w:t>
            </w:r>
          </w:p>
        </w:tc>
      </w:tr>
      <w:tr w:rsidR="00DA7E42" w:rsidRPr="00DA7E42" w14:paraId="7CF88F5B" w14:textId="77777777" w:rsidTr="00DA7E42">
        <w:trPr>
          <w:trHeight w:val="898"/>
        </w:trPr>
        <w:tc>
          <w:tcPr>
            <w:tcW w:w="710" w:type="dxa"/>
            <w:vMerge w:val="restart"/>
            <w:tcBorders>
              <w:top w:val="single" w:sz="4" w:space="0" w:color="auto"/>
            </w:tcBorders>
            <w:vAlign w:val="center"/>
          </w:tcPr>
          <w:p w14:paraId="4ED1C1D2"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092" w:type="dxa"/>
            <w:vMerge w:val="restart"/>
            <w:tcBorders>
              <w:top w:val="single" w:sz="4" w:space="0" w:color="auto"/>
            </w:tcBorders>
            <w:vAlign w:val="center"/>
          </w:tcPr>
          <w:p w14:paraId="6005774B"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853" w:type="dxa"/>
            <w:tcBorders>
              <w:top w:val="single" w:sz="4" w:space="0" w:color="auto"/>
            </w:tcBorders>
            <w:vAlign w:val="center"/>
          </w:tcPr>
          <w:p w14:paraId="4CBE6890"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3FBE40DE"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268" w:type="dxa"/>
            <w:tcBorders>
              <w:top w:val="single" w:sz="4" w:space="0" w:color="auto"/>
            </w:tcBorders>
            <w:vAlign w:val="center"/>
          </w:tcPr>
          <w:p w14:paraId="00CB555A"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139602DD" w14:textId="77777777" w:rsidR="00DA7E42" w:rsidRPr="00DA7E42" w:rsidRDefault="00DA7E42" w:rsidP="00DA7E42">
            <w:pPr>
              <w:jc w:val="both"/>
              <w:rPr>
                <w:i/>
                <w:sz w:val="26"/>
                <w:szCs w:val="26"/>
                <w:lang w:val="vi-VN"/>
              </w:rPr>
            </w:pPr>
          </w:p>
        </w:tc>
      </w:tr>
      <w:tr w:rsidR="00DA7E42" w:rsidRPr="00DA7E42" w14:paraId="527BAFAD" w14:textId="77777777" w:rsidTr="00DA7E42">
        <w:trPr>
          <w:trHeight w:val="359"/>
        </w:trPr>
        <w:tc>
          <w:tcPr>
            <w:tcW w:w="710" w:type="dxa"/>
            <w:vMerge/>
            <w:vAlign w:val="center"/>
          </w:tcPr>
          <w:p w14:paraId="66A08ECE" w14:textId="77777777" w:rsidR="00DA7E42" w:rsidRPr="00DA7E42" w:rsidRDefault="00DA7E42" w:rsidP="00DA7E42">
            <w:pPr>
              <w:spacing w:after="120" w:line="234" w:lineRule="atLeast"/>
              <w:jc w:val="center"/>
              <w:rPr>
                <w:b/>
                <w:sz w:val="26"/>
                <w:szCs w:val="26"/>
                <w:lang w:val="vi-VN"/>
              </w:rPr>
            </w:pPr>
          </w:p>
        </w:tc>
        <w:tc>
          <w:tcPr>
            <w:tcW w:w="2092" w:type="dxa"/>
            <w:vMerge/>
            <w:vAlign w:val="center"/>
          </w:tcPr>
          <w:p w14:paraId="389356EB" w14:textId="77777777" w:rsidR="00DA7E42" w:rsidRPr="00DA7E42" w:rsidRDefault="00DA7E42" w:rsidP="00DA7E42">
            <w:pPr>
              <w:shd w:val="clear" w:color="auto" w:fill="FFFFFF"/>
              <w:spacing w:after="120" w:line="234" w:lineRule="atLeast"/>
              <w:jc w:val="center"/>
              <w:rPr>
                <w:b/>
                <w:sz w:val="26"/>
                <w:szCs w:val="26"/>
                <w:lang w:val="vi-VN"/>
              </w:rPr>
            </w:pPr>
          </w:p>
        </w:tc>
        <w:tc>
          <w:tcPr>
            <w:tcW w:w="4853" w:type="dxa"/>
            <w:vAlign w:val="center"/>
          </w:tcPr>
          <w:p w14:paraId="077A464C"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268" w:type="dxa"/>
            <w:vAlign w:val="center"/>
          </w:tcPr>
          <w:p w14:paraId="78E78BAD"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851" w:type="dxa"/>
            <w:vMerge/>
          </w:tcPr>
          <w:p w14:paraId="65E66348" w14:textId="77777777" w:rsidR="00DA7E42" w:rsidRPr="00DA7E42" w:rsidRDefault="00DA7E42" w:rsidP="00DA7E42">
            <w:pPr>
              <w:spacing w:after="120" w:line="234" w:lineRule="atLeast"/>
              <w:jc w:val="both"/>
              <w:rPr>
                <w:b/>
                <w:i/>
                <w:sz w:val="26"/>
                <w:szCs w:val="26"/>
                <w:lang w:val="vi-VN"/>
              </w:rPr>
            </w:pPr>
          </w:p>
        </w:tc>
      </w:tr>
      <w:tr w:rsidR="00DA7E42" w:rsidRPr="00DA7E42" w14:paraId="2BC29E8F" w14:textId="77777777" w:rsidTr="00DA7E42">
        <w:trPr>
          <w:trHeight w:val="600"/>
        </w:trPr>
        <w:tc>
          <w:tcPr>
            <w:tcW w:w="710" w:type="dxa"/>
            <w:vMerge w:val="restart"/>
            <w:vAlign w:val="center"/>
          </w:tcPr>
          <w:p w14:paraId="6E0F569D"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092" w:type="dxa"/>
            <w:vMerge w:val="restart"/>
            <w:vAlign w:val="center"/>
          </w:tcPr>
          <w:p w14:paraId="5D7AABE9"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853" w:type="dxa"/>
          </w:tcPr>
          <w:p w14:paraId="4621F29E"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F658399"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14764326"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17FAD5FC"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268" w:type="dxa"/>
            <w:vAlign w:val="center"/>
          </w:tcPr>
          <w:p w14:paraId="0CEFDB79"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851" w:type="dxa"/>
            <w:vMerge w:val="restart"/>
            <w:vAlign w:val="center"/>
          </w:tcPr>
          <w:p w14:paraId="68C369E6" w14:textId="77777777" w:rsidR="00DA7E42" w:rsidRPr="00DA7E42" w:rsidRDefault="00DA7E42" w:rsidP="00DA7E42">
            <w:pPr>
              <w:jc w:val="both"/>
              <w:rPr>
                <w:i/>
                <w:sz w:val="26"/>
                <w:szCs w:val="26"/>
                <w:lang w:val="vi-VN"/>
              </w:rPr>
            </w:pPr>
          </w:p>
        </w:tc>
      </w:tr>
      <w:tr w:rsidR="00DA7E42" w:rsidRPr="00DA7E42" w14:paraId="4A67695C" w14:textId="77777777" w:rsidTr="00DA7E42">
        <w:trPr>
          <w:trHeight w:val="600"/>
        </w:trPr>
        <w:tc>
          <w:tcPr>
            <w:tcW w:w="710" w:type="dxa"/>
            <w:vMerge/>
            <w:vAlign w:val="center"/>
          </w:tcPr>
          <w:p w14:paraId="64498D0B" w14:textId="77777777" w:rsidR="00DA7E42" w:rsidRPr="00DA7E42" w:rsidRDefault="00DA7E42" w:rsidP="00DA7E42">
            <w:pPr>
              <w:spacing w:after="120" w:line="234" w:lineRule="atLeast"/>
              <w:jc w:val="center"/>
              <w:rPr>
                <w:b/>
                <w:sz w:val="26"/>
                <w:szCs w:val="26"/>
              </w:rPr>
            </w:pPr>
          </w:p>
        </w:tc>
        <w:tc>
          <w:tcPr>
            <w:tcW w:w="2092" w:type="dxa"/>
            <w:vMerge/>
            <w:vAlign w:val="center"/>
          </w:tcPr>
          <w:p w14:paraId="74B4C891" w14:textId="77777777" w:rsidR="00DA7E42" w:rsidRPr="00DA7E42" w:rsidRDefault="00DA7E42" w:rsidP="00DA7E42">
            <w:pPr>
              <w:spacing w:before="120" w:after="120"/>
              <w:jc w:val="center"/>
              <w:rPr>
                <w:b/>
                <w:sz w:val="26"/>
                <w:szCs w:val="26"/>
              </w:rPr>
            </w:pPr>
          </w:p>
        </w:tc>
        <w:tc>
          <w:tcPr>
            <w:tcW w:w="4853" w:type="dxa"/>
          </w:tcPr>
          <w:p w14:paraId="567F6041"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w:t>
            </w:r>
            <w:r w:rsidRPr="00DA7E42">
              <w:rPr>
                <w:sz w:val="26"/>
                <w:szCs w:val="26"/>
              </w:rPr>
              <w:lastRenderedPageBreak/>
              <w:t xml:space="preserve">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6F9C87EF"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317D25C"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268" w:type="dxa"/>
            <w:vAlign w:val="center"/>
          </w:tcPr>
          <w:p w14:paraId="23EDFB0D" w14:textId="77777777" w:rsidR="00DA7E42" w:rsidRPr="00DA7E42" w:rsidRDefault="00DA7E42" w:rsidP="00DA7E42">
            <w:pPr>
              <w:spacing w:after="120" w:line="234" w:lineRule="atLeast"/>
              <w:jc w:val="center"/>
              <w:rPr>
                <w:sz w:val="26"/>
                <w:szCs w:val="26"/>
              </w:rPr>
            </w:pPr>
            <w:r w:rsidRPr="00DA7E42">
              <w:rPr>
                <w:sz w:val="26"/>
                <w:szCs w:val="26"/>
              </w:rPr>
              <w:lastRenderedPageBreak/>
              <w:t xml:space="preserve">Không quá 01 ngày làm việc kể từ ngày phát sinh </w:t>
            </w:r>
            <w:r w:rsidRPr="00DA7E42">
              <w:rPr>
                <w:sz w:val="26"/>
                <w:szCs w:val="26"/>
              </w:rPr>
              <w:lastRenderedPageBreak/>
              <w:t>hồ sơ trực tuyến</w:t>
            </w:r>
          </w:p>
        </w:tc>
        <w:tc>
          <w:tcPr>
            <w:tcW w:w="851" w:type="dxa"/>
            <w:vMerge/>
          </w:tcPr>
          <w:p w14:paraId="7BC4DD36" w14:textId="77777777" w:rsidR="00DA7E42" w:rsidRPr="00DA7E42" w:rsidRDefault="00DA7E42" w:rsidP="00DA7E42">
            <w:pPr>
              <w:spacing w:after="120" w:line="234" w:lineRule="atLeast"/>
              <w:jc w:val="both"/>
              <w:rPr>
                <w:b/>
                <w:sz w:val="26"/>
                <w:szCs w:val="26"/>
              </w:rPr>
            </w:pPr>
          </w:p>
        </w:tc>
      </w:tr>
      <w:tr w:rsidR="00DA7E42" w:rsidRPr="00DA7E42" w14:paraId="2B53F145" w14:textId="77777777" w:rsidTr="00DA7E42">
        <w:tc>
          <w:tcPr>
            <w:tcW w:w="710" w:type="dxa"/>
            <w:vMerge w:val="restart"/>
            <w:vAlign w:val="center"/>
          </w:tcPr>
          <w:p w14:paraId="7C41DB4A"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092" w:type="dxa"/>
            <w:vMerge w:val="restart"/>
            <w:vAlign w:val="center"/>
          </w:tcPr>
          <w:p w14:paraId="0586A32B"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853" w:type="dxa"/>
          </w:tcPr>
          <w:p w14:paraId="192E50B6"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268" w:type="dxa"/>
            <w:vAlign w:val="center"/>
          </w:tcPr>
          <w:p w14:paraId="20DB106A"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851" w:type="dxa"/>
            <w:vAlign w:val="center"/>
          </w:tcPr>
          <w:p w14:paraId="0F117220"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4EC1BC9F" w14:textId="77777777" w:rsidTr="00DA7E42">
        <w:tc>
          <w:tcPr>
            <w:tcW w:w="710" w:type="dxa"/>
            <w:vMerge/>
            <w:vAlign w:val="center"/>
          </w:tcPr>
          <w:p w14:paraId="4E5BAE05" w14:textId="77777777" w:rsidR="00DA7E42" w:rsidRPr="00DA7E42" w:rsidRDefault="00DA7E42" w:rsidP="00DA7E42">
            <w:pPr>
              <w:spacing w:after="120" w:line="234" w:lineRule="atLeast"/>
              <w:jc w:val="center"/>
              <w:rPr>
                <w:b/>
                <w:sz w:val="26"/>
                <w:szCs w:val="26"/>
              </w:rPr>
            </w:pPr>
          </w:p>
        </w:tc>
        <w:tc>
          <w:tcPr>
            <w:tcW w:w="2092" w:type="dxa"/>
            <w:vMerge/>
            <w:vAlign w:val="center"/>
          </w:tcPr>
          <w:p w14:paraId="2E2FDA5F" w14:textId="77777777" w:rsidR="00DA7E42" w:rsidRPr="00DA7E42" w:rsidRDefault="00DA7E42" w:rsidP="00DA7E42">
            <w:pPr>
              <w:spacing w:after="120" w:line="234" w:lineRule="atLeast"/>
              <w:jc w:val="center"/>
              <w:rPr>
                <w:b/>
                <w:sz w:val="26"/>
                <w:szCs w:val="26"/>
              </w:rPr>
            </w:pPr>
          </w:p>
        </w:tc>
        <w:tc>
          <w:tcPr>
            <w:tcW w:w="4853" w:type="dxa"/>
          </w:tcPr>
          <w:p w14:paraId="7CD93F35"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268" w:type="dxa"/>
            <w:vAlign w:val="center"/>
          </w:tcPr>
          <w:p w14:paraId="355AC625"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51" w:type="dxa"/>
          </w:tcPr>
          <w:p w14:paraId="767056E0" w14:textId="77777777" w:rsidR="00DA7E42" w:rsidRPr="00DA7E42" w:rsidRDefault="00DA7E42" w:rsidP="00DA7E42">
            <w:pPr>
              <w:spacing w:after="120" w:line="234" w:lineRule="atLeast"/>
              <w:jc w:val="both"/>
              <w:rPr>
                <w:b/>
                <w:sz w:val="26"/>
                <w:szCs w:val="26"/>
              </w:rPr>
            </w:pPr>
          </w:p>
        </w:tc>
      </w:tr>
      <w:tr w:rsidR="00DA7E42" w:rsidRPr="00DA7E42" w14:paraId="11358CA9" w14:textId="77777777" w:rsidTr="00DA7E42">
        <w:tc>
          <w:tcPr>
            <w:tcW w:w="710" w:type="dxa"/>
            <w:vMerge/>
            <w:vAlign w:val="center"/>
          </w:tcPr>
          <w:p w14:paraId="796DF34E" w14:textId="77777777" w:rsidR="00DA7E42" w:rsidRPr="00DA7E42" w:rsidRDefault="00DA7E42" w:rsidP="00DA7E42">
            <w:pPr>
              <w:spacing w:after="120" w:line="234" w:lineRule="atLeast"/>
              <w:jc w:val="center"/>
              <w:rPr>
                <w:b/>
                <w:sz w:val="26"/>
                <w:szCs w:val="26"/>
              </w:rPr>
            </w:pPr>
          </w:p>
        </w:tc>
        <w:tc>
          <w:tcPr>
            <w:tcW w:w="2092" w:type="dxa"/>
            <w:vMerge/>
            <w:vAlign w:val="center"/>
          </w:tcPr>
          <w:p w14:paraId="0A1BE57C" w14:textId="77777777" w:rsidR="00DA7E42" w:rsidRPr="00DA7E42" w:rsidRDefault="00DA7E42" w:rsidP="00DA7E42">
            <w:pPr>
              <w:spacing w:after="120" w:line="234" w:lineRule="atLeast"/>
              <w:jc w:val="center"/>
              <w:rPr>
                <w:b/>
                <w:sz w:val="26"/>
                <w:szCs w:val="26"/>
              </w:rPr>
            </w:pPr>
          </w:p>
        </w:tc>
        <w:tc>
          <w:tcPr>
            <w:tcW w:w="4853" w:type="dxa"/>
          </w:tcPr>
          <w:p w14:paraId="6B3F7A1F"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268" w:type="dxa"/>
            <w:vAlign w:val="center"/>
          </w:tcPr>
          <w:p w14:paraId="7D3CDA50"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851" w:type="dxa"/>
          </w:tcPr>
          <w:p w14:paraId="2290345D" w14:textId="77777777" w:rsidR="00DA7E42" w:rsidRPr="00DA7E42" w:rsidRDefault="00DA7E42" w:rsidP="00DA7E42">
            <w:pPr>
              <w:spacing w:after="120" w:line="234" w:lineRule="atLeast"/>
              <w:jc w:val="both"/>
              <w:rPr>
                <w:b/>
                <w:sz w:val="26"/>
                <w:szCs w:val="26"/>
              </w:rPr>
            </w:pPr>
          </w:p>
        </w:tc>
      </w:tr>
      <w:tr w:rsidR="00DA7E42" w:rsidRPr="00DA7E42" w14:paraId="0A9F0FB1" w14:textId="77777777" w:rsidTr="00DA7E42">
        <w:tc>
          <w:tcPr>
            <w:tcW w:w="710" w:type="dxa"/>
            <w:vMerge/>
            <w:vAlign w:val="center"/>
          </w:tcPr>
          <w:p w14:paraId="4E61DDB3" w14:textId="77777777" w:rsidR="00DA7E42" w:rsidRPr="00DA7E42" w:rsidRDefault="00DA7E42" w:rsidP="00DA7E42">
            <w:pPr>
              <w:spacing w:after="120" w:line="234" w:lineRule="atLeast"/>
              <w:jc w:val="center"/>
              <w:rPr>
                <w:b/>
                <w:sz w:val="26"/>
                <w:szCs w:val="26"/>
              </w:rPr>
            </w:pPr>
          </w:p>
        </w:tc>
        <w:tc>
          <w:tcPr>
            <w:tcW w:w="2092" w:type="dxa"/>
            <w:vMerge/>
            <w:vAlign w:val="center"/>
          </w:tcPr>
          <w:p w14:paraId="1B82FF9C" w14:textId="77777777" w:rsidR="00DA7E42" w:rsidRPr="00DA7E42" w:rsidRDefault="00DA7E42" w:rsidP="00DA7E42">
            <w:pPr>
              <w:spacing w:after="120" w:line="234" w:lineRule="atLeast"/>
              <w:jc w:val="center"/>
              <w:rPr>
                <w:b/>
                <w:sz w:val="26"/>
                <w:szCs w:val="26"/>
              </w:rPr>
            </w:pPr>
          </w:p>
        </w:tc>
        <w:tc>
          <w:tcPr>
            <w:tcW w:w="4853" w:type="dxa"/>
          </w:tcPr>
          <w:p w14:paraId="0B94C683"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659043F6"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6A8C334B"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1F98B8E9"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268" w:type="dxa"/>
            <w:vAlign w:val="center"/>
          </w:tcPr>
          <w:p w14:paraId="40FA955E"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6840FF01"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2083AA9F"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763566C2"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851" w:type="dxa"/>
          </w:tcPr>
          <w:p w14:paraId="79B407E0" w14:textId="77777777" w:rsidR="00DA7E42" w:rsidRPr="00DA7E42" w:rsidRDefault="00DA7E42" w:rsidP="00DA7E42">
            <w:pPr>
              <w:spacing w:after="120" w:line="234" w:lineRule="atLeast"/>
              <w:jc w:val="both"/>
              <w:rPr>
                <w:i/>
                <w:sz w:val="26"/>
                <w:szCs w:val="26"/>
              </w:rPr>
            </w:pPr>
          </w:p>
        </w:tc>
      </w:tr>
      <w:tr w:rsidR="00DA7E42" w:rsidRPr="00DA7E42" w14:paraId="2457A4F1" w14:textId="77777777" w:rsidTr="00DA7E42">
        <w:tc>
          <w:tcPr>
            <w:tcW w:w="710" w:type="dxa"/>
            <w:vMerge/>
            <w:vAlign w:val="center"/>
          </w:tcPr>
          <w:p w14:paraId="1329C1C2" w14:textId="77777777" w:rsidR="00DA7E42" w:rsidRPr="00DA7E42" w:rsidRDefault="00DA7E42" w:rsidP="00DA7E42">
            <w:pPr>
              <w:spacing w:after="120" w:line="234" w:lineRule="atLeast"/>
              <w:jc w:val="center"/>
              <w:rPr>
                <w:b/>
                <w:sz w:val="26"/>
                <w:szCs w:val="26"/>
              </w:rPr>
            </w:pPr>
          </w:p>
        </w:tc>
        <w:tc>
          <w:tcPr>
            <w:tcW w:w="2092" w:type="dxa"/>
            <w:vMerge/>
            <w:vAlign w:val="center"/>
          </w:tcPr>
          <w:p w14:paraId="43FAFBC1" w14:textId="77777777" w:rsidR="00DA7E42" w:rsidRPr="00DA7E42" w:rsidRDefault="00DA7E42" w:rsidP="00DA7E42">
            <w:pPr>
              <w:spacing w:after="120" w:line="234" w:lineRule="atLeast"/>
              <w:jc w:val="center"/>
              <w:rPr>
                <w:b/>
                <w:sz w:val="26"/>
                <w:szCs w:val="26"/>
              </w:rPr>
            </w:pPr>
          </w:p>
        </w:tc>
        <w:tc>
          <w:tcPr>
            <w:tcW w:w="4853" w:type="dxa"/>
          </w:tcPr>
          <w:p w14:paraId="0E98F182"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1C75CC44" w14:textId="77777777" w:rsidR="00DA7E42" w:rsidRPr="00DA7E42" w:rsidRDefault="00DA7E42" w:rsidP="00DA7E42">
            <w:pPr>
              <w:spacing w:before="120" w:after="120"/>
              <w:jc w:val="both"/>
              <w:rPr>
                <w:sz w:val="26"/>
                <w:szCs w:val="26"/>
              </w:rPr>
            </w:pPr>
            <w:r w:rsidRPr="00DA7E42">
              <w:rPr>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w:t>
            </w:r>
            <w:r w:rsidRPr="00DA7E42">
              <w:rPr>
                <w:sz w:val="26"/>
                <w:szCs w:val="26"/>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268" w:type="dxa"/>
            <w:vAlign w:val="center"/>
          </w:tcPr>
          <w:p w14:paraId="6E29FD7B" w14:textId="77777777" w:rsidR="00DA7E42" w:rsidRPr="00DA7E42" w:rsidRDefault="00DA7E42" w:rsidP="00DA7E42">
            <w:pPr>
              <w:spacing w:after="120" w:line="234" w:lineRule="atLeast"/>
              <w:jc w:val="center"/>
              <w:rPr>
                <w:bCs/>
                <w:i/>
                <w:sz w:val="26"/>
                <w:szCs w:val="26"/>
              </w:rPr>
            </w:pPr>
          </w:p>
          <w:p w14:paraId="5BEE3B0A"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851" w:type="dxa"/>
            <w:vAlign w:val="center"/>
          </w:tcPr>
          <w:p w14:paraId="5D5BC313" w14:textId="77777777" w:rsidR="00DA7E42" w:rsidRPr="00DA7E42" w:rsidRDefault="00DA7E42" w:rsidP="00DA7E42">
            <w:pPr>
              <w:spacing w:after="120" w:line="234" w:lineRule="atLeast"/>
              <w:jc w:val="both"/>
              <w:rPr>
                <w:b/>
                <w:i/>
                <w:sz w:val="26"/>
                <w:szCs w:val="26"/>
              </w:rPr>
            </w:pPr>
          </w:p>
        </w:tc>
      </w:tr>
      <w:tr w:rsidR="00DA7E42" w:rsidRPr="00DA7E42" w14:paraId="218D89C1" w14:textId="77777777" w:rsidTr="00DA7E42">
        <w:tc>
          <w:tcPr>
            <w:tcW w:w="710" w:type="dxa"/>
            <w:vAlign w:val="center"/>
          </w:tcPr>
          <w:p w14:paraId="515F80C0"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092" w:type="dxa"/>
            <w:vAlign w:val="center"/>
          </w:tcPr>
          <w:p w14:paraId="57DB1F5D"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0C4F15EB"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853" w:type="dxa"/>
          </w:tcPr>
          <w:p w14:paraId="510897C2"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51B2E0F1"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566C53DE"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4DA4F15"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16188D88"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268" w:type="dxa"/>
            <w:vAlign w:val="center"/>
          </w:tcPr>
          <w:p w14:paraId="46FA5706"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0CE95900"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851" w:type="dxa"/>
          </w:tcPr>
          <w:p w14:paraId="6F0803FA" w14:textId="77777777" w:rsidR="00DA7E42" w:rsidRPr="00DA7E42" w:rsidRDefault="00DA7E42" w:rsidP="00DA7E42">
            <w:pPr>
              <w:spacing w:after="120" w:line="234" w:lineRule="atLeast"/>
              <w:jc w:val="both"/>
              <w:rPr>
                <w:sz w:val="26"/>
                <w:szCs w:val="26"/>
                <w:lang w:val="vi-VN"/>
              </w:rPr>
            </w:pPr>
          </w:p>
        </w:tc>
      </w:tr>
    </w:tbl>
    <w:p w14:paraId="4DEA755F"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13.2. Thành phần, số lượng hồ sơ </w:t>
      </w:r>
    </w:p>
    <w:p w14:paraId="36A5A98F"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0C66A9F2"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599257F8"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5E45A1A1" w14:textId="77777777" w:rsidR="00DA7E42" w:rsidRPr="00DA7E42" w:rsidRDefault="00DA7E42" w:rsidP="00DA7E42">
      <w:pPr>
        <w:spacing w:before="120" w:after="120"/>
        <w:ind w:firstLine="709"/>
        <w:jc w:val="both"/>
        <w:rPr>
          <w:b/>
          <w:sz w:val="26"/>
          <w:szCs w:val="26"/>
          <w:lang w:val="nl-NL"/>
        </w:rPr>
      </w:pPr>
      <w:r w:rsidRPr="00DA7E42">
        <w:rPr>
          <w:sz w:val="26"/>
          <w:szCs w:val="26"/>
          <w:lang w:val="pt-BR"/>
        </w:rPr>
        <w:t>(3) Bản tóm tắt tình hình chuẩn bị các điều kiện kinh doanh (theo Mẫu số 3 Phụ lục Nghị định 36/2019/NĐ-CP ngày 29/4/2019)</w:t>
      </w:r>
      <w:r w:rsidRPr="00DA7E42">
        <w:rPr>
          <w:sz w:val="26"/>
          <w:szCs w:val="26"/>
        </w:rPr>
        <w:t xml:space="preserve">. </w:t>
      </w:r>
    </w:p>
    <w:p w14:paraId="305683D7"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020CAD98"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13</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3B6C5591"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lastRenderedPageBreak/>
        <w:t>13</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461B821B"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13</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285B1BE7" w14:textId="77777777" w:rsidR="00DA7E42" w:rsidRPr="00DA7E42" w:rsidRDefault="00DA7E42" w:rsidP="00DA7E42">
      <w:pPr>
        <w:spacing w:before="120" w:after="120"/>
        <w:ind w:firstLine="709"/>
        <w:jc w:val="both"/>
        <w:rPr>
          <w:sz w:val="26"/>
          <w:szCs w:val="26"/>
        </w:rPr>
      </w:pPr>
      <w:r w:rsidRPr="00DA7E42">
        <w:rPr>
          <w:b/>
          <w:bCs/>
          <w:sz w:val="26"/>
          <w:szCs w:val="26"/>
        </w:rPr>
        <w:t>13</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4A4A3B71"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1CD745AE" w14:textId="77777777" w:rsidR="00DA7E42" w:rsidRPr="00DA7E42" w:rsidRDefault="00DA7E42" w:rsidP="00DA7E42">
      <w:pPr>
        <w:spacing w:before="120" w:after="120"/>
        <w:ind w:firstLine="709"/>
        <w:jc w:val="both"/>
        <w:rPr>
          <w:bCs/>
          <w:sz w:val="26"/>
          <w:szCs w:val="26"/>
          <w:lang w:val="vi-VN"/>
        </w:rPr>
      </w:pPr>
      <w:r w:rsidRPr="00DA7E42">
        <w:rPr>
          <w:b/>
          <w:sz w:val="26"/>
          <w:szCs w:val="26"/>
        </w:rPr>
        <w:t>13</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0998DFB5"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13.8. Yêu cầu, điều kiện thực hiện thủ tục hành chính</w:t>
      </w:r>
    </w:p>
    <w:p w14:paraId="48CADEC5"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(1) Cơ sở vật chất tập luyện, thi đấu và biểu diễn</w:t>
      </w:r>
    </w:p>
    <w:p w14:paraId="29D1185D"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Có khu vực xuất phát và khu vực đỗ đáp ứng yêu cầu sau đây:</w:t>
      </w:r>
    </w:p>
    <w:p w14:paraId="55A077BC"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Độ cao chênh lệch giữa khu vực xuất phát cao hơn khu vực đỗ ít nhất là 70 mét;</w:t>
      </w:r>
    </w:p>
    <w:p w14:paraId="081E39D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Kích thước khu vực xuất phát:</w:t>
      </w:r>
    </w:p>
    <w:p w14:paraId="0A9ED9E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môn Dù lượn ít nhất là: 15 mét chiều ngang và 10 mét chiều dọc;</w:t>
      </w:r>
    </w:p>
    <w:p w14:paraId="0B1B68F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môn Diều bay ít nhất là: 10 mét chiều ngang và 10 mét chiều dọc.</w:t>
      </w:r>
    </w:p>
    <w:p w14:paraId="3596759E"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Kích thước khu vực đỗ:</w:t>
      </w:r>
    </w:p>
    <w:p w14:paraId="682AF67A"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môn Dù lượn ít nhất là: 30 mét chiều ngang và 30 mét chiều dọc;</w:t>
      </w:r>
    </w:p>
    <w:p w14:paraId="533E9C7B"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môn Diều bay ít nhất là: 15 mét chiều ngang và 60 mét chiều dọc.</w:t>
      </w:r>
    </w:p>
    <w:p w14:paraId="240605A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Điều kiện gió phù hợp để cất cánh:</w:t>
      </w:r>
    </w:p>
    <w:p w14:paraId="1614CCBD"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dù lượn cấp độ thấp (cấp độ EN A, EN B) là 0-5,5 m/s;</w:t>
      </w:r>
    </w:p>
    <w:p w14:paraId="36FF310C"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dù lượn cấp độ cao, dù lượn thi đấu là từ 0-8,8 m/s;</w:t>
      </w:r>
    </w:p>
    <w:p w14:paraId="770970A6"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diều bay không có động cơ là từ 6,6-8,8 m/s;</w:t>
      </w:r>
    </w:p>
    <w:p w14:paraId="40338199"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Đối với diều bay có động cơ là từ 0-8,8 m/s.</w:t>
      </w:r>
    </w:p>
    <w:p w14:paraId="12FF96A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Có các bảng nội quy, bảng chỉ dẫn được đặt ở những vị trí dễ nhận biết trong khu vực xuất phát và khu vực đỗ đối với các nội dung sau đây:</w:t>
      </w:r>
    </w:p>
    <w:p w14:paraId="7242ACB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Bảng nội quy quy định về: Giờ tập luyện, đối tượng được tham gia tập luyện, thi đấu, biểu diễn; đối tượng không được tham gia tập luyện, thi đấu, biểu diễn; trang phục tập luyện, thi đấu, biểu diễn; biện pháp bảo đảm an toàn khi tập luyện, thi đấu và các quy định khác;</w:t>
      </w:r>
    </w:p>
    <w:p w14:paraId="02E845CB"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Bảng chỉ dẫn quy định về: Bản đồ khu vực bay, giới hạn khu vực bay, các quy định về khu vực bay, số điện thoại của người có trách nhiệm quản lý bay, tần số bộ đàm và cách thức liên lạc khi cần thiết.</w:t>
      </w:r>
    </w:p>
    <w:p w14:paraId="23CA2C7A"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d) Kế hoạch an toàn, tìm kiếm và cứu nạn</w:t>
      </w:r>
    </w:p>
    <w:p w14:paraId="1E1912DA"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Kế hoạch nêu rõ các biện pháp bảo đảm an toàn, tìm kiếm và cứu nạn trong vùng hoạt động bay thuộc phạm vi trách nhiệm quản lý của cơ sở và phải thường xuyên kiểm tra, cập nhập kế hoạch bay;</w:t>
      </w:r>
    </w:p>
    <w:p w14:paraId="42F4E719"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lastRenderedPageBreak/>
        <w:t>- Người tham gia hoạt động môn Dù lượn và môn Diều bay phải được phổ biến và hướng dẫn kế hoạch bay để nắm rõ về cách thức liên lạc và trình tự các bước tìm kiếm, cứu nạn.</w:t>
      </w:r>
    </w:p>
    <w:p w14:paraId="485282DF"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(2) Trang thiết bị tập luyện, thi đấu và biểu diễn</w:t>
      </w:r>
    </w:p>
    <w:p w14:paraId="2073883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Dù chính, dù phụ (đối với môn Dù lượn) và diều, dù phụ (đối với môn Diều bay), đai ngồi, hệ thống dây an toàn, bộ đàm, mũ bảo hiểm, giầy, thiết bị đo độ cao, định vị toàn cầu.</w:t>
      </w:r>
    </w:p>
    <w:p w14:paraId="0B3D92B4"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Phải có phương tiện thông tin, liên lạc đảm bảo yêu cầu liên lạc thông suốt từ bộ phận điều hành đến quản lý bay khu vực, các vùng hoạt động dù lượn và diều bay thuộc phạm vi trách nhiệm quản lý của cơ sở thể thao và các cơ quan quản lý có thẩm quyền.</w:t>
      </w:r>
    </w:p>
    <w:p w14:paraId="5431CC5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Hình thức Dù lượn và Diều bay phải bảo đảm phù hợp với phong tục tập quán, truyền thống văn hóa dân tộc.</w:t>
      </w:r>
    </w:p>
    <w:p w14:paraId="157A2F35"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(3) Tần suất bay và mật độ hướng dẫn</w:t>
      </w:r>
    </w:p>
    <w:p w14:paraId="0B71BDCD"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Khoảng thời gian cất cánh giữa các lượt bay tối thiểu là 90 giây.</w:t>
      </w:r>
    </w:p>
    <w:p w14:paraId="258B2822"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Mật độ hướng dẫn tập luyện:</w:t>
      </w:r>
    </w:p>
    <w:p w14:paraId="668F5ED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Mỗi người hướng dẫn tập luyện hướng dẫn phải bảo đảm:</w:t>
      </w:r>
    </w:p>
    <w:p w14:paraId="25364AAE"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Hướng dẫn không quá 05 người trong một giờ học;</w:t>
      </w:r>
    </w:p>
    <w:p w14:paraId="2EDBB041"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Bay kèm không quá 01 người/1 lượt bay.</w:t>
      </w:r>
    </w:p>
    <w:p w14:paraId="3D058C8C"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Một người tập bay không quá 2 chuyến/một ban bay.</w:t>
      </w:r>
    </w:p>
    <w:p w14:paraId="18EDB605"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(4) Điều kiện riêng đối với doanh nghiệp kinh doanh hoạt động thể thao mạo hiểm:</w:t>
      </w:r>
    </w:p>
    <w:p w14:paraId="726CAB84"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Hộ kinh doanh và các tổ chức khác muốn kinh doanh hoạt động thể thao mạo hiểm phải đăng ký thành lập doanh nghiệp.</w:t>
      </w:r>
    </w:p>
    <w:p w14:paraId="4DFCCEA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Doanh nghiệp kinh doanh hoạt động thể thao thuộc Danh mục hoạt động thể thao mạo hiểm do Bộ trưởng Bộ Văn hóa, Thể thao và Du lịch quy định phải đáp ứng các điều kiện sau đây:</w:t>
      </w:r>
    </w:p>
    <w:p w14:paraId="7690C57D"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(5) Nhân viên chuyên môn:</w:t>
      </w:r>
    </w:p>
    <w:p w14:paraId="2AF55109"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Người hướng dẫn tập luyện thể thao phải đáp ứng một trong các điều kiện sau đây:</w:t>
      </w:r>
    </w:p>
    <w:p w14:paraId="20328D3B"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Là huấn luyện viên hoặc vận động viên có đẳng cấp từ cấp 2 trở lên hoặc tương đương phù hợp với hoạt động thể thao đăng ký kinh doanh;</w:t>
      </w:r>
    </w:p>
    <w:p w14:paraId="4E60C46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Có bằng cấp về chuyên ngành thể dục thể thao từ bậc trung cấp trở lên phù hợp với hoạt động thể thao đăng ký kinh doanh;</w:t>
      </w:r>
    </w:p>
    <w:p w14:paraId="715CB269"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Được tập huấn chuyên môn thể thao theo quy định của Bộ trưởng Bộ Văn hóa, Thể thao và Du lịch.</w:t>
      </w:r>
    </w:p>
    <w:p w14:paraId="0C35490E"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Nhân viên cứu hộ;</w:t>
      </w:r>
    </w:p>
    <w:p w14:paraId="73404891"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Nhân viên y tế thường trực hoặc văn bản thỏa thuận với cơ sở y tế gần nhất về nhân viên y tế để sơ cứu, cấp cứu người tham gia hoạt động thể thao mạo hiểm trong trường hợp cần thiết.</w:t>
      </w:r>
    </w:p>
    <w:p w14:paraId="042CE282"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13.9. Căn cứ pháp lý của thủ tục hành chính </w:t>
      </w:r>
    </w:p>
    <w:p w14:paraId="48FA443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44177AD2" w14:textId="77777777" w:rsidR="00DA7E42" w:rsidRPr="00DA7E42" w:rsidRDefault="00DA7E42" w:rsidP="00DA7E42">
      <w:pPr>
        <w:spacing w:before="120" w:after="120"/>
        <w:ind w:firstLine="709"/>
        <w:jc w:val="both"/>
        <w:rPr>
          <w:sz w:val="26"/>
          <w:szCs w:val="26"/>
          <w:lang w:val="nb-NO"/>
        </w:rPr>
      </w:pPr>
      <w:r w:rsidRPr="00DA7E42">
        <w:rPr>
          <w:sz w:val="26"/>
          <w:szCs w:val="26"/>
          <w:lang w:val="nb-NO"/>
        </w:rPr>
        <w:lastRenderedPageBreak/>
        <w:t>- Luật Phí và lệ phí số 97/2015/QH13 ngày 25 tháng 11 năm 2015 của Quốc hội. Có hiệu lực kể từ ngày 01 tháng 01 năm 2017.</w:t>
      </w:r>
    </w:p>
    <w:p w14:paraId="53CFB4C3"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62567AF3"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2AB79B83"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06/2018/TT-BVHTTDL ngày 30 tháng 01 năm 2018 của Bộ trưởng Bộ Văn hóa, Thể thao và Du lịch quy định về cơ sở vật chất, trang thiết bị và tập huấn nhân viên chuyên môn đối với môn Dù lượn và môn Diều bay, có hiệu lực từ ngày 15 tháng 4 năm 2018.</w:t>
      </w:r>
    </w:p>
    <w:p w14:paraId="60D5C542"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03FD588F"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293B28C9"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13.10.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587FF3A1"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D9881C2" w14:textId="77777777" w:rsidR="00DA7E42" w:rsidRPr="00DA7E42" w:rsidRDefault="00DA7E42" w:rsidP="00DA7E42">
            <w:pPr>
              <w:spacing w:before="40" w:after="40"/>
              <w:jc w:val="center"/>
              <w:rPr>
                <w:b/>
                <w:bCs/>
                <w:sz w:val="26"/>
                <w:szCs w:val="26"/>
                <w:lang w:val="nl-NL"/>
              </w:rPr>
            </w:pPr>
          </w:p>
          <w:p w14:paraId="3EB6C80B"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05251C4D"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7BBB6254"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EB81EBC"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201722CF"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FB23F74"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3439286C"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0FD08490"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4D7A4D2C"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7EF680D"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6677971B" w14:textId="77777777" w:rsidR="00DA7E42" w:rsidRPr="00DA7E42" w:rsidRDefault="00DA7E42" w:rsidP="00DA7E42">
            <w:pPr>
              <w:spacing w:before="40" w:after="40"/>
              <w:jc w:val="both"/>
              <w:rPr>
                <w:sz w:val="26"/>
                <w:szCs w:val="26"/>
                <w:lang w:val="nl-NL"/>
              </w:rPr>
            </w:pPr>
          </w:p>
          <w:p w14:paraId="14ECE597"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5F309238" w14:textId="77777777" w:rsidR="00DA7E42" w:rsidRPr="00DA7E42" w:rsidRDefault="00DA7E42" w:rsidP="00DA7E42">
            <w:pPr>
              <w:spacing w:before="40" w:after="40"/>
              <w:jc w:val="both"/>
              <w:rPr>
                <w:sz w:val="26"/>
                <w:szCs w:val="26"/>
                <w:lang w:val="nl-NL"/>
              </w:rPr>
            </w:pPr>
          </w:p>
          <w:p w14:paraId="6566494E" w14:textId="77777777" w:rsidR="00DA7E42" w:rsidRPr="00DA7E42" w:rsidRDefault="00DA7E42" w:rsidP="00DA7E42">
            <w:pPr>
              <w:spacing w:before="40" w:after="40"/>
              <w:jc w:val="both"/>
              <w:rPr>
                <w:sz w:val="26"/>
                <w:szCs w:val="26"/>
                <w:lang w:val="nl-NL"/>
              </w:rPr>
            </w:pPr>
          </w:p>
        </w:tc>
      </w:tr>
      <w:tr w:rsidR="00DA7E42" w:rsidRPr="00DA7E42" w14:paraId="16FF381E"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29F2123"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1DC70F90"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8ACC49A" w14:textId="77777777" w:rsidR="00DA7E42" w:rsidRPr="00DA7E42" w:rsidRDefault="00DA7E42" w:rsidP="00DA7E42">
            <w:pPr>
              <w:spacing w:before="40" w:after="40"/>
              <w:jc w:val="both"/>
              <w:rPr>
                <w:sz w:val="26"/>
                <w:szCs w:val="26"/>
                <w:lang w:val="nl-NL"/>
              </w:rPr>
            </w:pPr>
          </w:p>
        </w:tc>
      </w:tr>
    </w:tbl>
    <w:p w14:paraId="5818873A"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40089BFB"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rPr>
        <w:lastRenderedPageBreak/>
        <w:t xml:space="preserve">                                                                                                           </w:t>
      </w:r>
      <w:r w:rsidRPr="00DA7E42">
        <w:rPr>
          <w:b/>
          <w:sz w:val="26"/>
          <w:szCs w:val="26"/>
          <w:lang w:val="vi"/>
        </w:rPr>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2554B2D8"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3D5DC6F6"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47872" behindDoc="1" locked="0" layoutInCell="1" allowOverlap="1" wp14:anchorId="2BFD8B45" wp14:editId="38D495FB">
                <wp:simplePos x="0" y="0"/>
                <wp:positionH relativeFrom="page">
                  <wp:posOffset>2665095</wp:posOffset>
                </wp:positionH>
                <wp:positionV relativeFrom="paragraph">
                  <wp:posOffset>239395</wp:posOffset>
                </wp:positionV>
                <wp:extent cx="1941830" cy="1270"/>
                <wp:effectExtent l="0" t="0" r="20320" b="17780"/>
                <wp:wrapTopAndBottom/>
                <wp:docPr id="44"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693B1" id="Graphic 22" o:spid="_x0000_s1026" style="position:absolute;margin-left:209.85pt;margin-top:18.85pt;width:152.9pt;height:.1pt;z-index:-251268608;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51A69193" w14:textId="77777777" w:rsidR="00DA7E42" w:rsidRPr="00DA7E42" w:rsidRDefault="00DA7E42" w:rsidP="00DA7E42">
      <w:pPr>
        <w:widowControl w:val="0"/>
        <w:autoSpaceDE w:val="0"/>
        <w:autoSpaceDN w:val="0"/>
        <w:spacing w:before="10"/>
        <w:jc w:val="center"/>
        <w:rPr>
          <w:b/>
          <w:sz w:val="26"/>
          <w:szCs w:val="26"/>
          <w:lang w:val="vi"/>
        </w:rPr>
      </w:pPr>
    </w:p>
    <w:p w14:paraId="7E2B95CE"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691F0522"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6614C895"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48896" behindDoc="1" locked="0" layoutInCell="1" allowOverlap="1" wp14:anchorId="4E8A95B3" wp14:editId="359DD3DD">
                <wp:simplePos x="0" y="0"/>
                <wp:positionH relativeFrom="page">
                  <wp:posOffset>3323428</wp:posOffset>
                </wp:positionH>
                <wp:positionV relativeFrom="paragraph">
                  <wp:posOffset>116840</wp:posOffset>
                </wp:positionV>
                <wp:extent cx="701675" cy="1270"/>
                <wp:effectExtent l="0" t="0" r="22225" b="17780"/>
                <wp:wrapTopAndBottom/>
                <wp:docPr id="45"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B7F90B" id="Graphic 23" o:spid="_x0000_s1026" style="position:absolute;margin-left:261.7pt;margin-top:9.2pt;width:55.25pt;height:.1pt;z-index:-251267584;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465FF729"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6A99C379"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27ECE228"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45ACF345"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16FD76A2"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14BCF328"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2FC8F1E4"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4AF47FA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20D33DD5"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2F7E560"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5B277B46"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14B11FB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6A1BAAC4"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42730CE0"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52C1C7E3"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6F1E397C"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75904B12"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3B9CE9A6"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0DBC65BE"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0F97D4BC"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4EC8F84D"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0EEA912B" w14:textId="77777777" w:rsidR="00DA7E42" w:rsidRPr="00DA7E42" w:rsidRDefault="00DA7E42" w:rsidP="00DA7E42">
      <w:pPr>
        <w:ind w:firstLine="709"/>
        <w:jc w:val="both"/>
        <w:rPr>
          <w:b/>
          <w:sz w:val="26"/>
          <w:szCs w:val="26"/>
        </w:rPr>
      </w:pPr>
      <w:r w:rsidRPr="00DA7E42">
        <w:rPr>
          <w:b/>
          <w:sz w:val="26"/>
          <w:szCs w:val="26"/>
        </w:rPr>
        <w:t xml:space="preserve">   </w:t>
      </w:r>
    </w:p>
    <w:p w14:paraId="57CFE760" w14:textId="77777777" w:rsidR="00DA7E42" w:rsidRPr="00DA7E42" w:rsidRDefault="00DA7E42" w:rsidP="00DA7E42">
      <w:pPr>
        <w:ind w:firstLine="709"/>
        <w:jc w:val="both"/>
        <w:rPr>
          <w:b/>
          <w:sz w:val="26"/>
          <w:szCs w:val="26"/>
        </w:rPr>
      </w:pPr>
    </w:p>
    <w:p w14:paraId="5DEC3606" w14:textId="77777777" w:rsidR="00DA7E42" w:rsidRPr="00DA7E42" w:rsidRDefault="00DA7E42" w:rsidP="00DA7E42">
      <w:pPr>
        <w:jc w:val="center"/>
        <w:rPr>
          <w:b/>
          <w:sz w:val="26"/>
          <w:szCs w:val="26"/>
        </w:rPr>
      </w:pPr>
    </w:p>
    <w:p w14:paraId="49E17073"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68A3D7AC" w14:textId="77777777" w:rsidR="00DA7E42" w:rsidRPr="00DA7E42" w:rsidRDefault="00DA7E42" w:rsidP="00DA7E42">
      <w:pPr>
        <w:jc w:val="center"/>
        <w:rPr>
          <w:b/>
          <w:sz w:val="26"/>
          <w:szCs w:val="26"/>
        </w:rPr>
      </w:pPr>
      <w:r w:rsidRPr="00DA7E42">
        <w:rPr>
          <w:b/>
          <w:sz w:val="26"/>
          <w:szCs w:val="26"/>
        </w:rPr>
        <w:t>BẢN TÓM TẮT</w:t>
      </w:r>
    </w:p>
    <w:p w14:paraId="7095D0E6"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3E7C0B94"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37D508B4" w14:textId="77777777" w:rsidR="00DA7E42" w:rsidRPr="00DA7E42" w:rsidRDefault="00DA7E42" w:rsidP="00DA7E42">
      <w:pPr>
        <w:ind w:firstLine="709"/>
        <w:jc w:val="center"/>
        <w:rPr>
          <w:sz w:val="26"/>
          <w:szCs w:val="26"/>
        </w:rPr>
      </w:pPr>
    </w:p>
    <w:p w14:paraId="02BBB65D"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764FC082" w14:textId="77777777" w:rsidR="00DA7E42" w:rsidRPr="00DA7E42" w:rsidRDefault="00DA7E42" w:rsidP="00DA7E42">
      <w:pPr>
        <w:jc w:val="both"/>
        <w:rPr>
          <w:sz w:val="26"/>
          <w:szCs w:val="26"/>
        </w:rPr>
      </w:pPr>
    </w:p>
    <w:p w14:paraId="6C993A4E"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4D5EB5A6" w14:textId="77777777" w:rsidR="00DA7E42" w:rsidRPr="00DA7E42" w:rsidRDefault="00DA7E42" w:rsidP="00DA7E42">
      <w:pPr>
        <w:ind w:firstLine="709"/>
        <w:jc w:val="both"/>
        <w:rPr>
          <w:sz w:val="26"/>
          <w:szCs w:val="26"/>
        </w:rPr>
      </w:pPr>
      <w:r w:rsidRPr="00DA7E42">
        <w:rPr>
          <w:sz w:val="26"/>
          <w:szCs w:val="26"/>
        </w:rPr>
        <w:t>- Địa chỉ trụ sở chính: ………………………………………………………………..</w:t>
      </w:r>
    </w:p>
    <w:p w14:paraId="456B9020" w14:textId="77777777" w:rsidR="00DA7E42" w:rsidRPr="00DA7E42" w:rsidRDefault="00DA7E42" w:rsidP="00DA7E42">
      <w:pPr>
        <w:ind w:firstLine="709"/>
        <w:jc w:val="both"/>
        <w:rPr>
          <w:sz w:val="26"/>
          <w:szCs w:val="26"/>
        </w:rPr>
      </w:pPr>
      <w:r w:rsidRPr="00DA7E42">
        <w:rPr>
          <w:sz w:val="26"/>
          <w:szCs w:val="26"/>
        </w:rPr>
        <w:t>Điện thoại: …………………………….Fax: ………………………………………..</w:t>
      </w:r>
    </w:p>
    <w:p w14:paraId="4A84E7E7" w14:textId="77777777" w:rsidR="00DA7E42" w:rsidRPr="00DA7E42" w:rsidRDefault="00DA7E42" w:rsidP="00DA7E42">
      <w:pPr>
        <w:ind w:firstLine="709"/>
        <w:jc w:val="both"/>
        <w:rPr>
          <w:sz w:val="26"/>
          <w:szCs w:val="26"/>
        </w:rPr>
      </w:pPr>
      <w:r w:rsidRPr="00DA7E42">
        <w:rPr>
          <w:sz w:val="26"/>
          <w:szCs w:val="26"/>
        </w:rPr>
        <w:t>Website: ……………………………………………………………………………...</w:t>
      </w:r>
    </w:p>
    <w:p w14:paraId="67C15F4F" w14:textId="77777777" w:rsidR="00DA7E42" w:rsidRPr="00DA7E42" w:rsidRDefault="00DA7E42" w:rsidP="00DA7E42">
      <w:pPr>
        <w:ind w:firstLine="709"/>
        <w:jc w:val="both"/>
        <w:rPr>
          <w:sz w:val="26"/>
          <w:szCs w:val="26"/>
        </w:rPr>
      </w:pPr>
      <w:r w:rsidRPr="00DA7E42">
        <w:rPr>
          <w:sz w:val="26"/>
          <w:szCs w:val="26"/>
        </w:rPr>
        <w:t>Email: ………………………………………………………………………………..</w:t>
      </w:r>
    </w:p>
    <w:p w14:paraId="0072441A"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3AAB4A39"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584B5010" w14:textId="77777777" w:rsidR="00DA7E42" w:rsidRPr="00DA7E42" w:rsidRDefault="00DA7E42" w:rsidP="00DA7E42">
      <w:pPr>
        <w:ind w:firstLine="709"/>
        <w:jc w:val="both"/>
        <w:rPr>
          <w:sz w:val="26"/>
          <w:szCs w:val="26"/>
        </w:rPr>
      </w:pPr>
      <w:r w:rsidRPr="00DA7E42">
        <w:rPr>
          <w:sz w:val="26"/>
          <w:szCs w:val="26"/>
        </w:rPr>
        <w:t>- Số lượng: …………………………………………………………………………..</w:t>
      </w:r>
    </w:p>
    <w:p w14:paraId="5C4B5592"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511EA11F"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1F180F5C"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791201E1"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42DEFD30" w14:textId="77777777" w:rsidR="00DA7E42" w:rsidRPr="00DA7E42" w:rsidRDefault="00DA7E42" w:rsidP="00DA7E42">
      <w:pPr>
        <w:ind w:firstLine="709"/>
        <w:jc w:val="both"/>
        <w:rPr>
          <w:sz w:val="26"/>
          <w:szCs w:val="26"/>
        </w:rPr>
      </w:pPr>
      <w:r w:rsidRPr="00DA7E42">
        <w:rPr>
          <w:sz w:val="26"/>
          <w:szCs w:val="26"/>
        </w:rPr>
        <w:t>Chúng tôi cam kết:</w:t>
      </w:r>
    </w:p>
    <w:p w14:paraId="7FA3FC5D"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51158B7F"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42956FF6"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1088191D"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9F50EA0"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493EFD4C"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50383278" w14:textId="77777777" w:rsidR="00DA7E42" w:rsidRPr="00DA7E42" w:rsidRDefault="00DA7E42" w:rsidP="00DA7E42">
      <w:pPr>
        <w:rPr>
          <w:sz w:val="26"/>
          <w:szCs w:val="26"/>
        </w:rPr>
      </w:pPr>
    </w:p>
    <w:p w14:paraId="7F2B337F" w14:textId="77777777" w:rsidR="004C117A" w:rsidRDefault="004C117A" w:rsidP="00B90F08">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8E33E" w14:textId="77777777" w:rsidR="006A44D2" w:rsidRDefault="006A44D2">
      <w:r>
        <w:separator/>
      </w:r>
    </w:p>
  </w:endnote>
  <w:endnote w:type="continuationSeparator" w:id="0">
    <w:p w14:paraId="29BEC9FE" w14:textId="77777777" w:rsidR="006A44D2" w:rsidRDefault="006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92351"/>
      <w:docPartObj>
        <w:docPartGallery w:val="Page Numbers (Bottom of Page)"/>
        <w:docPartUnique/>
      </w:docPartObj>
    </w:sdtPr>
    <w:sdtEndPr>
      <w:rPr>
        <w:noProof/>
      </w:rPr>
    </w:sdtEndPr>
    <w:sdtContent>
      <w:p w14:paraId="67253576" w14:textId="77777777" w:rsidR="00E9512B" w:rsidRDefault="00E9512B">
        <w:pPr>
          <w:pStyle w:val="Footer"/>
          <w:jc w:val="right"/>
        </w:pPr>
        <w:r>
          <w:fldChar w:fldCharType="begin"/>
        </w:r>
        <w:r>
          <w:instrText xml:space="preserve"> PAGE   \* MERGEFORMAT </w:instrText>
        </w:r>
        <w:r>
          <w:fldChar w:fldCharType="separate"/>
        </w:r>
        <w:r>
          <w:rPr>
            <w:noProof/>
          </w:rPr>
          <w:t>522</w:t>
        </w:r>
        <w:r>
          <w:rPr>
            <w:noProof/>
          </w:rPr>
          <w:fldChar w:fldCharType="end"/>
        </w:r>
      </w:p>
    </w:sdtContent>
  </w:sdt>
  <w:p w14:paraId="1980D16D"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73148"/>
      <w:docPartObj>
        <w:docPartGallery w:val="Page Numbers (Bottom of Page)"/>
        <w:docPartUnique/>
      </w:docPartObj>
    </w:sdtPr>
    <w:sdtEndPr>
      <w:rPr>
        <w:noProof/>
      </w:rPr>
    </w:sdtEndPr>
    <w:sdtContent>
      <w:p w14:paraId="563D27B9" w14:textId="77777777" w:rsidR="00E9512B" w:rsidRDefault="00E9512B">
        <w:pPr>
          <w:pStyle w:val="Footer"/>
          <w:jc w:val="center"/>
        </w:pPr>
        <w:r>
          <w:fldChar w:fldCharType="begin"/>
        </w:r>
        <w:r>
          <w:instrText xml:space="preserve"> PAGE   \* MERGEFORMAT </w:instrText>
        </w:r>
        <w:r>
          <w:fldChar w:fldCharType="separate"/>
        </w:r>
        <w:r w:rsidR="00B90F08">
          <w:rPr>
            <w:noProof/>
          </w:rPr>
          <w:t>6</w:t>
        </w:r>
        <w:r>
          <w:rPr>
            <w:noProof/>
          </w:rPr>
          <w:fldChar w:fldCharType="end"/>
        </w:r>
      </w:p>
    </w:sdtContent>
  </w:sdt>
  <w:p w14:paraId="0329D906"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982752"/>
      <w:docPartObj>
        <w:docPartGallery w:val="Page Numbers (Bottom of Page)"/>
        <w:docPartUnique/>
      </w:docPartObj>
    </w:sdtPr>
    <w:sdtEndPr>
      <w:rPr>
        <w:noProof/>
      </w:rPr>
    </w:sdtEndPr>
    <w:sdtContent>
      <w:p w14:paraId="38F8C8DE" w14:textId="77777777" w:rsidR="00E9512B" w:rsidRDefault="00E9512B">
        <w:pPr>
          <w:pStyle w:val="Footer"/>
          <w:jc w:val="right"/>
        </w:pPr>
        <w:r>
          <w:fldChar w:fldCharType="begin"/>
        </w:r>
        <w:r>
          <w:instrText xml:space="preserve"> PAGE   \* MERGEFORMAT </w:instrText>
        </w:r>
        <w:r>
          <w:fldChar w:fldCharType="separate"/>
        </w:r>
        <w:r w:rsidR="00B90F08">
          <w:rPr>
            <w:noProof/>
          </w:rPr>
          <w:t>7</w:t>
        </w:r>
        <w:r>
          <w:rPr>
            <w:noProof/>
          </w:rPr>
          <w:fldChar w:fldCharType="end"/>
        </w:r>
      </w:p>
    </w:sdtContent>
  </w:sdt>
  <w:p w14:paraId="3B3EBD46"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B90F08">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86F5E" w14:textId="77777777" w:rsidR="006A44D2" w:rsidRDefault="006A44D2">
      <w:r>
        <w:separator/>
      </w:r>
    </w:p>
  </w:footnote>
  <w:footnote w:type="continuationSeparator" w:id="0">
    <w:p w14:paraId="11BFC21D" w14:textId="77777777" w:rsidR="006A44D2" w:rsidRDefault="006A4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AE687" w14:textId="77777777" w:rsidR="00E9512B" w:rsidRDefault="00E9512B">
    <w:pPr>
      <w:pStyle w:val="Header"/>
      <w:jc w:val="center"/>
    </w:pPr>
  </w:p>
  <w:p w14:paraId="581A880E"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88F0" w14:textId="77777777" w:rsidR="00E9512B" w:rsidRDefault="00E9512B" w:rsidP="00E60CE0">
    <w:pPr>
      <w:pStyle w:val="Header"/>
      <w:jc w:val="right"/>
    </w:pPr>
  </w:p>
  <w:p w14:paraId="59AC31D5"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761"/>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44D2"/>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0F08"/>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C9340-6579-4AA6-B319-22F8232A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17380</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2024-05-23T09:22:00Z</dcterms:created>
  <dcterms:modified xsi:type="dcterms:W3CDTF">2024-05-23T09:22:00Z</dcterms:modified>
</cp:coreProperties>
</file>