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Y="565"/>
        <w:tblW w:w="9747" w:type="dxa"/>
        <w:tblLook w:val="01E0" w:firstRow="1" w:lastRow="1" w:firstColumn="1" w:lastColumn="1" w:noHBand="0" w:noVBand="0"/>
      </w:tblPr>
      <w:tblGrid>
        <w:gridCol w:w="4178"/>
        <w:gridCol w:w="5569"/>
      </w:tblGrid>
      <w:tr w:rsidR="00F62F5F" w:rsidRPr="00B16ECC" w:rsidTr="009A4FC0">
        <w:trPr>
          <w:trHeight w:val="321"/>
        </w:trPr>
        <w:tc>
          <w:tcPr>
            <w:tcW w:w="4178" w:type="dxa"/>
            <w:shd w:val="clear" w:color="auto" w:fill="auto"/>
          </w:tcPr>
          <w:p w:rsidR="00F62F5F" w:rsidRPr="00B16ECC" w:rsidRDefault="00F62F5F" w:rsidP="00F62F5F">
            <w:pPr>
              <w:spacing w:after="0" w:line="240" w:lineRule="auto"/>
              <w:jc w:val="center"/>
              <w:rPr>
                <w:rFonts w:ascii="Times New Roman" w:eastAsia="Times New Roman" w:hAnsi="Times New Roman"/>
                <w:sz w:val="26"/>
                <w:szCs w:val="28"/>
              </w:rPr>
            </w:pPr>
            <w:r w:rsidRPr="00B16ECC">
              <w:rPr>
                <w:rFonts w:ascii="Times New Roman" w:eastAsia="Times New Roman" w:hAnsi="Times New Roman"/>
                <w:sz w:val="26"/>
                <w:szCs w:val="28"/>
              </w:rPr>
              <w:t>UBND TỈNH ĐỒNG THÁP</w:t>
            </w:r>
          </w:p>
        </w:tc>
        <w:tc>
          <w:tcPr>
            <w:tcW w:w="5569" w:type="dxa"/>
            <w:shd w:val="clear" w:color="auto" w:fill="auto"/>
          </w:tcPr>
          <w:p w:rsidR="00F62F5F" w:rsidRPr="00B16ECC" w:rsidRDefault="00F62F5F" w:rsidP="00F62F5F">
            <w:pPr>
              <w:spacing w:after="0" w:line="240" w:lineRule="auto"/>
              <w:ind w:left="-108" w:right="-104"/>
              <w:jc w:val="center"/>
              <w:rPr>
                <w:rFonts w:ascii="Times New Roman" w:eastAsia="Times New Roman" w:hAnsi="Times New Roman"/>
                <w:b/>
                <w:spacing w:val="-10"/>
                <w:w w:val="95"/>
                <w:sz w:val="26"/>
                <w:szCs w:val="28"/>
              </w:rPr>
            </w:pPr>
            <w:r w:rsidRPr="00B16ECC">
              <w:rPr>
                <w:rFonts w:ascii="Times New Roman" w:eastAsia="Times New Roman" w:hAnsi="Times New Roman"/>
                <w:b/>
                <w:spacing w:val="-14"/>
                <w:w w:val="95"/>
                <w:sz w:val="26"/>
                <w:szCs w:val="28"/>
              </w:rPr>
              <w:t>CỘNG</w:t>
            </w:r>
            <w:r w:rsidRPr="00B16ECC">
              <w:rPr>
                <w:rFonts w:ascii="Times New Roman" w:eastAsia="Times New Roman" w:hAnsi="Times New Roman"/>
                <w:b/>
                <w:spacing w:val="-10"/>
                <w:w w:val="95"/>
                <w:sz w:val="26"/>
                <w:szCs w:val="28"/>
              </w:rPr>
              <w:t xml:space="preserve"> HÒA XÃ HỘI CHỦ NGHĨA VIỆT NAM</w:t>
            </w:r>
          </w:p>
        </w:tc>
      </w:tr>
      <w:tr w:rsidR="00F62F5F" w:rsidRPr="00B16ECC" w:rsidTr="009A4FC0">
        <w:trPr>
          <w:trHeight w:val="261"/>
        </w:trPr>
        <w:tc>
          <w:tcPr>
            <w:tcW w:w="4178" w:type="dxa"/>
            <w:shd w:val="clear" w:color="auto" w:fill="auto"/>
          </w:tcPr>
          <w:p w:rsidR="00F62F5F" w:rsidRPr="00B16ECC" w:rsidRDefault="00F62F5F" w:rsidP="00F62F5F">
            <w:pPr>
              <w:spacing w:after="0" w:line="240" w:lineRule="auto"/>
              <w:ind w:right="-108"/>
              <w:jc w:val="center"/>
              <w:rPr>
                <w:rFonts w:ascii="Times New Roman" w:eastAsia="Times New Roman" w:hAnsi="Times New Roman"/>
                <w:b/>
                <w:sz w:val="26"/>
                <w:szCs w:val="28"/>
              </w:rPr>
            </w:pPr>
            <w:r w:rsidRPr="00B16ECC">
              <w:rPr>
                <w:rFonts w:ascii="Times New Roman" w:eastAsia="Times New Roman" w:hAnsi="Times New Roman"/>
                <w:b/>
                <w:sz w:val="26"/>
                <w:szCs w:val="28"/>
              </w:rPr>
              <w:t xml:space="preserve">BAN CHỈ ĐẠO PHONG TRÀO </w:t>
            </w:r>
            <w:r w:rsidRPr="00B16ECC">
              <w:rPr>
                <w:rFonts w:ascii="Times New Roman" w:eastAsia="Times New Roman" w:hAnsi="Times New Roman"/>
                <w:b/>
                <w:sz w:val="26"/>
                <w:szCs w:val="28"/>
              </w:rPr>
              <w:br/>
              <w:t>XÂY DỰNG ĐỜI SỐNG VĂN HÓA</w:t>
            </w:r>
          </w:p>
        </w:tc>
        <w:tc>
          <w:tcPr>
            <w:tcW w:w="5569" w:type="dxa"/>
            <w:shd w:val="clear" w:color="auto" w:fill="auto"/>
          </w:tcPr>
          <w:p w:rsidR="00F62F5F" w:rsidRPr="00B16ECC" w:rsidRDefault="00F62F5F" w:rsidP="00F62F5F">
            <w:pPr>
              <w:spacing w:after="60" w:line="240" w:lineRule="auto"/>
              <w:jc w:val="center"/>
              <w:rPr>
                <w:rFonts w:ascii="Times New Roman" w:eastAsia="Times New Roman" w:hAnsi="Times New Roman"/>
                <w:b/>
                <w:sz w:val="26"/>
                <w:szCs w:val="28"/>
              </w:rPr>
            </w:pPr>
            <w:r w:rsidRPr="00B16ECC">
              <w:rPr>
                <w:rFonts w:ascii="Times New Roman" w:eastAsia="Times New Roman" w:hAnsi="Times New Roman"/>
                <w:b/>
                <w:sz w:val="26"/>
                <w:szCs w:val="28"/>
              </w:rPr>
              <w:t>Độc lập – Tự do – Hạnh phúc</w:t>
            </w:r>
          </w:p>
        </w:tc>
      </w:tr>
      <w:tr w:rsidR="00F62F5F" w:rsidRPr="00B16ECC" w:rsidTr="009A4FC0">
        <w:trPr>
          <w:trHeight w:val="251"/>
        </w:trPr>
        <w:tc>
          <w:tcPr>
            <w:tcW w:w="4178" w:type="dxa"/>
            <w:shd w:val="clear" w:color="auto" w:fill="auto"/>
            <w:vAlign w:val="center"/>
          </w:tcPr>
          <w:p w:rsidR="00F62F5F" w:rsidRPr="00B16ECC" w:rsidRDefault="00F62F5F" w:rsidP="00F62F5F">
            <w:pPr>
              <w:spacing w:after="0" w:line="240" w:lineRule="auto"/>
              <w:jc w:val="center"/>
              <w:rPr>
                <w:rFonts w:ascii="Times New Roman" w:eastAsia="Times New Roman" w:hAnsi="Times New Roman"/>
                <w:b/>
                <w:sz w:val="2"/>
                <w:szCs w:val="2"/>
              </w:rPr>
            </w:pPr>
            <w:r w:rsidRPr="00B16ECC">
              <w:rPr>
                <w:rFonts w:ascii="Times New Roman" w:eastAsia="Times New Roman" w:hAnsi="Times New Roman"/>
                <w:b/>
                <w:sz w:val="26"/>
                <w:szCs w:val="28"/>
                <w:vertAlign w:val="superscript"/>
                <w:lang w:eastAsia="ar-SA"/>
              </w:rPr>
              <w:t>__________</w:t>
            </w:r>
          </w:p>
        </w:tc>
        <w:tc>
          <w:tcPr>
            <w:tcW w:w="5569" w:type="dxa"/>
            <w:shd w:val="clear" w:color="auto" w:fill="auto"/>
            <w:vAlign w:val="center"/>
          </w:tcPr>
          <w:p w:rsidR="00F62F5F" w:rsidRPr="00B16ECC" w:rsidRDefault="00F62F5F" w:rsidP="00F62F5F">
            <w:pPr>
              <w:spacing w:after="0" w:line="120" w:lineRule="auto"/>
              <w:jc w:val="center"/>
              <w:rPr>
                <w:rFonts w:ascii="Times New Roman" w:eastAsia="Times New Roman" w:hAnsi="Times New Roman"/>
                <w:b/>
                <w:sz w:val="20"/>
                <w:szCs w:val="20"/>
              </w:rPr>
            </w:pPr>
            <w:r w:rsidRPr="00B16ECC">
              <w:rPr>
                <w:rFonts w:ascii="Times New Roman" w:eastAsia="Times New Roman" w:hAnsi="Times New Roman"/>
                <w:b/>
                <w:sz w:val="26"/>
                <w:szCs w:val="28"/>
                <w:vertAlign w:val="superscript"/>
                <w:lang w:eastAsia="ar-SA"/>
              </w:rPr>
              <w:t>__________________________________</w:t>
            </w:r>
          </w:p>
        </w:tc>
      </w:tr>
      <w:tr w:rsidR="00F62F5F" w:rsidRPr="00B16ECC" w:rsidTr="009A4FC0">
        <w:trPr>
          <w:trHeight w:val="339"/>
        </w:trPr>
        <w:tc>
          <w:tcPr>
            <w:tcW w:w="4178" w:type="dxa"/>
            <w:shd w:val="clear" w:color="auto" w:fill="auto"/>
          </w:tcPr>
          <w:p w:rsidR="00F62F5F" w:rsidRPr="00B16ECC" w:rsidRDefault="00F62F5F" w:rsidP="009A4FC0">
            <w:pPr>
              <w:spacing w:after="0" w:line="240" w:lineRule="auto"/>
              <w:jc w:val="center"/>
              <w:rPr>
                <w:rFonts w:ascii="Times New Roman" w:eastAsia="Times New Roman" w:hAnsi="Times New Roman"/>
                <w:sz w:val="28"/>
                <w:szCs w:val="28"/>
              </w:rPr>
            </w:pPr>
            <w:r>
              <w:rPr>
                <w:rFonts w:ascii="Times New Roman" w:eastAsia="Times New Roman" w:hAnsi="Times New Roman"/>
                <w:sz w:val="26"/>
                <w:szCs w:val="28"/>
              </w:rPr>
              <w:t>Số:</w:t>
            </w:r>
            <w:r>
              <w:rPr>
                <w:rFonts w:ascii="Times New Roman" w:eastAsia="Times New Roman" w:hAnsi="Times New Roman"/>
                <w:sz w:val="26"/>
                <w:szCs w:val="28"/>
              </w:rPr>
              <w:softHyphen/>
            </w:r>
            <w:r>
              <w:rPr>
                <w:rFonts w:ascii="Times New Roman" w:eastAsia="Times New Roman" w:hAnsi="Times New Roman"/>
                <w:sz w:val="26"/>
                <w:szCs w:val="28"/>
              </w:rPr>
              <w:softHyphen/>
              <w:t xml:space="preserve">            /CV-</w:t>
            </w:r>
            <w:r w:rsidRPr="00B16ECC">
              <w:rPr>
                <w:rFonts w:ascii="Times New Roman" w:eastAsia="Times New Roman" w:hAnsi="Times New Roman"/>
                <w:sz w:val="26"/>
                <w:szCs w:val="28"/>
              </w:rPr>
              <w:t>BCĐ</w:t>
            </w:r>
          </w:p>
        </w:tc>
        <w:tc>
          <w:tcPr>
            <w:tcW w:w="5569" w:type="dxa"/>
            <w:shd w:val="clear" w:color="auto" w:fill="auto"/>
          </w:tcPr>
          <w:p w:rsidR="00F62F5F" w:rsidRPr="00B16ECC" w:rsidRDefault="00F62F5F" w:rsidP="009A4FC0">
            <w:pPr>
              <w:spacing w:after="0" w:line="240" w:lineRule="auto"/>
              <w:jc w:val="center"/>
              <w:rPr>
                <w:rFonts w:ascii="Times New Roman" w:eastAsia="Times New Roman" w:hAnsi="Times New Roman"/>
                <w:sz w:val="28"/>
                <w:szCs w:val="28"/>
                <w:lang w:val="vi-VN"/>
              </w:rPr>
            </w:pPr>
            <w:r w:rsidRPr="00B16ECC">
              <w:rPr>
                <w:rFonts w:ascii="Times New Roman" w:eastAsia="Times New Roman" w:hAnsi="Times New Roman"/>
                <w:i/>
                <w:sz w:val="28"/>
                <w:szCs w:val="28"/>
              </w:rPr>
              <w:t>Đồng Tháp, ngày      tháng 5 năm 2023</w:t>
            </w:r>
          </w:p>
        </w:tc>
      </w:tr>
      <w:tr w:rsidR="00F62F5F" w:rsidRPr="00B16ECC" w:rsidTr="009A4FC0">
        <w:trPr>
          <w:trHeight w:val="349"/>
        </w:trPr>
        <w:tc>
          <w:tcPr>
            <w:tcW w:w="4178" w:type="dxa"/>
            <w:shd w:val="clear" w:color="auto" w:fill="auto"/>
          </w:tcPr>
          <w:p w:rsidR="00F62F5F" w:rsidRPr="00B16ECC" w:rsidRDefault="00F62F5F" w:rsidP="00F62F5F">
            <w:pPr>
              <w:spacing w:before="120"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xml:space="preserve">V/v đề nghị góp ý dự thảo </w:t>
            </w:r>
            <w:r w:rsidRPr="00FF34DD">
              <w:rPr>
                <w:rFonts w:ascii="Times New Roman" w:eastAsia="Times New Roman" w:hAnsi="Times New Roman"/>
                <w:sz w:val="24"/>
                <w:szCs w:val="24"/>
              </w:rPr>
              <w:t>Quyết định quy định thang điểm xét tặng danh hiệu “Gia đình văn hóa”, “Ấp văn hóa nông thôn mới”, “Khóm đô thị văn minh”</w:t>
            </w:r>
            <w:r>
              <w:rPr>
                <w:rFonts w:ascii="Times New Roman" w:eastAsia="Times New Roman" w:hAnsi="Times New Roman"/>
                <w:sz w:val="24"/>
                <w:szCs w:val="24"/>
              </w:rPr>
              <w:br/>
            </w:r>
            <w:r w:rsidRPr="00FF34DD">
              <w:rPr>
                <w:rFonts w:ascii="Times New Roman" w:eastAsia="Times New Roman" w:hAnsi="Times New Roman"/>
                <w:sz w:val="24"/>
                <w:szCs w:val="24"/>
              </w:rPr>
              <w:t>trên địa bàn tỉnh Đồng Tháp</w:t>
            </w:r>
          </w:p>
        </w:tc>
        <w:tc>
          <w:tcPr>
            <w:tcW w:w="5569" w:type="dxa"/>
            <w:shd w:val="clear" w:color="auto" w:fill="auto"/>
          </w:tcPr>
          <w:p w:rsidR="00F62F5F" w:rsidRPr="00B16ECC" w:rsidRDefault="00F62F5F" w:rsidP="00F62F5F">
            <w:pPr>
              <w:spacing w:after="0" w:line="240" w:lineRule="auto"/>
              <w:jc w:val="center"/>
              <w:rPr>
                <w:rFonts w:ascii="Times New Roman" w:eastAsia="Times New Roman" w:hAnsi="Times New Roman"/>
                <w:i/>
                <w:sz w:val="28"/>
                <w:szCs w:val="28"/>
              </w:rPr>
            </w:pPr>
          </w:p>
        </w:tc>
      </w:tr>
    </w:tbl>
    <w:p w:rsidR="00B16ECC" w:rsidRDefault="00B16ECC" w:rsidP="004D401A">
      <w:pPr>
        <w:spacing w:after="120" w:line="240" w:lineRule="auto"/>
        <w:jc w:val="both"/>
        <w:rPr>
          <w:rFonts w:ascii="Times New Roman" w:hAnsi="Times New Roman"/>
          <w:b/>
          <w:sz w:val="2"/>
          <w:szCs w:val="28"/>
        </w:rPr>
      </w:pPr>
    </w:p>
    <w:p w:rsidR="00F62F5F" w:rsidRDefault="00F62F5F" w:rsidP="004D401A">
      <w:pPr>
        <w:spacing w:after="120" w:line="240" w:lineRule="auto"/>
        <w:jc w:val="both"/>
        <w:rPr>
          <w:rFonts w:ascii="Times New Roman" w:hAnsi="Times New Roman"/>
          <w:b/>
          <w:sz w:val="2"/>
          <w:szCs w:val="28"/>
        </w:rPr>
      </w:pPr>
    </w:p>
    <w:tbl>
      <w:tblPr>
        <w:tblW w:w="9639" w:type="dxa"/>
        <w:tblInd w:w="108" w:type="dxa"/>
        <w:tblLook w:val="04A0" w:firstRow="1" w:lastRow="0" w:firstColumn="1" w:lastColumn="0" w:noHBand="0" w:noVBand="1"/>
      </w:tblPr>
      <w:tblGrid>
        <w:gridCol w:w="1843"/>
        <w:gridCol w:w="7796"/>
      </w:tblGrid>
      <w:tr w:rsidR="00122643" w:rsidRPr="001F5045" w:rsidTr="009A4FC0">
        <w:trPr>
          <w:trHeight w:val="225"/>
        </w:trPr>
        <w:tc>
          <w:tcPr>
            <w:tcW w:w="1843" w:type="dxa"/>
            <w:vMerge w:val="restart"/>
            <w:shd w:val="clear" w:color="auto" w:fill="auto"/>
          </w:tcPr>
          <w:p w:rsidR="00122643" w:rsidRPr="001F5045" w:rsidRDefault="00122643" w:rsidP="0006565B">
            <w:pPr>
              <w:spacing w:after="0" w:line="240" w:lineRule="auto"/>
              <w:jc w:val="right"/>
              <w:rPr>
                <w:rFonts w:ascii="Times New Roman" w:hAnsi="Times New Roman"/>
                <w:sz w:val="28"/>
                <w:szCs w:val="28"/>
              </w:rPr>
            </w:pPr>
            <w:r w:rsidRPr="001F5045">
              <w:rPr>
                <w:rFonts w:ascii="Times New Roman" w:hAnsi="Times New Roman"/>
                <w:sz w:val="28"/>
                <w:szCs w:val="28"/>
              </w:rPr>
              <w:t>Kính gửi:</w:t>
            </w:r>
            <w:bookmarkStart w:id="0" w:name="_GoBack"/>
            <w:bookmarkEnd w:id="0"/>
            <w:r w:rsidRPr="001F5045">
              <w:rPr>
                <w:rFonts w:ascii="Times New Roman" w:hAnsi="Times New Roman"/>
                <w:sz w:val="28"/>
                <w:szCs w:val="28"/>
              </w:rPr>
              <w:t xml:space="preserve"> </w:t>
            </w:r>
          </w:p>
        </w:tc>
        <w:tc>
          <w:tcPr>
            <w:tcW w:w="7796" w:type="dxa"/>
            <w:shd w:val="clear" w:color="auto" w:fill="auto"/>
          </w:tcPr>
          <w:p w:rsidR="00122643" w:rsidRPr="00122643" w:rsidRDefault="00122643" w:rsidP="0006565B">
            <w:pPr>
              <w:spacing w:after="0" w:line="240" w:lineRule="auto"/>
              <w:jc w:val="both"/>
              <w:rPr>
                <w:rFonts w:ascii="Times New Roman" w:hAnsi="Times New Roman"/>
                <w:b/>
                <w:sz w:val="28"/>
                <w:szCs w:val="28"/>
              </w:rPr>
            </w:pPr>
          </w:p>
        </w:tc>
      </w:tr>
      <w:tr w:rsidR="00122643" w:rsidRPr="001F5045" w:rsidTr="009A4FC0">
        <w:trPr>
          <w:trHeight w:val="186"/>
        </w:trPr>
        <w:tc>
          <w:tcPr>
            <w:tcW w:w="1843" w:type="dxa"/>
            <w:vMerge/>
            <w:shd w:val="clear" w:color="auto" w:fill="auto"/>
          </w:tcPr>
          <w:p w:rsidR="00122643" w:rsidRPr="001F5045" w:rsidRDefault="00122643" w:rsidP="0006565B">
            <w:pPr>
              <w:spacing w:after="0" w:line="240" w:lineRule="auto"/>
              <w:jc w:val="both"/>
              <w:rPr>
                <w:rFonts w:ascii="Times New Roman" w:hAnsi="Times New Roman"/>
                <w:b/>
                <w:sz w:val="28"/>
                <w:szCs w:val="28"/>
              </w:rPr>
            </w:pPr>
          </w:p>
        </w:tc>
        <w:tc>
          <w:tcPr>
            <w:tcW w:w="7796" w:type="dxa"/>
            <w:shd w:val="clear" w:color="auto" w:fill="auto"/>
          </w:tcPr>
          <w:p w:rsidR="00122643" w:rsidRPr="009A4FC0" w:rsidRDefault="00122643" w:rsidP="0006565B">
            <w:pPr>
              <w:spacing w:after="0" w:line="240" w:lineRule="auto"/>
              <w:jc w:val="both"/>
              <w:rPr>
                <w:rFonts w:ascii="Times New Roman" w:hAnsi="Times New Roman"/>
                <w:i/>
                <w:sz w:val="28"/>
                <w:szCs w:val="28"/>
              </w:rPr>
            </w:pPr>
            <w:r w:rsidRPr="009A4FC0">
              <w:rPr>
                <w:rFonts w:ascii="Times New Roman" w:hAnsi="Times New Roman"/>
                <w:spacing w:val="-4"/>
                <w:sz w:val="28"/>
                <w:szCs w:val="28"/>
              </w:rPr>
              <w:t xml:space="preserve">- Thành viên Ban Chỉ đạo Phong trào “TDĐKXDĐSVH” Tỉnh </w:t>
            </w:r>
            <w:r w:rsidRPr="009A4FC0">
              <w:rPr>
                <w:rFonts w:ascii="Times New Roman" w:hAnsi="Times New Roman"/>
                <w:i/>
                <w:spacing w:val="-4"/>
                <w:sz w:val="28"/>
                <w:szCs w:val="28"/>
              </w:rPr>
              <w:t>(theo Quyết định số 107/QĐ-UBND-TL ngày 04/7/2022 của UBND Tỉnh);</w:t>
            </w:r>
            <w:r w:rsidRPr="009A4FC0">
              <w:rPr>
                <w:rFonts w:ascii="Times New Roman" w:hAnsi="Times New Roman"/>
                <w:i/>
                <w:sz w:val="28"/>
                <w:szCs w:val="28"/>
              </w:rPr>
              <w:t xml:space="preserve">           </w:t>
            </w:r>
          </w:p>
        </w:tc>
      </w:tr>
      <w:tr w:rsidR="00122643" w:rsidRPr="001F5045" w:rsidTr="009A4FC0">
        <w:trPr>
          <w:trHeight w:val="186"/>
        </w:trPr>
        <w:tc>
          <w:tcPr>
            <w:tcW w:w="1843" w:type="dxa"/>
            <w:vMerge/>
            <w:shd w:val="clear" w:color="auto" w:fill="auto"/>
          </w:tcPr>
          <w:p w:rsidR="00122643" w:rsidRPr="001F5045" w:rsidRDefault="00122643" w:rsidP="0006565B">
            <w:pPr>
              <w:spacing w:after="0" w:line="240" w:lineRule="auto"/>
              <w:jc w:val="both"/>
              <w:rPr>
                <w:rFonts w:ascii="Times New Roman" w:hAnsi="Times New Roman"/>
                <w:b/>
                <w:sz w:val="28"/>
                <w:szCs w:val="28"/>
              </w:rPr>
            </w:pPr>
          </w:p>
        </w:tc>
        <w:tc>
          <w:tcPr>
            <w:tcW w:w="7796" w:type="dxa"/>
            <w:shd w:val="clear" w:color="auto" w:fill="auto"/>
          </w:tcPr>
          <w:p w:rsidR="00122643" w:rsidRPr="009A4FC0" w:rsidRDefault="00122643" w:rsidP="0006565B">
            <w:pPr>
              <w:spacing w:after="0" w:line="240" w:lineRule="auto"/>
              <w:jc w:val="both"/>
              <w:rPr>
                <w:rFonts w:ascii="Times New Roman" w:hAnsi="Times New Roman"/>
                <w:spacing w:val="-4"/>
                <w:sz w:val="28"/>
                <w:szCs w:val="28"/>
              </w:rPr>
            </w:pPr>
            <w:r w:rsidRPr="009A4FC0">
              <w:rPr>
                <w:rFonts w:ascii="Times New Roman" w:hAnsi="Times New Roman"/>
                <w:spacing w:val="-4"/>
                <w:sz w:val="28"/>
                <w:szCs w:val="28"/>
              </w:rPr>
              <w:t>- Ban Chỉ đạo Phong trào “TDĐKXDĐSVH” các huyện, thành phố.</w:t>
            </w:r>
          </w:p>
        </w:tc>
      </w:tr>
    </w:tbl>
    <w:p w:rsidR="00B16ECC" w:rsidRDefault="00B16ECC" w:rsidP="004D401A">
      <w:pPr>
        <w:spacing w:after="120" w:line="240" w:lineRule="auto"/>
        <w:jc w:val="both"/>
        <w:rPr>
          <w:rFonts w:ascii="Times New Roman" w:hAnsi="Times New Roman"/>
          <w:b/>
          <w:sz w:val="8"/>
          <w:szCs w:val="28"/>
        </w:rPr>
      </w:pPr>
    </w:p>
    <w:p w:rsidR="00122643" w:rsidRDefault="00122643" w:rsidP="00E53469">
      <w:pPr>
        <w:suppressAutoHyphens/>
        <w:spacing w:before="120" w:after="0" w:line="240" w:lineRule="auto"/>
        <w:ind w:firstLine="720"/>
        <w:jc w:val="both"/>
        <w:rPr>
          <w:rFonts w:ascii="Times New Roman" w:eastAsia="Times New Roman" w:hAnsi="Times New Roman"/>
          <w:color w:val="FF0000"/>
          <w:sz w:val="28"/>
          <w:szCs w:val="28"/>
          <w:lang w:eastAsia="ar-SA"/>
        </w:rPr>
      </w:pPr>
      <w:r w:rsidRPr="005F376F">
        <w:rPr>
          <w:rFonts w:ascii="Times New Roman" w:eastAsia="Times New Roman" w:hAnsi="Times New Roman"/>
          <w:sz w:val="28"/>
          <w:szCs w:val="28"/>
          <w:lang w:eastAsia="ar-SA"/>
        </w:rPr>
        <w:t>Thực hiện Công văn số 198/UBND-THVX ngày 10 tháng 5 năm 2023 của Uỷ ban nhân dân Tỉnh về việc chấp thuận chủ trương xây dựng văn bản quy phạm pháp luật Quyết định quy định thang điểm xét tặng danh hiệu “Gia đình văn hóa”, “Ấp văn hóa nông thôn mới”, “Khóm đô thị văn minh” trên địa bàn tỉnh Đồng Tháp.</w:t>
      </w:r>
      <w:r w:rsidR="00ED121F">
        <w:rPr>
          <w:rFonts w:ascii="Times New Roman" w:eastAsia="Times New Roman" w:hAnsi="Times New Roman"/>
          <w:sz w:val="28"/>
          <w:szCs w:val="28"/>
          <w:lang w:eastAsia="ar-SA"/>
        </w:rPr>
        <w:t xml:space="preserve"> </w:t>
      </w:r>
      <w:r w:rsidR="00B41A65">
        <w:rPr>
          <w:rFonts w:ascii="Times New Roman" w:eastAsia="Times New Roman" w:hAnsi="Times New Roman"/>
          <w:sz w:val="28"/>
          <w:szCs w:val="28"/>
          <w:lang w:eastAsia="ar-SA"/>
        </w:rPr>
        <w:t xml:space="preserve"> </w:t>
      </w:r>
      <w:r w:rsidR="005F376F">
        <w:rPr>
          <w:rFonts w:ascii="Times New Roman" w:eastAsia="Times New Roman" w:hAnsi="Times New Roman"/>
          <w:color w:val="FF0000"/>
          <w:sz w:val="28"/>
          <w:szCs w:val="28"/>
          <w:lang w:eastAsia="ar-SA"/>
        </w:rPr>
        <w:t xml:space="preserve">   </w:t>
      </w:r>
      <w:r>
        <w:rPr>
          <w:rFonts w:ascii="Times New Roman" w:eastAsia="Times New Roman" w:hAnsi="Times New Roman"/>
          <w:color w:val="FF0000"/>
          <w:sz w:val="28"/>
          <w:szCs w:val="28"/>
          <w:lang w:eastAsia="ar-SA"/>
        </w:rPr>
        <w:t xml:space="preserve">                                      </w:t>
      </w:r>
    </w:p>
    <w:p w:rsidR="00BE4FBE" w:rsidRPr="00417B81" w:rsidRDefault="00310816" w:rsidP="00F62F5F">
      <w:pPr>
        <w:suppressAutoHyphens/>
        <w:spacing w:before="120" w:after="0" w:line="240" w:lineRule="auto"/>
        <w:ind w:firstLine="720"/>
        <w:jc w:val="both"/>
        <w:rPr>
          <w:rFonts w:ascii="Times New Roman" w:eastAsia="Times New Roman" w:hAnsi="Times New Roman"/>
          <w:sz w:val="28"/>
          <w:szCs w:val="28"/>
          <w:lang w:eastAsia="ar-SA"/>
        </w:rPr>
      </w:pPr>
      <w:r w:rsidRPr="00417B81">
        <w:rPr>
          <w:rFonts w:ascii="Times New Roman" w:eastAsia="Times New Roman" w:hAnsi="Times New Roman"/>
          <w:sz w:val="28"/>
          <w:szCs w:val="28"/>
          <w:lang w:eastAsia="ar-SA"/>
        </w:rPr>
        <w:t>Sở Văn hó</w:t>
      </w:r>
      <w:r w:rsidR="0091517C" w:rsidRPr="00417B81">
        <w:rPr>
          <w:rFonts w:ascii="Times New Roman" w:eastAsia="Times New Roman" w:hAnsi="Times New Roman"/>
          <w:sz w:val="28"/>
          <w:szCs w:val="28"/>
          <w:lang w:eastAsia="ar-SA"/>
        </w:rPr>
        <w:t>a, Thể thao và Du lịch</w:t>
      </w:r>
      <w:r w:rsidRPr="00417B81">
        <w:rPr>
          <w:rFonts w:ascii="Times New Roman" w:eastAsia="Times New Roman" w:hAnsi="Times New Roman"/>
          <w:sz w:val="28"/>
          <w:szCs w:val="28"/>
          <w:lang w:eastAsia="ar-SA"/>
        </w:rPr>
        <w:t xml:space="preserve"> </w:t>
      </w:r>
      <w:r w:rsidR="00B6601A" w:rsidRPr="00417B81">
        <w:rPr>
          <w:rFonts w:ascii="Times New Roman" w:eastAsia="Times New Roman" w:hAnsi="Times New Roman"/>
          <w:sz w:val="28"/>
          <w:szCs w:val="28"/>
        </w:rPr>
        <w:t>- Cơ quan thường trực</w:t>
      </w:r>
      <w:r w:rsidR="00E53469">
        <w:rPr>
          <w:rFonts w:ascii="Times New Roman" w:eastAsia="Times New Roman" w:hAnsi="Times New Roman"/>
          <w:sz w:val="28"/>
          <w:szCs w:val="28"/>
        </w:rPr>
        <w:t xml:space="preserve"> Ban Chỉ đạo Phong trào</w:t>
      </w:r>
      <w:r w:rsidR="00B6601A" w:rsidRPr="00417B81">
        <w:rPr>
          <w:rFonts w:ascii="Times New Roman" w:eastAsia="Times New Roman" w:hAnsi="Times New Roman"/>
          <w:sz w:val="28"/>
          <w:szCs w:val="28"/>
          <w:lang w:eastAsia="ar-SA"/>
        </w:rPr>
        <w:t xml:space="preserve"> “Toàn dân đoàn kết xây dựng đời sống văn hóa” </w:t>
      </w:r>
      <w:r w:rsidR="00E53469">
        <w:rPr>
          <w:rFonts w:ascii="Times New Roman" w:eastAsia="Times New Roman" w:hAnsi="Times New Roman"/>
          <w:sz w:val="28"/>
          <w:szCs w:val="28"/>
          <w:lang w:eastAsia="ar-SA"/>
        </w:rPr>
        <w:t xml:space="preserve">Tỉnh </w:t>
      </w:r>
      <w:r w:rsidR="00B6601A" w:rsidRPr="00417B81">
        <w:rPr>
          <w:rFonts w:ascii="Times New Roman" w:eastAsia="Times New Roman" w:hAnsi="Times New Roman"/>
          <w:sz w:val="28"/>
          <w:szCs w:val="28"/>
          <w:lang w:eastAsia="ar-SA"/>
        </w:rPr>
        <w:t xml:space="preserve">(gọi tắt là Phong trào) </w:t>
      </w:r>
      <w:r w:rsidR="005F376F" w:rsidRPr="00417B81">
        <w:rPr>
          <w:rFonts w:ascii="Times New Roman" w:eastAsia="Times New Roman" w:hAnsi="Times New Roman"/>
          <w:sz w:val="28"/>
          <w:szCs w:val="28"/>
          <w:lang w:eastAsia="ar-SA"/>
        </w:rPr>
        <w:t xml:space="preserve">đã thành lập </w:t>
      </w:r>
      <w:r w:rsidR="00B6601A" w:rsidRPr="00417B81">
        <w:rPr>
          <w:rFonts w:ascii="Times New Roman" w:eastAsia="Times New Roman" w:hAnsi="Times New Roman"/>
          <w:sz w:val="28"/>
          <w:szCs w:val="28"/>
          <w:lang w:eastAsia="ar-SA"/>
        </w:rPr>
        <w:t>Tổ soạn thảo văn bản quy phạm pháp luật Quyết định quy định thang điểm xét tặng danh hiệu “Gia đình văn hóa”, “Ấp văn hóa nông thôn mới”, “Khóm đô thị văn minh” trên địa bàn tỉnh Đồng Tháp</w:t>
      </w:r>
      <w:r w:rsidR="00B6601A" w:rsidRPr="00417B81">
        <w:rPr>
          <w:rFonts w:ascii="Times New Roman" w:hAnsi="Times New Roman"/>
          <w:sz w:val="28"/>
          <w:szCs w:val="28"/>
        </w:rPr>
        <w:t xml:space="preserve"> </w:t>
      </w:r>
      <w:r w:rsidR="00B6601A" w:rsidRPr="00417B81">
        <w:rPr>
          <w:rFonts w:ascii="Times New Roman" w:hAnsi="Times New Roman"/>
          <w:i/>
          <w:sz w:val="28"/>
          <w:szCs w:val="28"/>
        </w:rPr>
        <w:t>(tại Q</w:t>
      </w:r>
      <w:r w:rsidR="00B6601A" w:rsidRPr="00417B81">
        <w:rPr>
          <w:rFonts w:ascii="Times New Roman" w:eastAsia="Times New Roman" w:hAnsi="Times New Roman"/>
          <w:i/>
          <w:sz w:val="28"/>
          <w:szCs w:val="28"/>
          <w:lang w:eastAsia="ar-SA"/>
        </w:rPr>
        <w:t>uyết định số 206/QĐ-BCĐ ngày 12/5/2023).</w:t>
      </w:r>
      <w:r w:rsidR="00F62F5F">
        <w:rPr>
          <w:rFonts w:ascii="Times New Roman" w:eastAsia="Times New Roman" w:hAnsi="Times New Roman"/>
          <w:sz w:val="28"/>
          <w:szCs w:val="28"/>
          <w:lang w:eastAsia="ar-SA"/>
        </w:rPr>
        <w:t xml:space="preserve"> </w:t>
      </w:r>
      <w:r w:rsidR="00D5649B">
        <w:rPr>
          <w:rFonts w:ascii="Times New Roman" w:eastAsia="Times New Roman" w:hAnsi="Times New Roman"/>
          <w:sz w:val="28"/>
          <w:szCs w:val="28"/>
          <w:lang w:eastAsia="ar-SA"/>
        </w:rPr>
        <w:t xml:space="preserve">Đồng thời, dự thảo nội dung Quyết định và </w:t>
      </w:r>
      <w:r w:rsidR="00E53469">
        <w:rPr>
          <w:rFonts w:ascii="Times New Roman" w:eastAsia="Times New Roman" w:hAnsi="Times New Roman"/>
          <w:sz w:val="28"/>
          <w:szCs w:val="28"/>
          <w:lang w:eastAsia="ar-SA"/>
        </w:rPr>
        <w:t xml:space="preserve">tổ chức cuộc họp đóng góp </w:t>
      </w:r>
      <w:r w:rsidR="00C36AEB">
        <w:rPr>
          <w:rFonts w:ascii="Times New Roman" w:eastAsia="Times New Roman" w:hAnsi="Times New Roman"/>
          <w:sz w:val="28"/>
          <w:szCs w:val="28"/>
          <w:lang w:eastAsia="ar-SA"/>
        </w:rPr>
        <w:t xml:space="preserve">ý kiến của các thành viên </w:t>
      </w:r>
      <w:r w:rsidR="004B1298">
        <w:rPr>
          <w:rFonts w:ascii="Times New Roman" w:eastAsia="Times New Roman" w:hAnsi="Times New Roman"/>
          <w:sz w:val="28"/>
          <w:szCs w:val="28"/>
          <w:lang w:eastAsia="ar-SA"/>
        </w:rPr>
        <w:t xml:space="preserve">Tổ soạn thảo. Để </w:t>
      </w:r>
      <w:r w:rsidR="003477B8">
        <w:rPr>
          <w:rFonts w:ascii="Times New Roman" w:eastAsia="Times New Roman" w:hAnsi="Times New Roman"/>
          <w:sz w:val="28"/>
          <w:szCs w:val="28"/>
          <w:lang w:eastAsia="ar-SA"/>
        </w:rPr>
        <w:t>đảm bảo quy trình xây dựng văn bản quy phạm pháp luật</w:t>
      </w:r>
      <w:r w:rsidR="00F90B90">
        <w:rPr>
          <w:rFonts w:ascii="Times New Roman" w:eastAsia="Times New Roman" w:hAnsi="Times New Roman"/>
          <w:sz w:val="28"/>
          <w:szCs w:val="28"/>
          <w:lang w:eastAsia="ar-SA"/>
        </w:rPr>
        <w:t xml:space="preserve">, </w:t>
      </w:r>
      <w:r w:rsidR="00D115F3" w:rsidRPr="00417B81">
        <w:rPr>
          <w:rFonts w:ascii="Times New Roman" w:eastAsia="Times New Roman" w:hAnsi="Times New Roman"/>
          <w:sz w:val="28"/>
          <w:szCs w:val="28"/>
        </w:rPr>
        <w:t xml:space="preserve">Sở </w:t>
      </w:r>
      <w:r w:rsidRPr="00417B81">
        <w:rPr>
          <w:rFonts w:ascii="Times New Roman" w:eastAsia="Times New Roman" w:hAnsi="Times New Roman"/>
          <w:sz w:val="28"/>
          <w:szCs w:val="28"/>
        </w:rPr>
        <w:t>V</w:t>
      </w:r>
      <w:r w:rsidR="0091517C" w:rsidRPr="00417B81">
        <w:rPr>
          <w:rFonts w:ascii="Times New Roman" w:eastAsia="Times New Roman" w:hAnsi="Times New Roman"/>
          <w:sz w:val="28"/>
          <w:szCs w:val="28"/>
        </w:rPr>
        <w:t xml:space="preserve">ăn hóa, Thể thao và Du lịch </w:t>
      </w:r>
      <w:r w:rsidR="00BE4FBE" w:rsidRPr="00417B81">
        <w:rPr>
          <w:rFonts w:ascii="Times New Roman" w:hAnsi="Times New Roman"/>
          <w:sz w:val="28"/>
          <w:szCs w:val="28"/>
        </w:rPr>
        <w:t xml:space="preserve">đề nghị các </w:t>
      </w:r>
      <w:r w:rsidR="00D115F3" w:rsidRPr="00417B81">
        <w:rPr>
          <w:rFonts w:ascii="Times New Roman" w:hAnsi="Times New Roman"/>
          <w:sz w:val="28"/>
          <w:szCs w:val="28"/>
        </w:rPr>
        <w:t xml:space="preserve">thành viên Ban Chỉ đạo Phong trào Tỉnh </w:t>
      </w:r>
      <w:r w:rsidR="00D77EC8" w:rsidRPr="00FF34DD">
        <w:rPr>
          <w:rFonts w:ascii="Times New Roman" w:hAnsi="Times New Roman"/>
          <w:spacing w:val="-6"/>
          <w:sz w:val="28"/>
          <w:szCs w:val="28"/>
        </w:rPr>
        <w:t>và Ban Chỉ đạo Phong trào các huyện, thành phố</w:t>
      </w:r>
      <w:r w:rsidR="00D77EC8" w:rsidRPr="00417B81">
        <w:rPr>
          <w:rFonts w:ascii="Times New Roman" w:hAnsi="Times New Roman"/>
          <w:sz w:val="28"/>
          <w:szCs w:val="28"/>
        </w:rPr>
        <w:t xml:space="preserve"> </w:t>
      </w:r>
      <w:r w:rsidR="0091517C" w:rsidRPr="00417B81">
        <w:rPr>
          <w:rFonts w:ascii="Times New Roman" w:hAnsi="Times New Roman"/>
          <w:sz w:val="28"/>
          <w:szCs w:val="28"/>
        </w:rPr>
        <w:t xml:space="preserve">nghiên cứu góp ý </w:t>
      </w:r>
      <w:r w:rsidR="00BE4FBE" w:rsidRPr="00417B81">
        <w:rPr>
          <w:rFonts w:ascii="Times New Roman" w:eastAsia="Times New Roman" w:hAnsi="Times New Roman"/>
          <w:i/>
          <w:sz w:val="28"/>
          <w:szCs w:val="28"/>
          <w:lang w:val="de-DE"/>
        </w:rPr>
        <w:t xml:space="preserve">(kèm theo dự thảo </w:t>
      </w:r>
      <w:r w:rsidR="00D77EC8">
        <w:rPr>
          <w:rFonts w:ascii="Times New Roman" w:eastAsia="Times New Roman" w:hAnsi="Times New Roman"/>
          <w:i/>
          <w:sz w:val="28"/>
          <w:szCs w:val="28"/>
          <w:lang w:val="de-DE"/>
        </w:rPr>
        <w:t>Quyết định</w:t>
      </w:r>
      <w:r w:rsidR="00BE4FBE" w:rsidRPr="00417B81">
        <w:rPr>
          <w:rFonts w:ascii="Times New Roman" w:eastAsia="Times New Roman" w:hAnsi="Times New Roman"/>
          <w:i/>
          <w:sz w:val="28"/>
          <w:szCs w:val="28"/>
          <w:lang w:val="de-DE"/>
        </w:rPr>
        <w:t>).</w:t>
      </w:r>
      <w:r w:rsidR="005F376F" w:rsidRPr="00417B81">
        <w:rPr>
          <w:rFonts w:ascii="Times New Roman" w:eastAsia="Times New Roman" w:hAnsi="Times New Roman"/>
          <w:i/>
          <w:sz w:val="28"/>
          <w:szCs w:val="28"/>
          <w:lang w:val="de-DE"/>
        </w:rPr>
        <w:t xml:space="preserve"> </w:t>
      </w:r>
      <w:r w:rsidR="00122643" w:rsidRPr="00417B81">
        <w:rPr>
          <w:rFonts w:ascii="Times New Roman" w:eastAsia="Times New Roman" w:hAnsi="Times New Roman"/>
          <w:i/>
          <w:sz w:val="28"/>
          <w:szCs w:val="28"/>
          <w:lang w:val="de-DE"/>
        </w:rPr>
        <w:t xml:space="preserve"> </w:t>
      </w:r>
      <w:r w:rsidR="00BE4FBE" w:rsidRPr="00417B81">
        <w:rPr>
          <w:rFonts w:ascii="Times New Roman" w:eastAsia="Times New Roman" w:hAnsi="Times New Roman"/>
          <w:i/>
          <w:sz w:val="28"/>
          <w:szCs w:val="28"/>
          <w:lang w:val="de-DE"/>
        </w:rPr>
        <w:t xml:space="preserve">      </w:t>
      </w:r>
    </w:p>
    <w:p w:rsidR="00BE4FBE" w:rsidRPr="00FF34DD" w:rsidRDefault="00BE4FBE" w:rsidP="00E53469">
      <w:pPr>
        <w:tabs>
          <w:tab w:val="left" w:pos="567"/>
        </w:tabs>
        <w:spacing w:before="120" w:after="0" w:line="240" w:lineRule="auto"/>
        <w:ind w:firstLine="720"/>
        <w:jc w:val="both"/>
        <w:rPr>
          <w:rFonts w:ascii="Times New Roman" w:hAnsi="Times New Roman"/>
          <w:sz w:val="28"/>
          <w:szCs w:val="28"/>
        </w:rPr>
      </w:pPr>
      <w:r w:rsidRPr="00FF34DD">
        <w:rPr>
          <w:rFonts w:ascii="Times New Roman" w:hAnsi="Times New Roman"/>
          <w:sz w:val="28"/>
          <w:szCs w:val="28"/>
        </w:rPr>
        <w:t>Nội dung góp ý gử</w:t>
      </w:r>
      <w:r w:rsidR="0091517C" w:rsidRPr="00FF34DD">
        <w:rPr>
          <w:rFonts w:ascii="Times New Roman" w:hAnsi="Times New Roman"/>
          <w:sz w:val="28"/>
          <w:szCs w:val="28"/>
        </w:rPr>
        <w:t>i đến</w:t>
      </w:r>
      <w:r w:rsidRPr="00FF34DD">
        <w:rPr>
          <w:rFonts w:ascii="Times New Roman" w:hAnsi="Times New Roman"/>
          <w:sz w:val="28"/>
          <w:szCs w:val="28"/>
        </w:rPr>
        <w:t xml:space="preserve"> </w:t>
      </w:r>
      <w:r w:rsidR="00FA0958" w:rsidRPr="00FF34DD">
        <w:rPr>
          <w:rFonts w:ascii="Times New Roman" w:hAnsi="Times New Roman"/>
          <w:sz w:val="28"/>
          <w:szCs w:val="28"/>
        </w:rPr>
        <w:t xml:space="preserve">Ban Chỉ đạo Phong trào Tỉnh (qua </w:t>
      </w:r>
      <w:r w:rsidRPr="00FF34DD">
        <w:rPr>
          <w:rFonts w:ascii="Times New Roman" w:hAnsi="Times New Roman"/>
          <w:sz w:val="28"/>
          <w:szCs w:val="28"/>
        </w:rPr>
        <w:t xml:space="preserve">Sở </w:t>
      </w:r>
      <w:r w:rsidR="00310816" w:rsidRPr="00FF34DD">
        <w:rPr>
          <w:rFonts w:ascii="Times New Roman" w:hAnsi="Times New Roman"/>
          <w:sz w:val="28"/>
          <w:szCs w:val="28"/>
        </w:rPr>
        <w:t>V</w:t>
      </w:r>
      <w:r w:rsidR="00ED121F">
        <w:rPr>
          <w:rFonts w:ascii="Times New Roman" w:hAnsi="Times New Roman"/>
          <w:sz w:val="28"/>
          <w:szCs w:val="28"/>
        </w:rPr>
        <w:t>ăn hóa, Thể thao và Du lịch</w:t>
      </w:r>
      <w:r w:rsidR="00FA0958" w:rsidRPr="00FF34DD">
        <w:rPr>
          <w:rFonts w:ascii="Times New Roman" w:hAnsi="Times New Roman"/>
          <w:sz w:val="28"/>
          <w:szCs w:val="28"/>
        </w:rPr>
        <w:t>/</w:t>
      </w:r>
      <w:r w:rsidRPr="00FF34DD">
        <w:rPr>
          <w:rFonts w:ascii="Times New Roman" w:hAnsi="Times New Roman"/>
          <w:sz w:val="28"/>
          <w:szCs w:val="28"/>
        </w:rPr>
        <w:t xml:space="preserve">Phòng Quản lý văn hóa) </w:t>
      </w:r>
      <w:r w:rsidRPr="00FF34DD">
        <w:rPr>
          <w:rFonts w:ascii="Times New Roman" w:hAnsi="Times New Roman"/>
          <w:b/>
          <w:sz w:val="28"/>
          <w:szCs w:val="28"/>
        </w:rPr>
        <w:t xml:space="preserve">trước ngày </w:t>
      </w:r>
      <w:r w:rsidR="00E53469">
        <w:rPr>
          <w:rFonts w:ascii="Times New Roman" w:hAnsi="Times New Roman"/>
          <w:b/>
          <w:sz w:val="28"/>
          <w:szCs w:val="28"/>
        </w:rPr>
        <w:t>0</w:t>
      </w:r>
      <w:r w:rsidR="00F2794A">
        <w:rPr>
          <w:rFonts w:ascii="Times New Roman" w:hAnsi="Times New Roman"/>
          <w:b/>
          <w:sz w:val="28"/>
          <w:szCs w:val="28"/>
        </w:rPr>
        <w:t>7</w:t>
      </w:r>
      <w:r w:rsidR="00FF34DD" w:rsidRPr="00FF34DD">
        <w:rPr>
          <w:rFonts w:ascii="Times New Roman" w:hAnsi="Times New Roman"/>
          <w:b/>
          <w:sz w:val="28"/>
          <w:szCs w:val="28"/>
        </w:rPr>
        <w:t>/6</w:t>
      </w:r>
      <w:r w:rsidRPr="00FF34DD">
        <w:rPr>
          <w:rFonts w:ascii="Times New Roman" w:hAnsi="Times New Roman"/>
          <w:b/>
          <w:sz w:val="28"/>
          <w:szCs w:val="28"/>
        </w:rPr>
        <w:t>/2023</w:t>
      </w:r>
      <w:r w:rsidRPr="00FF34DD">
        <w:rPr>
          <w:rFonts w:ascii="Times New Roman" w:hAnsi="Times New Roman"/>
          <w:sz w:val="28"/>
          <w:szCs w:val="28"/>
        </w:rPr>
        <w:t xml:space="preserve"> để tổng hợp hoàn chỉnh, trình </w:t>
      </w:r>
      <w:r w:rsidR="00FF34DD" w:rsidRPr="00FF34DD">
        <w:rPr>
          <w:rFonts w:ascii="Times New Roman" w:hAnsi="Times New Roman"/>
          <w:sz w:val="28"/>
          <w:szCs w:val="28"/>
        </w:rPr>
        <w:t>Ủy ban nhân dân</w:t>
      </w:r>
      <w:r w:rsidR="000010B6" w:rsidRPr="00FF34DD">
        <w:rPr>
          <w:rFonts w:ascii="Times New Roman" w:hAnsi="Times New Roman"/>
          <w:sz w:val="28"/>
          <w:szCs w:val="28"/>
        </w:rPr>
        <w:t xml:space="preserve"> </w:t>
      </w:r>
      <w:r w:rsidR="002303D6" w:rsidRPr="00FF34DD">
        <w:rPr>
          <w:rFonts w:ascii="Times New Roman" w:hAnsi="Times New Roman"/>
          <w:sz w:val="28"/>
          <w:szCs w:val="28"/>
        </w:rPr>
        <w:t>Tỉ</w:t>
      </w:r>
      <w:r w:rsidR="0091517C" w:rsidRPr="00FF34DD">
        <w:rPr>
          <w:rFonts w:ascii="Times New Roman" w:hAnsi="Times New Roman"/>
          <w:sz w:val="28"/>
          <w:szCs w:val="28"/>
        </w:rPr>
        <w:t>nh.</w:t>
      </w:r>
      <w:r w:rsidR="00B41A65">
        <w:rPr>
          <w:rFonts w:ascii="Times New Roman" w:hAnsi="Times New Roman"/>
          <w:sz w:val="28"/>
          <w:szCs w:val="28"/>
        </w:rPr>
        <w:t xml:space="preserve">  </w:t>
      </w:r>
    </w:p>
    <w:p w:rsidR="00BD39CB" w:rsidRDefault="00BE4FBE" w:rsidP="009A4FC0">
      <w:pPr>
        <w:tabs>
          <w:tab w:val="left" w:pos="567"/>
        </w:tabs>
        <w:spacing w:before="120" w:after="120" w:line="240" w:lineRule="auto"/>
        <w:ind w:firstLine="720"/>
        <w:jc w:val="both"/>
        <w:rPr>
          <w:rFonts w:ascii="Times New Roman" w:hAnsi="Times New Roman"/>
          <w:i/>
          <w:spacing w:val="-6"/>
          <w:sz w:val="28"/>
          <w:szCs w:val="28"/>
        </w:rPr>
      </w:pPr>
      <w:r w:rsidRPr="00FF34DD">
        <w:rPr>
          <w:rFonts w:ascii="Times New Roman" w:hAnsi="Times New Roman"/>
          <w:spacing w:val="-6"/>
          <w:sz w:val="28"/>
          <w:szCs w:val="28"/>
        </w:rPr>
        <w:t xml:space="preserve">Trân trọng đề nghị </w:t>
      </w:r>
      <w:r w:rsidR="00BD39CB" w:rsidRPr="00FF34DD">
        <w:rPr>
          <w:rFonts w:ascii="Times New Roman" w:hAnsi="Times New Roman"/>
          <w:spacing w:val="-6"/>
          <w:sz w:val="28"/>
          <w:szCs w:val="28"/>
        </w:rPr>
        <w:t>thành viên Ban Chỉ đạo Phong trào Tỉnh</w:t>
      </w:r>
      <w:r w:rsidR="00D115F3" w:rsidRPr="00FF34DD">
        <w:rPr>
          <w:rFonts w:ascii="Times New Roman" w:hAnsi="Times New Roman"/>
          <w:spacing w:val="-6"/>
          <w:sz w:val="28"/>
          <w:szCs w:val="28"/>
        </w:rPr>
        <w:t xml:space="preserve"> </w:t>
      </w:r>
      <w:r w:rsidR="00FF34DD" w:rsidRPr="00FF34DD">
        <w:rPr>
          <w:rFonts w:ascii="Times New Roman" w:hAnsi="Times New Roman"/>
          <w:spacing w:val="-6"/>
          <w:sz w:val="28"/>
          <w:szCs w:val="28"/>
        </w:rPr>
        <w:t xml:space="preserve">và Ban Chỉ đạo Phong trào các huyện, thành phố </w:t>
      </w:r>
      <w:r w:rsidRPr="00FF34DD">
        <w:rPr>
          <w:rFonts w:ascii="Times New Roman" w:hAnsi="Times New Roman"/>
          <w:spacing w:val="-6"/>
          <w:sz w:val="28"/>
          <w:szCs w:val="28"/>
        </w:rPr>
        <w:t>quan tâm góp ý./.</w:t>
      </w:r>
      <w:r w:rsidR="002B5B04">
        <w:rPr>
          <w:rFonts w:ascii="Times New Roman" w:hAnsi="Times New Roman"/>
          <w:spacing w:val="-6"/>
          <w:sz w:val="28"/>
          <w:szCs w:val="28"/>
        </w:rPr>
        <w:t xml:space="preserve"> </w:t>
      </w:r>
      <w:r w:rsidR="00B41A65">
        <w:rPr>
          <w:rFonts w:ascii="Times New Roman" w:hAnsi="Times New Roman"/>
          <w:spacing w:val="-6"/>
          <w:sz w:val="28"/>
          <w:szCs w:val="28"/>
        </w:rPr>
        <w:t xml:space="preserve"> </w:t>
      </w:r>
      <w:r w:rsidRPr="00FF34DD">
        <w:rPr>
          <w:rFonts w:ascii="Times New Roman" w:hAnsi="Times New Roman"/>
          <w:i/>
          <w:spacing w:val="-6"/>
          <w:sz w:val="28"/>
          <w:szCs w:val="28"/>
        </w:rPr>
        <w:t xml:space="preserve"> </w:t>
      </w:r>
    </w:p>
    <w:tbl>
      <w:tblPr>
        <w:tblStyle w:val="TableGrid1"/>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4252"/>
      </w:tblGrid>
      <w:tr w:rsidR="00BE4FBE" w:rsidRPr="00BE4FBE" w:rsidTr="009A4FC0">
        <w:tc>
          <w:tcPr>
            <w:tcW w:w="5387" w:type="dxa"/>
          </w:tcPr>
          <w:p w:rsidR="00BE4FBE" w:rsidRPr="00BE4FBE" w:rsidRDefault="00BE4FBE" w:rsidP="00BE4FBE">
            <w:pPr>
              <w:suppressAutoHyphens/>
              <w:spacing w:after="0" w:line="240" w:lineRule="auto"/>
              <w:ind w:left="-108"/>
              <w:jc w:val="both"/>
              <w:rPr>
                <w:rFonts w:eastAsia="Times New Roman"/>
                <w:lang w:val="de-DE"/>
              </w:rPr>
            </w:pPr>
            <w:r w:rsidRPr="00BE4FBE">
              <w:rPr>
                <w:rFonts w:eastAsia="Times New Roman"/>
                <w:b/>
                <w:i/>
                <w:sz w:val="26"/>
                <w:szCs w:val="24"/>
                <w:lang w:val="de-DE"/>
              </w:rPr>
              <w:t>Nơi nhận:</w:t>
            </w:r>
          </w:p>
          <w:p w:rsidR="00BE4FBE" w:rsidRPr="00BE4FBE" w:rsidRDefault="00BE4FBE" w:rsidP="00BE4FBE">
            <w:pPr>
              <w:suppressAutoHyphens/>
              <w:spacing w:after="0" w:line="240" w:lineRule="auto"/>
              <w:ind w:left="-108"/>
              <w:jc w:val="both"/>
              <w:rPr>
                <w:rFonts w:eastAsia="Times New Roman"/>
                <w:lang w:val="de-DE"/>
              </w:rPr>
            </w:pPr>
            <w:r w:rsidRPr="00BE4FBE">
              <w:rPr>
                <w:rFonts w:eastAsia="Times New Roman"/>
                <w:lang w:val="de-DE"/>
              </w:rPr>
              <w:t>- Như trên;</w:t>
            </w:r>
          </w:p>
          <w:p w:rsidR="00BE4FBE" w:rsidRPr="00BE4FBE" w:rsidRDefault="009A4FC0" w:rsidP="00BE4FBE">
            <w:pPr>
              <w:suppressAutoHyphens/>
              <w:spacing w:after="0" w:line="240" w:lineRule="auto"/>
              <w:ind w:left="-108"/>
              <w:jc w:val="both"/>
              <w:rPr>
                <w:rFonts w:eastAsia="Times New Roman"/>
                <w:lang w:val="de-DE"/>
              </w:rPr>
            </w:pPr>
            <w:r>
              <w:rPr>
                <w:rFonts w:eastAsia="Times New Roman"/>
                <w:lang w:val="de-DE"/>
              </w:rPr>
              <w:t>- PCT/</w:t>
            </w:r>
            <w:r w:rsidR="00BE4FBE" w:rsidRPr="00BE4FBE">
              <w:rPr>
                <w:rFonts w:eastAsia="Times New Roman"/>
                <w:lang w:val="de-DE"/>
              </w:rPr>
              <w:t>UBND Tỉnh Đoàn Tấn Bửu (báo cáo);</w:t>
            </w:r>
          </w:p>
          <w:p w:rsidR="00BE4FBE" w:rsidRPr="00BE4FBE" w:rsidRDefault="00BE4FBE" w:rsidP="00BE4FBE">
            <w:pPr>
              <w:suppressAutoHyphens/>
              <w:spacing w:after="0" w:line="240" w:lineRule="auto"/>
              <w:ind w:left="-108"/>
              <w:jc w:val="both"/>
              <w:rPr>
                <w:rFonts w:eastAsia="Times New Roman"/>
                <w:lang w:val="de-DE"/>
              </w:rPr>
            </w:pPr>
            <w:r w:rsidRPr="00BE4FBE">
              <w:rPr>
                <w:rFonts w:eastAsia="Times New Roman"/>
                <w:lang w:val="de-DE"/>
              </w:rPr>
              <w:t xml:space="preserve">- GĐ, các PGĐ Sở; </w:t>
            </w:r>
          </w:p>
          <w:p w:rsidR="00BE4FBE" w:rsidRDefault="00BE4FBE" w:rsidP="00BE4FBE">
            <w:pPr>
              <w:suppressAutoHyphens/>
              <w:spacing w:after="0" w:line="240" w:lineRule="auto"/>
              <w:ind w:left="-108"/>
              <w:jc w:val="both"/>
              <w:rPr>
                <w:rFonts w:eastAsia="Times New Roman"/>
                <w:lang w:val="de-DE"/>
              </w:rPr>
            </w:pPr>
            <w:r w:rsidRPr="00BE4FBE">
              <w:rPr>
                <w:rFonts w:eastAsia="Times New Roman"/>
                <w:lang w:val="de-DE"/>
              </w:rPr>
              <w:t>- Văn phòng UBND Tỉnh;</w:t>
            </w:r>
          </w:p>
          <w:p w:rsidR="00003987" w:rsidRDefault="00003987" w:rsidP="00BE4FBE">
            <w:pPr>
              <w:suppressAutoHyphens/>
              <w:spacing w:after="0" w:line="240" w:lineRule="auto"/>
              <w:ind w:left="-108"/>
              <w:jc w:val="both"/>
              <w:rPr>
                <w:rFonts w:eastAsia="Times New Roman"/>
                <w:lang w:val="de-DE"/>
              </w:rPr>
            </w:pPr>
            <w:r>
              <w:rPr>
                <w:rFonts w:eastAsia="Times New Roman"/>
                <w:lang w:val="de-DE"/>
              </w:rPr>
              <w:t>- Phòng VH&amp;TT các huyện, thành phố;</w:t>
            </w:r>
          </w:p>
          <w:p w:rsidR="003477B8" w:rsidRPr="00BE4FBE" w:rsidRDefault="003477B8" w:rsidP="00BE4FBE">
            <w:pPr>
              <w:suppressAutoHyphens/>
              <w:spacing w:after="0" w:line="240" w:lineRule="auto"/>
              <w:ind w:left="-108"/>
              <w:jc w:val="both"/>
              <w:rPr>
                <w:rFonts w:eastAsia="Times New Roman"/>
                <w:lang w:val="de-DE"/>
              </w:rPr>
            </w:pPr>
            <w:r>
              <w:rPr>
                <w:rFonts w:eastAsia="Times New Roman"/>
                <w:lang w:val="de-DE"/>
              </w:rPr>
              <w:t>- V</w:t>
            </w:r>
            <w:r w:rsidR="002D61AB">
              <w:rPr>
                <w:rFonts w:eastAsia="Times New Roman"/>
                <w:lang w:val="de-DE"/>
              </w:rPr>
              <w:t>ăn phòng Sở (đăng lên Trang</w:t>
            </w:r>
            <w:r>
              <w:rPr>
                <w:rFonts w:eastAsia="Times New Roman"/>
                <w:lang w:val="de-DE"/>
              </w:rPr>
              <w:t xml:space="preserve"> thông tin </w:t>
            </w:r>
            <w:r w:rsidR="002D61AB">
              <w:rPr>
                <w:rFonts w:eastAsia="Times New Roman"/>
                <w:lang w:val="de-DE"/>
              </w:rPr>
              <w:t xml:space="preserve">điện tử </w:t>
            </w:r>
            <w:r>
              <w:rPr>
                <w:rFonts w:eastAsia="Times New Roman"/>
                <w:lang w:val="de-DE"/>
              </w:rPr>
              <w:t>của Sở để lấy ý kiến);</w:t>
            </w:r>
          </w:p>
          <w:p w:rsidR="00BE4FBE" w:rsidRPr="00BE4FBE" w:rsidRDefault="00BE4FBE" w:rsidP="002D61AB">
            <w:pPr>
              <w:suppressAutoHyphens/>
              <w:spacing w:after="0" w:line="240" w:lineRule="auto"/>
              <w:ind w:left="-108"/>
              <w:jc w:val="both"/>
              <w:rPr>
                <w:rFonts w:eastAsia="Times New Roman"/>
                <w:lang w:val="de-DE"/>
              </w:rPr>
            </w:pPr>
            <w:r w:rsidRPr="00BE4FBE">
              <w:rPr>
                <w:rFonts w:eastAsia="Times New Roman"/>
                <w:lang w:val="de-DE"/>
              </w:rPr>
              <w:t>- Lưu: VT, QLVH (LTTL). 0</w:t>
            </w:r>
            <w:r w:rsidR="002D61AB">
              <w:rPr>
                <w:rFonts w:eastAsia="Times New Roman"/>
                <w:lang w:val="de-DE"/>
              </w:rPr>
              <w:t>1</w:t>
            </w:r>
            <w:r w:rsidRPr="00BE4FBE">
              <w:rPr>
                <w:rFonts w:eastAsia="Times New Roman"/>
                <w:lang w:val="de-DE"/>
              </w:rPr>
              <w:t xml:space="preserve">b.   </w:t>
            </w:r>
          </w:p>
        </w:tc>
        <w:tc>
          <w:tcPr>
            <w:tcW w:w="4252" w:type="dxa"/>
          </w:tcPr>
          <w:p w:rsidR="00BE4FBE" w:rsidRPr="0091517C" w:rsidRDefault="00BE4FBE" w:rsidP="00BE4FBE">
            <w:pPr>
              <w:spacing w:after="0" w:line="240" w:lineRule="auto"/>
              <w:ind w:right="-108"/>
              <w:jc w:val="center"/>
              <w:rPr>
                <w:b/>
                <w:sz w:val="26"/>
                <w:szCs w:val="28"/>
              </w:rPr>
            </w:pPr>
            <w:r w:rsidRPr="0091517C">
              <w:rPr>
                <w:b/>
                <w:sz w:val="26"/>
                <w:szCs w:val="28"/>
              </w:rPr>
              <w:t>KT. TRƯỞNG BAN</w:t>
            </w:r>
          </w:p>
          <w:p w:rsidR="00BE4FBE" w:rsidRPr="0091517C" w:rsidRDefault="00BE4FBE" w:rsidP="00BE4FBE">
            <w:pPr>
              <w:spacing w:after="0" w:line="240" w:lineRule="auto"/>
              <w:ind w:right="-108"/>
              <w:jc w:val="center"/>
              <w:rPr>
                <w:b/>
                <w:sz w:val="26"/>
                <w:szCs w:val="28"/>
              </w:rPr>
            </w:pPr>
            <w:r w:rsidRPr="0091517C">
              <w:rPr>
                <w:b/>
                <w:sz w:val="26"/>
                <w:szCs w:val="28"/>
              </w:rPr>
              <w:t>PHÓ TRƯỞNG BAN</w:t>
            </w:r>
          </w:p>
          <w:p w:rsidR="00BE4FBE" w:rsidRPr="001F5045" w:rsidRDefault="00BE4FBE" w:rsidP="00BE4FBE">
            <w:pPr>
              <w:spacing w:before="60" w:after="60" w:line="312" w:lineRule="auto"/>
              <w:jc w:val="center"/>
              <w:rPr>
                <w:sz w:val="28"/>
                <w:szCs w:val="28"/>
              </w:rPr>
            </w:pPr>
          </w:p>
          <w:p w:rsidR="00BE4FBE" w:rsidRPr="001F5045" w:rsidRDefault="00BE4FBE" w:rsidP="00BE4FBE">
            <w:pPr>
              <w:spacing w:before="60" w:after="60" w:line="312" w:lineRule="auto"/>
              <w:rPr>
                <w:sz w:val="28"/>
                <w:szCs w:val="28"/>
              </w:rPr>
            </w:pPr>
          </w:p>
          <w:p w:rsidR="00BE4FBE" w:rsidRPr="001F5045" w:rsidRDefault="00BE4FBE" w:rsidP="00BE4FBE">
            <w:pPr>
              <w:spacing w:before="60" w:after="60" w:line="312" w:lineRule="auto"/>
              <w:rPr>
                <w:sz w:val="14"/>
                <w:szCs w:val="28"/>
              </w:rPr>
            </w:pPr>
          </w:p>
          <w:p w:rsidR="00BE4FBE" w:rsidRPr="001F5045" w:rsidRDefault="00BE4FBE" w:rsidP="00BE4FBE">
            <w:pPr>
              <w:spacing w:before="60" w:after="60" w:line="312" w:lineRule="auto"/>
              <w:rPr>
                <w:sz w:val="14"/>
                <w:szCs w:val="28"/>
              </w:rPr>
            </w:pPr>
          </w:p>
          <w:p w:rsidR="00BE4FBE" w:rsidRPr="00310816" w:rsidRDefault="00BE4FBE" w:rsidP="00BE4FBE">
            <w:pPr>
              <w:spacing w:before="60" w:after="60" w:line="312" w:lineRule="auto"/>
              <w:jc w:val="center"/>
              <w:rPr>
                <w:sz w:val="12"/>
                <w:szCs w:val="28"/>
              </w:rPr>
            </w:pPr>
          </w:p>
          <w:p w:rsidR="00BE4FBE" w:rsidRPr="0091517C" w:rsidRDefault="0091517C" w:rsidP="00FC6951">
            <w:pPr>
              <w:suppressAutoHyphens/>
              <w:autoSpaceDN w:val="0"/>
              <w:spacing w:after="0" w:line="240" w:lineRule="auto"/>
              <w:ind w:right="-32"/>
              <w:jc w:val="center"/>
              <w:textAlignment w:val="baseline"/>
              <w:rPr>
                <w:rFonts w:eastAsia="Times New Roman"/>
                <w:b/>
                <w:bCs/>
                <w:iCs/>
                <w:sz w:val="26"/>
              </w:rPr>
            </w:pPr>
            <w:r w:rsidRPr="0091517C">
              <w:rPr>
                <w:rFonts w:eastAsia="Times New Roman"/>
                <w:b/>
                <w:bCs/>
                <w:iCs/>
                <w:sz w:val="26"/>
              </w:rPr>
              <w:t>GIÁM ĐỐC SỞ VH</w:t>
            </w:r>
            <w:r w:rsidR="00BE4FBE" w:rsidRPr="0091517C">
              <w:rPr>
                <w:rFonts w:eastAsia="Times New Roman"/>
                <w:b/>
                <w:bCs/>
                <w:iCs/>
                <w:sz w:val="26"/>
              </w:rPr>
              <w:t>TT&amp;DL</w:t>
            </w:r>
          </w:p>
          <w:p w:rsidR="00BE4FBE" w:rsidRPr="00BE4FBE" w:rsidRDefault="00BE4FBE" w:rsidP="00FC6951">
            <w:pPr>
              <w:suppressAutoHyphens/>
              <w:spacing w:after="0" w:line="240" w:lineRule="auto"/>
              <w:jc w:val="center"/>
              <w:rPr>
                <w:rFonts w:eastAsia="Times New Roman"/>
                <w:b/>
                <w:sz w:val="20"/>
                <w:szCs w:val="28"/>
                <w:lang w:val="de-DE"/>
              </w:rPr>
            </w:pPr>
            <w:r w:rsidRPr="001F5045">
              <w:rPr>
                <w:rFonts w:eastAsia="Times New Roman"/>
                <w:b/>
                <w:sz w:val="28"/>
                <w:szCs w:val="26"/>
              </w:rPr>
              <w:t>Huỳnh Thị Hoài Thu</w:t>
            </w:r>
          </w:p>
        </w:tc>
      </w:tr>
    </w:tbl>
    <w:p w:rsidR="00E916A7" w:rsidRPr="004B0B60" w:rsidRDefault="00E916A7" w:rsidP="008F4B22">
      <w:pPr>
        <w:spacing w:after="120" w:line="240" w:lineRule="auto"/>
        <w:rPr>
          <w:rFonts w:ascii="Times New Roman" w:hAnsi="Times New Roman"/>
          <w:sz w:val="28"/>
          <w:szCs w:val="28"/>
        </w:rPr>
      </w:pPr>
    </w:p>
    <w:sectPr w:rsidR="00E916A7" w:rsidRPr="004B0B60" w:rsidSect="009A4FC0">
      <w:headerReference w:type="default" r:id="rId7"/>
      <w:footerReference w:type="default" r:id="rId8"/>
      <w:pgSz w:w="11907" w:h="16840" w:code="9"/>
      <w:pgMar w:top="567" w:right="567" w:bottom="567" w:left="1701"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254E" w:rsidRDefault="00C1254E" w:rsidP="00800048">
      <w:pPr>
        <w:spacing w:after="0" w:line="240" w:lineRule="auto"/>
      </w:pPr>
      <w:r>
        <w:separator/>
      </w:r>
    </w:p>
  </w:endnote>
  <w:endnote w:type="continuationSeparator" w:id="0">
    <w:p w:rsidR="00C1254E" w:rsidRDefault="00C1254E" w:rsidP="008000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276E" w:rsidRPr="00A44095" w:rsidRDefault="00E6276E">
    <w:pPr>
      <w:ind w:right="260"/>
      <w:rPr>
        <w:color w:val="0F243E"/>
        <w:sz w:val="26"/>
        <w:szCs w:val="2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254E" w:rsidRDefault="00C1254E" w:rsidP="00800048">
      <w:pPr>
        <w:spacing w:after="0" w:line="240" w:lineRule="auto"/>
      </w:pPr>
      <w:r>
        <w:separator/>
      </w:r>
    </w:p>
  </w:footnote>
  <w:footnote w:type="continuationSeparator" w:id="0">
    <w:p w:rsidR="00C1254E" w:rsidRDefault="00C1254E" w:rsidP="008000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0191948"/>
      <w:docPartObj>
        <w:docPartGallery w:val="Page Numbers (Top of Page)"/>
        <w:docPartUnique/>
      </w:docPartObj>
    </w:sdtPr>
    <w:sdtEndPr>
      <w:rPr>
        <w:rFonts w:ascii="Times New Roman" w:hAnsi="Times New Roman"/>
        <w:noProof/>
        <w:sz w:val="26"/>
        <w:szCs w:val="26"/>
      </w:rPr>
    </w:sdtEndPr>
    <w:sdtContent>
      <w:p w:rsidR="00387B23" w:rsidRPr="00387B23" w:rsidRDefault="00387B23" w:rsidP="00387B23">
        <w:pPr>
          <w:pStyle w:val="Header"/>
          <w:jc w:val="center"/>
          <w:rPr>
            <w:rFonts w:ascii="Times New Roman" w:hAnsi="Times New Roman"/>
            <w:sz w:val="26"/>
            <w:szCs w:val="26"/>
          </w:rPr>
        </w:pPr>
        <w:r w:rsidRPr="00387B23">
          <w:rPr>
            <w:rFonts w:ascii="Times New Roman" w:hAnsi="Times New Roman"/>
            <w:sz w:val="26"/>
            <w:szCs w:val="26"/>
          </w:rPr>
          <w:fldChar w:fldCharType="begin"/>
        </w:r>
        <w:r w:rsidRPr="00387B23">
          <w:rPr>
            <w:rFonts w:ascii="Times New Roman" w:hAnsi="Times New Roman"/>
            <w:sz w:val="26"/>
            <w:szCs w:val="26"/>
          </w:rPr>
          <w:instrText xml:space="preserve"> PAGE   \* MERGEFORMAT </w:instrText>
        </w:r>
        <w:r w:rsidRPr="00387B23">
          <w:rPr>
            <w:rFonts w:ascii="Times New Roman" w:hAnsi="Times New Roman"/>
            <w:sz w:val="26"/>
            <w:szCs w:val="26"/>
          </w:rPr>
          <w:fldChar w:fldCharType="separate"/>
        </w:r>
        <w:r w:rsidR="009A4FC0">
          <w:rPr>
            <w:rFonts w:ascii="Times New Roman" w:hAnsi="Times New Roman"/>
            <w:noProof/>
            <w:sz w:val="26"/>
            <w:szCs w:val="26"/>
          </w:rPr>
          <w:t>2</w:t>
        </w:r>
        <w:r w:rsidRPr="00387B23">
          <w:rPr>
            <w:rFonts w:ascii="Times New Roman" w:hAnsi="Times New Roman"/>
            <w:noProof/>
            <w:sz w:val="26"/>
            <w:szCs w:val="26"/>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C37C7C"/>
    <w:multiLevelType w:val="hybridMultilevel"/>
    <w:tmpl w:val="A8D814B4"/>
    <w:lvl w:ilvl="0" w:tplc="4F34FBF6">
      <w:numFmt w:val="bullet"/>
      <w:lvlText w:val=""/>
      <w:lvlJc w:val="left"/>
      <w:pPr>
        <w:ind w:left="1080" w:hanging="360"/>
      </w:pPr>
      <w:rPr>
        <w:rFonts w:ascii="Symbol" w:eastAsia="Calibr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6D50764F"/>
    <w:multiLevelType w:val="hybridMultilevel"/>
    <w:tmpl w:val="EE38817C"/>
    <w:lvl w:ilvl="0" w:tplc="FF38CA36">
      <w:start w:val="2017"/>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293F"/>
    <w:rsid w:val="000004C5"/>
    <w:rsid w:val="000010B6"/>
    <w:rsid w:val="0000111F"/>
    <w:rsid w:val="00003987"/>
    <w:rsid w:val="00005A8A"/>
    <w:rsid w:val="000239EC"/>
    <w:rsid w:val="000258A6"/>
    <w:rsid w:val="00033B45"/>
    <w:rsid w:val="000370BA"/>
    <w:rsid w:val="000400A0"/>
    <w:rsid w:val="0006171E"/>
    <w:rsid w:val="00062A2D"/>
    <w:rsid w:val="00071F25"/>
    <w:rsid w:val="00082BB0"/>
    <w:rsid w:val="0008433F"/>
    <w:rsid w:val="00084341"/>
    <w:rsid w:val="000A608F"/>
    <w:rsid w:val="000A70DC"/>
    <w:rsid w:val="000B36B7"/>
    <w:rsid w:val="000B659A"/>
    <w:rsid w:val="000B7CE8"/>
    <w:rsid w:val="000C5281"/>
    <w:rsid w:val="000F3E0E"/>
    <w:rsid w:val="00100955"/>
    <w:rsid w:val="001009B2"/>
    <w:rsid w:val="0010714A"/>
    <w:rsid w:val="00122643"/>
    <w:rsid w:val="0012293F"/>
    <w:rsid w:val="00126F57"/>
    <w:rsid w:val="00133322"/>
    <w:rsid w:val="001371A1"/>
    <w:rsid w:val="00142546"/>
    <w:rsid w:val="00150765"/>
    <w:rsid w:val="00163550"/>
    <w:rsid w:val="00165333"/>
    <w:rsid w:val="001740CC"/>
    <w:rsid w:val="001740E1"/>
    <w:rsid w:val="001832AF"/>
    <w:rsid w:val="00185EBF"/>
    <w:rsid w:val="00191D26"/>
    <w:rsid w:val="001A1950"/>
    <w:rsid w:val="001B78E5"/>
    <w:rsid w:val="001D203D"/>
    <w:rsid w:val="001F3EDF"/>
    <w:rsid w:val="001F5D1C"/>
    <w:rsid w:val="001F7ECA"/>
    <w:rsid w:val="00206B97"/>
    <w:rsid w:val="00213BCE"/>
    <w:rsid w:val="0021507E"/>
    <w:rsid w:val="00223122"/>
    <w:rsid w:val="002243BF"/>
    <w:rsid w:val="002303D6"/>
    <w:rsid w:val="00231A76"/>
    <w:rsid w:val="00257CEB"/>
    <w:rsid w:val="002667BD"/>
    <w:rsid w:val="002707F1"/>
    <w:rsid w:val="00277639"/>
    <w:rsid w:val="0028182A"/>
    <w:rsid w:val="00282F48"/>
    <w:rsid w:val="00294F57"/>
    <w:rsid w:val="00294FCF"/>
    <w:rsid w:val="002B5B04"/>
    <w:rsid w:val="002C474B"/>
    <w:rsid w:val="002C55A4"/>
    <w:rsid w:val="002D03E8"/>
    <w:rsid w:val="002D05CA"/>
    <w:rsid w:val="002D47D5"/>
    <w:rsid w:val="002D61AB"/>
    <w:rsid w:val="002E0308"/>
    <w:rsid w:val="002E291F"/>
    <w:rsid w:val="002F4A6E"/>
    <w:rsid w:val="00310816"/>
    <w:rsid w:val="00320091"/>
    <w:rsid w:val="0032213F"/>
    <w:rsid w:val="0033527C"/>
    <w:rsid w:val="00341A34"/>
    <w:rsid w:val="003477B8"/>
    <w:rsid w:val="00347C6C"/>
    <w:rsid w:val="00357663"/>
    <w:rsid w:val="00367B54"/>
    <w:rsid w:val="00373ABF"/>
    <w:rsid w:val="00381A67"/>
    <w:rsid w:val="00384DC0"/>
    <w:rsid w:val="00387B23"/>
    <w:rsid w:val="00392B95"/>
    <w:rsid w:val="003934C1"/>
    <w:rsid w:val="00394161"/>
    <w:rsid w:val="003A0A1D"/>
    <w:rsid w:val="003A1FFD"/>
    <w:rsid w:val="003A5F59"/>
    <w:rsid w:val="003C1AA8"/>
    <w:rsid w:val="003C3CD7"/>
    <w:rsid w:val="003C561E"/>
    <w:rsid w:val="003C6B9F"/>
    <w:rsid w:val="003D0890"/>
    <w:rsid w:val="003D35ED"/>
    <w:rsid w:val="003D65FA"/>
    <w:rsid w:val="003E4022"/>
    <w:rsid w:val="003E60CC"/>
    <w:rsid w:val="003F0413"/>
    <w:rsid w:val="003F3440"/>
    <w:rsid w:val="003F3A92"/>
    <w:rsid w:val="00403B9B"/>
    <w:rsid w:val="00410FD6"/>
    <w:rsid w:val="004116FA"/>
    <w:rsid w:val="0041254F"/>
    <w:rsid w:val="00417B81"/>
    <w:rsid w:val="0042350E"/>
    <w:rsid w:val="004246E8"/>
    <w:rsid w:val="0042553A"/>
    <w:rsid w:val="00436ADD"/>
    <w:rsid w:val="00437FC1"/>
    <w:rsid w:val="0044350A"/>
    <w:rsid w:val="00444254"/>
    <w:rsid w:val="00444B77"/>
    <w:rsid w:val="00450C18"/>
    <w:rsid w:val="0045460F"/>
    <w:rsid w:val="004571CC"/>
    <w:rsid w:val="00462D75"/>
    <w:rsid w:val="0046301B"/>
    <w:rsid w:val="00467FA2"/>
    <w:rsid w:val="004758A5"/>
    <w:rsid w:val="004775E1"/>
    <w:rsid w:val="004A5F02"/>
    <w:rsid w:val="004B0B60"/>
    <w:rsid w:val="004B1298"/>
    <w:rsid w:val="004B1C4E"/>
    <w:rsid w:val="004B5188"/>
    <w:rsid w:val="004B6076"/>
    <w:rsid w:val="004C0231"/>
    <w:rsid w:val="004C2E85"/>
    <w:rsid w:val="004C34DD"/>
    <w:rsid w:val="004C3AF5"/>
    <w:rsid w:val="004C4BB5"/>
    <w:rsid w:val="004C64A6"/>
    <w:rsid w:val="004D401A"/>
    <w:rsid w:val="004E0E65"/>
    <w:rsid w:val="004E4F3B"/>
    <w:rsid w:val="004F5FD6"/>
    <w:rsid w:val="004F7A2C"/>
    <w:rsid w:val="00506BE9"/>
    <w:rsid w:val="00512A58"/>
    <w:rsid w:val="0051621D"/>
    <w:rsid w:val="00516C44"/>
    <w:rsid w:val="00516D47"/>
    <w:rsid w:val="00520B91"/>
    <w:rsid w:val="00525A5D"/>
    <w:rsid w:val="00525AF2"/>
    <w:rsid w:val="00525CFE"/>
    <w:rsid w:val="00560543"/>
    <w:rsid w:val="005738C9"/>
    <w:rsid w:val="00574835"/>
    <w:rsid w:val="0058257D"/>
    <w:rsid w:val="00582B26"/>
    <w:rsid w:val="00584B40"/>
    <w:rsid w:val="00586FDB"/>
    <w:rsid w:val="005920EE"/>
    <w:rsid w:val="00595257"/>
    <w:rsid w:val="005A285C"/>
    <w:rsid w:val="005B4041"/>
    <w:rsid w:val="005D1EBB"/>
    <w:rsid w:val="005D46E4"/>
    <w:rsid w:val="005E5388"/>
    <w:rsid w:val="005F376F"/>
    <w:rsid w:val="0060166E"/>
    <w:rsid w:val="00605A19"/>
    <w:rsid w:val="00626661"/>
    <w:rsid w:val="00640318"/>
    <w:rsid w:val="00641B86"/>
    <w:rsid w:val="006421A8"/>
    <w:rsid w:val="00642415"/>
    <w:rsid w:val="00665AAC"/>
    <w:rsid w:val="00667840"/>
    <w:rsid w:val="00676EBF"/>
    <w:rsid w:val="00690652"/>
    <w:rsid w:val="006B3D67"/>
    <w:rsid w:val="006C07A3"/>
    <w:rsid w:val="006C6144"/>
    <w:rsid w:val="006D449C"/>
    <w:rsid w:val="006D58F6"/>
    <w:rsid w:val="006D6465"/>
    <w:rsid w:val="006F2138"/>
    <w:rsid w:val="006F7117"/>
    <w:rsid w:val="0071135E"/>
    <w:rsid w:val="007146F4"/>
    <w:rsid w:val="007370B4"/>
    <w:rsid w:val="007414AB"/>
    <w:rsid w:val="00745B1E"/>
    <w:rsid w:val="007508C6"/>
    <w:rsid w:val="00755A43"/>
    <w:rsid w:val="00755BF4"/>
    <w:rsid w:val="00763253"/>
    <w:rsid w:val="007675A6"/>
    <w:rsid w:val="00773314"/>
    <w:rsid w:val="007749EE"/>
    <w:rsid w:val="00783953"/>
    <w:rsid w:val="00785CA4"/>
    <w:rsid w:val="007861FB"/>
    <w:rsid w:val="0079666A"/>
    <w:rsid w:val="007A117A"/>
    <w:rsid w:val="007A3E56"/>
    <w:rsid w:val="007A72B7"/>
    <w:rsid w:val="007B7C73"/>
    <w:rsid w:val="007C6224"/>
    <w:rsid w:val="007C6CDE"/>
    <w:rsid w:val="007C722C"/>
    <w:rsid w:val="007D40CE"/>
    <w:rsid w:val="007E70CB"/>
    <w:rsid w:val="007F017B"/>
    <w:rsid w:val="007F6B5B"/>
    <w:rsid w:val="00800048"/>
    <w:rsid w:val="008034A8"/>
    <w:rsid w:val="00811D4E"/>
    <w:rsid w:val="00820042"/>
    <w:rsid w:val="00824F64"/>
    <w:rsid w:val="008256C4"/>
    <w:rsid w:val="00827DA1"/>
    <w:rsid w:val="008518D9"/>
    <w:rsid w:val="00857F2A"/>
    <w:rsid w:val="0086142C"/>
    <w:rsid w:val="00865BEB"/>
    <w:rsid w:val="00872C3D"/>
    <w:rsid w:val="00872C4E"/>
    <w:rsid w:val="00876F7C"/>
    <w:rsid w:val="00896377"/>
    <w:rsid w:val="008A139C"/>
    <w:rsid w:val="008A24B6"/>
    <w:rsid w:val="008A7ED0"/>
    <w:rsid w:val="008B15DD"/>
    <w:rsid w:val="008B538E"/>
    <w:rsid w:val="008C2E19"/>
    <w:rsid w:val="008D39AC"/>
    <w:rsid w:val="008D7347"/>
    <w:rsid w:val="008E2BCF"/>
    <w:rsid w:val="008E4A41"/>
    <w:rsid w:val="008E585C"/>
    <w:rsid w:val="008E7E62"/>
    <w:rsid w:val="008F4B22"/>
    <w:rsid w:val="008F4C94"/>
    <w:rsid w:val="008F661B"/>
    <w:rsid w:val="008F7A40"/>
    <w:rsid w:val="00903D35"/>
    <w:rsid w:val="00905ACF"/>
    <w:rsid w:val="00910B85"/>
    <w:rsid w:val="0091517C"/>
    <w:rsid w:val="00916859"/>
    <w:rsid w:val="00930F5E"/>
    <w:rsid w:val="0094229B"/>
    <w:rsid w:val="00943328"/>
    <w:rsid w:val="00952CF6"/>
    <w:rsid w:val="00954B4C"/>
    <w:rsid w:val="00962E55"/>
    <w:rsid w:val="00971A92"/>
    <w:rsid w:val="009807F8"/>
    <w:rsid w:val="00984435"/>
    <w:rsid w:val="009973FC"/>
    <w:rsid w:val="009A0276"/>
    <w:rsid w:val="009A29FB"/>
    <w:rsid w:val="009A4FC0"/>
    <w:rsid w:val="009B2684"/>
    <w:rsid w:val="009C04F0"/>
    <w:rsid w:val="009C0F44"/>
    <w:rsid w:val="009C4EF1"/>
    <w:rsid w:val="009C7AFD"/>
    <w:rsid w:val="009E4B9F"/>
    <w:rsid w:val="009E760F"/>
    <w:rsid w:val="00A041A0"/>
    <w:rsid w:val="00A21DF7"/>
    <w:rsid w:val="00A30A83"/>
    <w:rsid w:val="00A418AE"/>
    <w:rsid w:val="00A41D1D"/>
    <w:rsid w:val="00A43CAC"/>
    <w:rsid w:val="00A44095"/>
    <w:rsid w:val="00A47B40"/>
    <w:rsid w:val="00A51672"/>
    <w:rsid w:val="00A565D8"/>
    <w:rsid w:val="00A64CF6"/>
    <w:rsid w:val="00A71EAF"/>
    <w:rsid w:val="00A732A0"/>
    <w:rsid w:val="00A81070"/>
    <w:rsid w:val="00AA10DF"/>
    <w:rsid w:val="00AA2F0A"/>
    <w:rsid w:val="00AB4AF8"/>
    <w:rsid w:val="00AB5640"/>
    <w:rsid w:val="00AB707B"/>
    <w:rsid w:val="00AB7B86"/>
    <w:rsid w:val="00AD2933"/>
    <w:rsid w:val="00AF3929"/>
    <w:rsid w:val="00B01A7A"/>
    <w:rsid w:val="00B07246"/>
    <w:rsid w:val="00B076E6"/>
    <w:rsid w:val="00B1167B"/>
    <w:rsid w:val="00B142C5"/>
    <w:rsid w:val="00B16ECC"/>
    <w:rsid w:val="00B20747"/>
    <w:rsid w:val="00B222B8"/>
    <w:rsid w:val="00B2655D"/>
    <w:rsid w:val="00B267A6"/>
    <w:rsid w:val="00B336F5"/>
    <w:rsid w:val="00B34DE6"/>
    <w:rsid w:val="00B41A65"/>
    <w:rsid w:val="00B62DA9"/>
    <w:rsid w:val="00B6601A"/>
    <w:rsid w:val="00B670A5"/>
    <w:rsid w:val="00B766DA"/>
    <w:rsid w:val="00B801BD"/>
    <w:rsid w:val="00B9538D"/>
    <w:rsid w:val="00BA7BFE"/>
    <w:rsid w:val="00BC337C"/>
    <w:rsid w:val="00BC5F79"/>
    <w:rsid w:val="00BD39CB"/>
    <w:rsid w:val="00BD3F65"/>
    <w:rsid w:val="00BD4BDD"/>
    <w:rsid w:val="00BE1BFE"/>
    <w:rsid w:val="00BE4FBE"/>
    <w:rsid w:val="00C02BE4"/>
    <w:rsid w:val="00C11B12"/>
    <w:rsid w:val="00C1254E"/>
    <w:rsid w:val="00C162D0"/>
    <w:rsid w:val="00C23036"/>
    <w:rsid w:val="00C2595B"/>
    <w:rsid w:val="00C262AC"/>
    <w:rsid w:val="00C36AEB"/>
    <w:rsid w:val="00C3765D"/>
    <w:rsid w:val="00C42A07"/>
    <w:rsid w:val="00C47F3D"/>
    <w:rsid w:val="00C518AC"/>
    <w:rsid w:val="00C61F03"/>
    <w:rsid w:val="00C71D19"/>
    <w:rsid w:val="00C81689"/>
    <w:rsid w:val="00C8437C"/>
    <w:rsid w:val="00C85BEA"/>
    <w:rsid w:val="00C951D8"/>
    <w:rsid w:val="00C953E8"/>
    <w:rsid w:val="00C9565B"/>
    <w:rsid w:val="00CB27F7"/>
    <w:rsid w:val="00CC53B8"/>
    <w:rsid w:val="00CC7E79"/>
    <w:rsid w:val="00CD0712"/>
    <w:rsid w:val="00CD3EF2"/>
    <w:rsid w:val="00CE5F2A"/>
    <w:rsid w:val="00CF2942"/>
    <w:rsid w:val="00D02213"/>
    <w:rsid w:val="00D115F3"/>
    <w:rsid w:val="00D27A1D"/>
    <w:rsid w:val="00D35933"/>
    <w:rsid w:val="00D5649B"/>
    <w:rsid w:val="00D635BE"/>
    <w:rsid w:val="00D70A7A"/>
    <w:rsid w:val="00D73C8C"/>
    <w:rsid w:val="00D73F57"/>
    <w:rsid w:val="00D7495B"/>
    <w:rsid w:val="00D77EC8"/>
    <w:rsid w:val="00D86FEA"/>
    <w:rsid w:val="00D90525"/>
    <w:rsid w:val="00D92A95"/>
    <w:rsid w:val="00DA45A7"/>
    <w:rsid w:val="00DA5F68"/>
    <w:rsid w:val="00DB503F"/>
    <w:rsid w:val="00DB638F"/>
    <w:rsid w:val="00DC19DA"/>
    <w:rsid w:val="00DE1264"/>
    <w:rsid w:val="00DE5298"/>
    <w:rsid w:val="00E070FD"/>
    <w:rsid w:val="00E1670E"/>
    <w:rsid w:val="00E23920"/>
    <w:rsid w:val="00E240E9"/>
    <w:rsid w:val="00E25303"/>
    <w:rsid w:val="00E25358"/>
    <w:rsid w:val="00E2585B"/>
    <w:rsid w:val="00E31BB2"/>
    <w:rsid w:val="00E350A7"/>
    <w:rsid w:val="00E442C8"/>
    <w:rsid w:val="00E530E8"/>
    <w:rsid w:val="00E53469"/>
    <w:rsid w:val="00E57254"/>
    <w:rsid w:val="00E6134F"/>
    <w:rsid w:val="00E6276E"/>
    <w:rsid w:val="00E63E54"/>
    <w:rsid w:val="00E66E15"/>
    <w:rsid w:val="00E73419"/>
    <w:rsid w:val="00E916A7"/>
    <w:rsid w:val="00EA691E"/>
    <w:rsid w:val="00EB61F8"/>
    <w:rsid w:val="00EC0E46"/>
    <w:rsid w:val="00EC1D24"/>
    <w:rsid w:val="00EC2AFC"/>
    <w:rsid w:val="00ED121F"/>
    <w:rsid w:val="00ED35BD"/>
    <w:rsid w:val="00EE3238"/>
    <w:rsid w:val="00EF1780"/>
    <w:rsid w:val="00EF4341"/>
    <w:rsid w:val="00F03BCA"/>
    <w:rsid w:val="00F155C1"/>
    <w:rsid w:val="00F164B9"/>
    <w:rsid w:val="00F21C96"/>
    <w:rsid w:val="00F22576"/>
    <w:rsid w:val="00F235F2"/>
    <w:rsid w:val="00F2794A"/>
    <w:rsid w:val="00F33013"/>
    <w:rsid w:val="00F36D12"/>
    <w:rsid w:val="00F4165A"/>
    <w:rsid w:val="00F4248C"/>
    <w:rsid w:val="00F53E64"/>
    <w:rsid w:val="00F60B58"/>
    <w:rsid w:val="00F62F5F"/>
    <w:rsid w:val="00F63A84"/>
    <w:rsid w:val="00F71F8A"/>
    <w:rsid w:val="00F72EA2"/>
    <w:rsid w:val="00F8281C"/>
    <w:rsid w:val="00F90B90"/>
    <w:rsid w:val="00FA0958"/>
    <w:rsid w:val="00FA1609"/>
    <w:rsid w:val="00FA2468"/>
    <w:rsid w:val="00FB3CB5"/>
    <w:rsid w:val="00FC2A61"/>
    <w:rsid w:val="00FC6951"/>
    <w:rsid w:val="00FC6C22"/>
    <w:rsid w:val="00FC6DBB"/>
    <w:rsid w:val="00FD6372"/>
    <w:rsid w:val="00FE0B21"/>
    <w:rsid w:val="00FE480C"/>
    <w:rsid w:val="00FE61E6"/>
    <w:rsid w:val="00FF1E1A"/>
    <w:rsid w:val="00FF34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2CD1E0"/>
  <w15:docId w15:val="{C0FC4BED-5105-41BB-81E1-EC8EEC1BC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D4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00048"/>
    <w:rPr>
      <w:color w:val="0000FF"/>
      <w:u w:val="single"/>
    </w:rPr>
  </w:style>
  <w:style w:type="paragraph" w:styleId="Header">
    <w:name w:val="header"/>
    <w:basedOn w:val="Normal"/>
    <w:link w:val="HeaderChar"/>
    <w:uiPriority w:val="99"/>
    <w:unhideWhenUsed/>
    <w:rsid w:val="00800048"/>
    <w:pPr>
      <w:tabs>
        <w:tab w:val="center" w:pos="4680"/>
        <w:tab w:val="right" w:pos="9360"/>
      </w:tabs>
    </w:pPr>
  </w:style>
  <w:style w:type="character" w:customStyle="1" w:styleId="HeaderChar">
    <w:name w:val="Header Char"/>
    <w:link w:val="Header"/>
    <w:uiPriority w:val="99"/>
    <w:rsid w:val="00800048"/>
    <w:rPr>
      <w:sz w:val="22"/>
      <w:szCs w:val="22"/>
    </w:rPr>
  </w:style>
  <w:style w:type="paragraph" w:styleId="Footer">
    <w:name w:val="footer"/>
    <w:basedOn w:val="Normal"/>
    <w:link w:val="FooterChar"/>
    <w:uiPriority w:val="99"/>
    <w:unhideWhenUsed/>
    <w:rsid w:val="00800048"/>
    <w:pPr>
      <w:tabs>
        <w:tab w:val="center" w:pos="4680"/>
        <w:tab w:val="right" w:pos="9360"/>
      </w:tabs>
    </w:pPr>
  </w:style>
  <w:style w:type="character" w:customStyle="1" w:styleId="FooterChar">
    <w:name w:val="Footer Char"/>
    <w:link w:val="Footer"/>
    <w:uiPriority w:val="99"/>
    <w:rsid w:val="00800048"/>
    <w:rPr>
      <w:sz w:val="22"/>
      <w:szCs w:val="22"/>
    </w:rPr>
  </w:style>
  <w:style w:type="paragraph" w:styleId="ListParagraph">
    <w:name w:val="List Paragraph"/>
    <w:basedOn w:val="Normal"/>
    <w:uiPriority w:val="34"/>
    <w:qFormat/>
    <w:rsid w:val="00E63E54"/>
    <w:pPr>
      <w:ind w:left="720"/>
      <w:contextualSpacing/>
    </w:pPr>
  </w:style>
  <w:style w:type="table" w:customStyle="1" w:styleId="TableGrid1">
    <w:name w:val="Table Grid1"/>
    <w:basedOn w:val="TableNormal"/>
    <w:next w:val="TableGrid"/>
    <w:uiPriority w:val="59"/>
    <w:rsid w:val="00BE4FBE"/>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1</Pages>
  <Words>352</Words>
  <Characters>2012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40</cp:revision>
  <cp:lastPrinted>2023-05-30T03:42:00Z</cp:lastPrinted>
  <dcterms:created xsi:type="dcterms:W3CDTF">2023-05-29T02:22:00Z</dcterms:created>
  <dcterms:modified xsi:type="dcterms:W3CDTF">2023-05-31T02:06:00Z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6c134e2e6f682d78ffb0fb317ac7d533ef46a952720ef72fed778d6daebd59f0</vt:lpwstr>
  </property>
</Properties>
</file>