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194A" w14:textId="77777777" w:rsidR="00BA5428" w:rsidRPr="0061172E" w:rsidRDefault="00BA5428" w:rsidP="00BA5428">
      <w:pPr>
        <w:pStyle w:val="Heading6"/>
        <w:ind w:firstLine="720"/>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rPr>
        <w:t xml:space="preserve">1. </w:t>
      </w:r>
      <w:r w:rsidRPr="0061172E">
        <w:rPr>
          <w:rFonts w:ascii="Times New Roman" w:hAnsi="Times New Roman" w:cs="Times New Roman"/>
          <w:b/>
          <w:i w:val="0"/>
          <w:color w:val="auto"/>
          <w:sz w:val="26"/>
          <w:szCs w:val="26"/>
          <w:lang w:val="nl-NL"/>
        </w:rPr>
        <w:t>Tiếp nhận thông báo sản phẩm quảng cáo trên bảng quảng cáo, băng-rôn</w:t>
      </w:r>
    </w:p>
    <w:p w14:paraId="20BBD9E4" w14:textId="77777777" w:rsidR="00BA5428" w:rsidRPr="0061172E" w:rsidRDefault="00BA5428" w:rsidP="00BA5428">
      <w:pPr>
        <w:spacing w:before="120"/>
        <w:ind w:firstLine="720"/>
        <w:jc w:val="both"/>
        <w:rPr>
          <w:i/>
          <w:sz w:val="26"/>
          <w:lang w:val="es-AR"/>
        </w:rPr>
      </w:pPr>
      <w:r w:rsidRPr="0061172E">
        <w:rPr>
          <w:b/>
          <w:bCs/>
          <w:sz w:val="26"/>
          <w:lang w:val="hr-HR"/>
        </w:rPr>
        <w:t xml:space="preserve">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637" w:type="dxa"/>
        <w:tblLook w:val="04A0" w:firstRow="1" w:lastRow="0" w:firstColumn="1" w:lastColumn="0" w:noHBand="0" w:noVBand="1"/>
      </w:tblPr>
      <w:tblGrid>
        <w:gridCol w:w="805"/>
        <w:gridCol w:w="1647"/>
        <w:gridCol w:w="5247"/>
        <w:gridCol w:w="2143"/>
        <w:gridCol w:w="795"/>
      </w:tblGrid>
      <w:tr w:rsidR="00BA5428" w:rsidRPr="0061172E" w14:paraId="7D52C7FE" w14:textId="77777777" w:rsidTr="0078674E">
        <w:trPr>
          <w:trHeight w:val="397"/>
          <w:tblHeader/>
        </w:trPr>
        <w:tc>
          <w:tcPr>
            <w:tcW w:w="604" w:type="dxa"/>
            <w:tcBorders>
              <w:top w:val="single" w:sz="4" w:space="0" w:color="auto"/>
              <w:left w:val="single" w:sz="4" w:space="0" w:color="auto"/>
              <w:bottom w:val="single" w:sz="4" w:space="0" w:color="auto"/>
              <w:right w:val="single" w:sz="4" w:space="0" w:color="auto"/>
            </w:tcBorders>
            <w:vAlign w:val="center"/>
          </w:tcPr>
          <w:p w14:paraId="61A2C789" w14:textId="77777777" w:rsidR="00BA5428" w:rsidRPr="0061172E" w:rsidRDefault="00BA5428" w:rsidP="0078674E">
            <w:pPr>
              <w:jc w:val="center"/>
              <w:rPr>
                <w:b/>
                <w:sz w:val="26"/>
              </w:rPr>
            </w:pPr>
            <w:r w:rsidRPr="0061172E">
              <w:rPr>
                <w:b/>
                <w:sz w:val="26"/>
              </w:rPr>
              <w:t>TT</w:t>
            </w:r>
          </w:p>
        </w:tc>
        <w:tc>
          <w:tcPr>
            <w:tcW w:w="1686" w:type="dxa"/>
            <w:tcBorders>
              <w:top w:val="single" w:sz="4" w:space="0" w:color="auto"/>
              <w:left w:val="single" w:sz="4" w:space="0" w:color="auto"/>
              <w:bottom w:val="single" w:sz="4" w:space="0" w:color="auto"/>
              <w:right w:val="single" w:sz="4" w:space="0" w:color="auto"/>
            </w:tcBorders>
            <w:vAlign w:val="center"/>
          </w:tcPr>
          <w:p w14:paraId="3CCDB198" w14:textId="77777777" w:rsidR="00BA5428" w:rsidRPr="0061172E" w:rsidRDefault="00BA5428" w:rsidP="0078674E">
            <w:pPr>
              <w:jc w:val="center"/>
              <w:rPr>
                <w:b/>
                <w:sz w:val="26"/>
              </w:rPr>
            </w:pPr>
            <w:r w:rsidRPr="0061172E">
              <w:rPr>
                <w:b/>
                <w:sz w:val="26"/>
              </w:rPr>
              <w:t>Trình tự thực hiện</w:t>
            </w:r>
          </w:p>
        </w:tc>
        <w:tc>
          <w:tcPr>
            <w:tcW w:w="5330" w:type="dxa"/>
            <w:tcBorders>
              <w:top w:val="single" w:sz="4" w:space="0" w:color="auto"/>
              <w:left w:val="single" w:sz="4" w:space="0" w:color="auto"/>
              <w:bottom w:val="single" w:sz="4" w:space="0" w:color="auto"/>
              <w:right w:val="single" w:sz="4" w:space="0" w:color="auto"/>
            </w:tcBorders>
            <w:vAlign w:val="center"/>
          </w:tcPr>
          <w:p w14:paraId="3A22D5B5" w14:textId="77777777" w:rsidR="00BA5428" w:rsidRPr="0061172E" w:rsidRDefault="00BA5428" w:rsidP="0078674E">
            <w:pPr>
              <w:jc w:val="center"/>
              <w:rPr>
                <w:b/>
                <w:sz w:val="26"/>
              </w:rPr>
            </w:pPr>
            <w:r w:rsidRPr="0061172E">
              <w:rPr>
                <w:b/>
                <w:sz w:val="26"/>
              </w:rPr>
              <w:t>Cách thức thực hiện</w:t>
            </w:r>
          </w:p>
        </w:tc>
        <w:tc>
          <w:tcPr>
            <w:tcW w:w="2212" w:type="dxa"/>
            <w:tcBorders>
              <w:top w:val="single" w:sz="4" w:space="0" w:color="auto"/>
              <w:left w:val="single" w:sz="4" w:space="0" w:color="auto"/>
              <w:bottom w:val="single" w:sz="4" w:space="0" w:color="auto"/>
              <w:right w:val="single" w:sz="4" w:space="0" w:color="auto"/>
            </w:tcBorders>
            <w:vAlign w:val="center"/>
          </w:tcPr>
          <w:p w14:paraId="656D5126" w14:textId="77777777" w:rsidR="00BA5428" w:rsidRPr="0061172E" w:rsidRDefault="00BA5428" w:rsidP="0078674E">
            <w:pPr>
              <w:jc w:val="center"/>
              <w:rPr>
                <w:b/>
                <w:sz w:val="26"/>
              </w:rPr>
            </w:pPr>
            <w:r w:rsidRPr="0061172E">
              <w:rPr>
                <w:b/>
                <w:sz w:val="26"/>
              </w:rPr>
              <w:t>Thời gian giải quyết</w:t>
            </w:r>
          </w:p>
        </w:tc>
        <w:tc>
          <w:tcPr>
            <w:tcW w:w="805" w:type="dxa"/>
            <w:tcBorders>
              <w:top w:val="single" w:sz="4" w:space="0" w:color="auto"/>
              <w:left w:val="single" w:sz="4" w:space="0" w:color="auto"/>
              <w:bottom w:val="single" w:sz="4" w:space="0" w:color="auto"/>
              <w:right w:val="single" w:sz="4" w:space="0" w:color="auto"/>
            </w:tcBorders>
            <w:vAlign w:val="center"/>
          </w:tcPr>
          <w:p w14:paraId="2DCF1B30" w14:textId="77777777" w:rsidR="00BA5428" w:rsidRPr="0061172E" w:rsidRDefault="00BA5428" w:rsidP="0078674E">
            <w:pPr>
              <w:jc w:val="center"/>
              <w:rPr>
                <w:b/>
                <w:sz w:val="26"/>
              </w:rPr>
            </w:pPr>
            <w:r w:rsidRPr="0061172E">
              <w:rPr>
                <w:b/>
                <w:sz w:val="26"/>
              </w:rPr>
              <w:t>Ghi chú</w:t>
            </w:r>
          </w:p>
        </w:tc>
      </w:tr>
      <w:tr w:rsidR="00BA5428" w:rsidRPr="00927E64" w14:paraId="42148A2D" w14:textId="77777777" w:rsidTr="0078674E">
        <w:trPr>
          <w:trHeight w:val="881"/>
        </w:trPr>
        <w:tc>
          <w:tcPr>
            <w:tcW w:w="604" w:type="dxa"/>
            <w:vMerge w:val="restart"/>
            <w:tcBorders>
              <w:top w:val="single" w:sz="4" w:space="0" w:color="auto"/>
            </w:tcBorders>
            <w:vAlign w:val="center"/>
          </w:tcPr>
          <w:p w14:paraId="6BCF4705" w14:textId="77777777" w:rsidR="00BA5428" w:rsidRPr="0061172E" w:rsidRDefault="00BA5428" w:rsidP="0078674E">
            <w:pPr>
              <w:spacing w:after="120" w:line="234" w:lineRule="atLeast"/>
              <w:jc w:val="center"/>
              <w:rPr>
                <w:b/>
                <w:sz w:val="26"/>
              </w:rPr>
            </w:pPr>
            <w:r w:rsidRPr="0061172E">
              <w:rPr>
                <w:b/>
                <w:sz w:val="26"/>
              </w:rPr>
              <w:t>Bước 1</w:t>
            </w:r>
          </w:p>
        </w:tc>
        <w:tc>
          <w:tcPr>
            <w:tcW w:w="1686" w:type="dxa"/>
            <w:vMerge w:val="restart"/>
            <w:tcBorders>
              <w:top w:val="single" w:sz="4" w:space="0" w:color="auto"/>
            </w:tcBorders>
            <w:vAlign w:val="center"/>
          </w:tcPr>
          <w:p w14:paraId="09E46C74" w14:textId="77777777" w:rsidR="00BA5428" w:rsidRPr="0061172E" w:rsidRDefault="00BA5428"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330" w:type="dxa"/>
            <w:tcBorders>
              <w:top w:val="single" w:sz="4" w:space="0" w:color="auto"/>
            </w:tcBorders>
            <w:vAlign w:val="center"/>
          </w:tcPr>
          <w:p w14:paraId="1B214555" w14:textId="77777777" w:rsidR="00BA5428" w:rsidRPr="0061172E" w:rsidRDefault="00BA5428"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666D8147" w14:textId="77777777" w:rsidR="00BA5428" w:rsidRPr="0061172E" w:rsidRDefault="00BA5428" w:rsidP="0078674E">
            <w:pPr>
              <w:shd w:val="clear" w:color="auto" w:fill="FFFFFF"/>
              <w:jc w:val="both"/>
              <w:rPr>
                <w:i/>
                <w:sz w:val="26"/>
                <w:lang w:val="vi-VN"/>
              </w:rPr>
            </w:pPr>
            <w:r w:rsidRPr="0061172E">
              <w:rPr>
                <w:sz w:val="26"/>
                <w:lang w:val="vi-VN"/>
              </w:rPr>
              <w:t>2. Hoặc thông qua dịch vụ bưu chính công ích.</w:t>
            </w:r>
          </w:p>
        </w:tc>
        <w:tc>
          <w:tcPr>
            <w:tcW w:w="2212" w:type="dxa"/>
            <w:tcBorders>
              <w:top w:val="single" w:sz="4" w:space="0" w:color="auto"/>
            </w:tcBorders>
            <w:vAlign w:val="center"/>
          </w:tcPr>
          <w:p w14:paraId="120571DD" w14:textId="77777777" w:rsidR="00BA5428" w:rsidRPr="0061172E" w:rsidRDefault="00BA5428"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05" w:type="dxa"/>
            <w:vMerge w:val="restart"/>
            <w:tcBorders>
              <w:top w:val="single" w:sz="4" w:space="0" w:color="auto"/>
            </w:tcBorders>
            <w:vAlign w:val="center"/>
          </w:tcPr>
          <w:p w14:paraId="75EDE26E" w14:textId="77777777" w:rsidR="00BA5428" w:rsidRPr="0061172E" w:rsidRDefault="00BA5428" w:rsidP="0078674E">
            <w:pPr>
              <w:jc w:val="center"/>
              <w:rPr>
                <w:i/>
                <w:sz w:val="26"/>
                <w:lang w:val="vi-VN"/>
              </w:rPr>
            </w:pPr>
          </w:p>
        </w:tc>
      </w:tr>
      <w:tr w:rsidR="00BA5428" w:rsidRPr="00927E64" w14:paraId="3117FC8B" w14:textId="77777777" w:rsidTr="0078674E">
        <w:trPr>
          <w:trHeight w:val="352"/>
        </w:trPr>
        <w:tc>
          <w:tcPr>
            <w:tcW w:w="604" w:type="dxa"/>
            <w:vMerge/>
          </w:tcPr>
          <w:p w14:paraId="2905AFB3" w14:textId="77777777" w:rsidR="00BA5428" w:rsidRPr="0061172E" w:rsidRDefault="00BA5428" w:rsidP="0078674E">
            <w:pPr>
              <w:spacing w:after="120" w:line="234" w:lineRule="atLeast"/>
              <w:jc w:val="both"/>
              <w:rPr>
                <w:b/>
                <w:sz w:val="26"/>
                <w:lang w:val="vi-VN"/>
              </w:rPr>
            </w:pPr>
          </w:p>
        </w:tc>
        <w:tc>
          <w:tcPr>
            <w:tcW w:w="1686" w:type="dxa"/>
            <w:vMerge/>
          </w:tcPr>
          <w:p w14:paraId="5A322737" w14:textId="77777777" w:rsidR="00BA5428" w:rsidRPr="0061172E" w:rsidRDefault="00BA5428" w:rsidP="0078674E">
            <w:pPr>
              <w:shd w:val="clear" w:color="auto" w:fill="FFFFFF"/>
              <w:spacing w:after="120" w:line="234" w:lineRule="atLeast"/>
              <w:jc w:val="both"/>
              <w:rPr>
                <w:b/>
                <w:sz w:val="26"/>
                <w:lang w:val="vi-VN"/>
              </w:rPr>
            </w:pPr>
          </w:p>
        </w:tc>
        <w:tc>
          <w:tcPr>
            <w:tcW w:w="5330" w:type="dxa"/>
            <w:vAlign w:val="center"/>
          </w:tcPr>
          <w:p w14:paraId="511743DE" w14:textId="77777777" w:rsidR="00BA5428" w:rsidRPr="0061172E" w:rsidRDefault="00BA5428"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212" w:type="dxa"/>
            <w:vAlign w:val="center"/>
          </w:tcPr>
          <w:p w14:paraId="04938227" w14:textId="77777777" w:rsidR="00BA5428" w:rsidRPr="0061172E" w:rsidRDefault="00BA5428"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05" w:type="dxa"/>
            <w:vMerge/>
          </w:tcPr>
          <w:p w14:paraId="29F4D83A" w14:textId="77777777" w:rsidR="00BA5428" w:rsidRPr="0061172E" w:rsidRDefault="00BA5428" w:rsidP="0078674E">
            <w:pPr>
              <w:spacing w:after="120" w:line="234" w:lineRule="atLeast"/>
              <w:jc w:val="both"/>
              <w:rPr>
                <w:b/>
                <w:i/>
                <w:sz w:val="26"/>
                <w:lang w:val="vi-VN"/>
              </w:rPr>
            </w:pPr>
          </w:p>
        </w:tc>
      </w:tr>
      <w:tr w:rsidR="00BA5428" w:rsidRPr="0061172E" w14:paraId="7D0F41F0" w14:textId="77777777" w:rsidTr="0078674E">
        <w:trPr>
          <w:trHeight w:val="589"/>
        </w:trPr>
        <w:tc>
          <w:tcPr>
            <w:tcW w:w="604" w:type="dxa"/>
            <w:vMerge w:val="restart"/>
            <w:vAlign w:val="center"/>
          </w:tcPr>
          <w:p w14:paraId="00402150" w14:textId="77777777" w:rsidR="00BA5428" w:rsidRPr="0061172E" w:rsidRDefault="00BA5428" w:rsidP="0078674E">
            <w:pPr>
              <w:spacing w:after="120" w:line="234" w:lineRule="atLeast"/>
              <w:jc w:val="center"/>
              <w:rPr>
                <w:b/>
                <w:sz w:val="26"/>
              </w:rPr>
            </w:pPr>
            <w:r w:rsidRPr="0061172E">
              <w:rPr>
                <w:b/>
                <w:sz w:val="26"/>
              </w:rPr>
              <w:t>Bước 2</w:t>
            </w:r>
          </w:p>
        </w:tc>
        <w:tc>
          <w:tcPr>
            <w:tcW w:w="1686" w:type="dxa"/>
            <w:vMerge w:val="restart"/>
            <w:vAlign w:val="center"/>
          </w:tcPr>
          <w:p w14:paraId="374AB21C" w14:textId="77777777" w:rsidR="00BA5428" w:rsidRPr="0061172E" w:rsidRDefault="00BA5428" w:rsidP="0078674E">
            <w:pPr>
              <w:spacing w:before="120" w:after="120"/>
              <w:jc w:val="both"/>
              <w:rPr>
                <w:sz w:val="26"/>
              </w:rPr>
            </w:pPr>
            <w:r w:rsidRPr="0061172E">
              <w:rPr>
                <w:b/>
                <w:sz w:val="26"/>
              </w:rPr>
              <w:t>Tiếp nhận và chuyển hồ sơ thủ tục hành chính</w:t>
            </w:r>
          </w:p>
        </w:tc>
        <w:tc>
          <w:tcPr>
            <w:tcW w:w="5330" w:type="dxa"/>
          </w:tcPr>
          <w:p w14:paraId="479FB0EB" w14:textId="77777777" w:rsidR="00BA5428" w:rsidRPr="0061172E" w:rsidRDefault="00BA5428"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452F9F1" w14:textId="77777777" w:rsidR="00BA5428" w:rsidRPr="0061172E" w:rsidRDefault="00BA5428"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E4B72D6" w14:textId="77777777" w:rsidR="00BA5428" w:rsidRPr="0061172E" w:rsidRDefault="00BA5428"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7F813EE0" w14:textId="77777777" w:rsidR="00BA5428" w:rsidRPr="0061172E" w:rsidRDefault="00BA5428"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12" w:type="dxa"/>
            <w:vAlign w:val="center"/>
          </w:tcPr>
          <w:p w14:paraId="1C560DFD" w14:textId="77777777" w:rsidR="00BA5428" w:rsidRPr="0061172E" w:rsidRDefault="00BA5428"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05" w:type="dxa"/>
            <w:vMerge w:val="restart"/>
            <w:vAlign w:val="center"/>
          </w:tcPr>
          <w:p w14:paraId="2C636B11" w14:textId="77777777" w:rsidR="00BA5428" w:rsidRPr="0061172E" w:rsidRDefault="00BA5428" w:rsidP="0078674E">
            <w:pPr>
              <w:jc w:val="center"/>
              <w:rPr>
                <w:i/>
                <w:sz w:val="26"/>
                <w:lang w:val="vi-VN"/>
              </w:rPr>
            </w:pPr>
          </w:p>
        </w:tc>
      </w:tr>
      <w:tr w:rsidR="00BA5428" w:rsidRPr="0061172E" w14:paraId="05787E63" w14:textId="77777777" w:rsidTr="0078674E">
        <w:trPr>
          <w:trHeight w:val="589"/>
        </w:trPr>
        <w:tc>
          <w:tcPr>
            <w:tcW w:w="604" w:type="dxa"/>
            <w:vMerge/>
          </w:tcPr>
          <w:p w14:paraId="4D61A16D" w14:textId="77777777" w:rsidR="00BA5428" w:rsidRPr="0061172E" w:rsidRDefault="00BA5428" w:rsidP="0078674E">
            <w:pPr>
              <w:spacing w:after="120" w:line="234" w:lineRule="atLeast"/>
              <w:jc w:val="both"/>
              <w:rPr>
                <w:b/>
                <w:sz w:val="26"/>
              </w:rPr>
            </w:pPr>
          </w:p>
        </w:tc>
        <w:tc>
          <w:tcPr>
            <w:tcW w:w="1686" w:type="dxa"/>
            <w:vMerge/>
          </w:tcPr>
          <w:p w14:paraId="357ABB93" w14:textId="77777777" w:rsidR="00BA5428" w:rsidRPr="0061172E" w:rsidRDefault="00BA5428" w:rsidP="0078674E">
            <w:pPr>
              <w:spacing w:before="120" w:after="120"/>
              <w:jc w:val="both"/>
              <w:rPr>
                <w:b/>
                <w:sz w:val="26"/>
              </w:rPr>
            </w:pPr>
          </w:p>
        </w:tc>
        <w:tc>
          <w:tcPr>
            <w:tcW w:w="5330" w:type="dxa"/>
          </w:tcPr>
          <w:p w14:paraId="407ABC3C" w14:textId="77777777" w:rsidR="00BA5428" w:rsidRPr="0061172E" w:rsidRDefault="00BA5428"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3F942EBA" w14:textId="77777777" w:rsidR="00BA5428" w:rsidRPr="0061172E" w:rsidRDefault="00BA5428" w:rsidP="0078674E">
            <w:pPr>
              <w:shd w:val="clear" w:color="auto" w:fill="FFFFFF"/>
              <w:spacing w:after="120" w:line="234" w:lineRule="atLeast"/>
              <w:ind w:firstLine="720"/>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2D162BF" w14:textId="77777777" w:rsidR="00BA5428" w:rsidRPr="0061172E" w:rsidRDefault="00BA5428"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212" w:type="dxa"/>
            <w:vAlign w:val="center"/>
          </w:tcPr>
          <w:p w14:paraId="25C616AD" w14:textId="77777777" w:rsidR="00BA5428" w:rsidRPr="0061172E" w:rsidRDefault="00BA5428"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805" w:type="dxa"/>
            <w:vMerge/>
          </w:tcPr>
          <w:p w14:paraId="3B60A3CB" w14:textId="77777777" w:rsidR="00BA5428" w:rsidRPr="0061172E" w:rsidRDefault="00BA5428" w:rsidP="0078674E">
            <w:pPr>
              <w:spacing w:after="120" w:line="234" w:lineRule="atLeast"/>
              <w:jc w:val="both"/>
              <w:rPr>
                <w:b/>
                <w:sz w:val="26"/>
              </w:rPr>
            </w:pPr>
          </w:p>
        </w:tc>
      </w:tr>
      <w:tr w:rsidR="00BA5428" w:rsidRPr="0061172E" w14:paraId="68FD66CD" w14:textId="77777777" w:rsidTr="0078674E">
        <w:trPr>
          <w:trHeight w:val="141"/>
        </w:trPr>
        <w:tc>
          <w:tcPr>
            <w:tcW w:w="604" w:type="dxa"/>
            <w:vMerge w:val="restart"/>
            <w:vAlign w:val="center"/>
          </w:tcPr>
          <w:p w14:paraId="7A95550F" w14:textId="77777777" w:rsidR="00BA5428" w:rsidRPr="0061172E" w:rsidRDefault="00BA5428" w:rsidP="0078674E">
            <w:pPr>
              <w:spacing w:after="120" w:line="234" w:lineRule="atLeast"/>
              <w:jc w:val="center"/>
              <w:rPr>
                <w:b/>
                <w:sz w:val="26"/>
              </w:rPr>
            </w:pPr>
            <w:r w:rsidRPr="0061172E">
              <w:rPr>
                <w:b/>
                <w:sz w:val="26"/>
              </w:rPr>
              <w:t>Bước 3</w:t>
            </w:r>
          </w:p>
        </w:tc>
        <w:tc>
          <w:tcPr>
            <w:tcW w:w="1686" w:type="dxa"/>
            <w:vMerge w:val="restart"/>
            <w:vAlign w:val="center"/>
          </w:tcPr>
          <w:p w14:paraId="4DED0A06" w14:textId="77777777" w:rsidR="00BA5428" w:rsidRPr="0061172E" w:rsidRDefault="00BA5428" w:rsidP="0078674E">
            <w:pPr>
              <w:spacing w:after="120" w:line="234" w:lineRule="atLeast"/>
              <w:jc w:val="both"/>
              <w:rPr>
                <w:b/>
                <w:sz w:val="26"/>
              </w:rPr>
            </w:pPr>
            <w:r w:rsidRPr="0061172E">
              <w:rPr>
                <w:b/>
                <w:bCs/>
                <w:sz w:val="26"/>
              </w:rPr>
              <w:t>Giải quyết thủ tục hành chính</w:t>
            </w:r>
          </w:p>
        </w:tc>
        <w:tc>
          <w:tcPr>
            <w:tcW w:w="5330" w:type="dxa"/>
          </w:tcPr>
          <w:p w14:paraId="19A65F79" w14:textId="77777777" w:rsidR="00BA5428" w:rsidRPr="0061172E" w:rsidRDefault="00BA5428"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212" w:type="dxa"/>
            <w:vAlign w:val="center"/>
          </w:tcPr>
          <w:p w14:paraId="1EA96FE3" w14:textId="77777777" w:rsidR="00BA5428" w:rsidRPr="0061172E" w:rsidRDefault="00BA5428" w:rsidP="0078674E">
            <w:pPr>
              <w:spacing w:after="120" w:line="234" w:lineRule="atLeast"/>
              <w:jc w:val="center"/>
              <w:rPr>
                <w:b/>
                <w:sz w:val="26"/>
              </w:rPr>
            </w:pPr>
            <w:r w:rsidRPr="0061172E">
              <w:rPr>
                <w:b/>
                <w:sz w:val="26"/>
              </w:rPr>
              <w:t>05 ngày làm việc</w:t>
            </w:r>
            <w:r w:rsidRPr="0061172E">
              <w:rPr>
                <w:sz w:val="26"/>
              </w:rPr>
              <w:t>, trong đó:</w:t>
            </w:r>
          </w:p>
        </w:tc>
        <w:tc>
          <w:tcPr>
            <w:tcW w:w="805" w:type="dxa"/>
            <w:vAlign w:val="center"/>
          </w:tcPr>
          <w:p w14:paraId="65362384" w14:textId="77777777" w:rsidR="00BA5428" w:rsidRPr="0061172E" w:rsidRDefault="00BA5428" w:rsidP="0078674E">
            <w:pPr>
              <w:spacing w:after="120" w:line="234" w:lineRule="atLeast"/>
              <w:jc w:val="center"/>
              <w:rPr>
                <w:b/>
                <w:sz w:val="26"/>
              </w:rPr>
            </w:pPr>
            <w:r w:rsidRPr="0061172E">
              <w:rPr>
                <w:bCs/>
                <w:i/>
                <w:sz w:val="26"/>
              </w:rPr>
              <w:t xml:space="preserve"> </w:t>
            </w:r>
          </w:p>
        </w:tc>
      </w:tr>
      <w:tr w:rsidR="00BA5428" w:rsidRPr="0061172E" w14:paraId="125AC0B3" w14:textId="77777777" w:rsidTr="0078674E">
        <w:trPr>
          <w:trHeight w:val="141"/>
        </w:trPr>
        <w:tc>
          <w:tcPr>
            <w:tcW w:w="604" w:type="dxa"/>
            <w:vMerge/>
          </w:tcPr>
          <w:p w14:paraId="5C5DBD3C" w14:textId="77777777" w:rsidR="00BA5428" w:rsidRPr="0061172E" w:rsidRDefault="00BA5428" w:rsidP="0078674E">
            <w:pPr>
              <w:spacing w:after="120" w:line="234" w:lineRule="atLeast"/>
              <w:jc w:val="both"/>
              <w:rPr>
                <w:b/>
                <w:sz w:val="26"/>
              </w:rPr>
            </w:pPr>
          </w:p>
        </w:tc>
        <w:tc>
          <w:tcPr>
            <w:tcW w:w="1686" w:type="dxa"/>
            <w:vMerge/>
          </w:tcPr>
          <w:p w14:paraId="13317CD1" w14:textId="77777777" w:rsidR="00BA5428" w:rsidRPr="0061172E" w:rsidRDefault="00BA5428" w:rsidP="0078674E">
            <w:pPr>
              <w:spacing w:after="120" w:line="234" w:lineRule="atLeast"/>
              <w:jc w:val="both"/>
              <w:rPr>
                <w:b/>
                <w:sz w:val="26"/>
              </w:rPr>
            </w:pPr>
          </w:p>
        </w:tc>
        <w:tc>
          <w:tcPr>
            <w:tcW w:w="5330" w:type="dxa"/>
          </w:tcPr>
          <w:p w14:paraId="6C8E257B" w14:textId="77777777" w:rsidR="00BA5428" w:rsidRPr="0061172E" w:rsidRDefault="00BA5428" w:rsidP="0078674E">
            <w:pPr>
              <w:shd w:val="clear" w:color="auto" w:fill="FFFFFF"/>
              <w:spacing w:after="120" w:line="234" w:lineRule="atLeast"/>
              <w:jc w:val="both"/>
              <w:rPr>
                <w:bCs/>
                <w:i/>
                <w:sz w:val="26"/>
              </w:rPr>
            </w:pPr>
            <w:r w:rsidRPr="0061172E">
              <w:rPr>
                <w:bCs/>
                <w:i/>
                <w:sz w:val="26"/>
              </w:rPr>
              <w:t>1. Tiếp nhận hồ sơ (Bộ phận TN&amp;TKQ)</w:t>
            </w:r>
          </w:p>
        </w:tc>
        <w:tc>
          <w:tcPr>
            <w:tcW w:w="2212" w:type="dxa"/>
            <w:vAlign w:val="center"/>
          </w:tcPr>
          <w:p w14:paraId="2440CB6F" w14:textId="77777777" w:rsidR="00BA5428" w:rsidRPr="0061172E" w:rsidRDefault="00BA5428" w:rsidP="0078674E">
            <w:pPr>
              <w:spacing w:after="120" w:line="234" w:lineRule="atLeast"/>
              <w:jc w:val="center"/>
              <w:rPr>
                <w:b/>
                <w:sz w:val="26"/>
              </w:rPr>
            </w:pPr>
            <w:r w:rsidRPr="0061172E">
              <w:rPr>
                <w:bCs/>
                <w:i/>
                <w:sz w:val="26"/>
              </w:rPr>
              <w:t>0,5 ngày</w:t>
            </w:r>
          </w:p>
        </w:tc>
        <w:tc>
          <w:tcPr>
            <w:tcW w:w="805" w:type="dxa"/>
          </w:tcPr>
          <w:p w14:paraId="64C91C97" w14:textId="77777777" w:rsidR="00BA5428" w:rsidRPr="0061172E" w:rsidRDefault="00BA5428" w:rsidP="0078674E">
            <w:pPr>
              <w:spacing w:after="120" w:line="234" w:lineRule="atLeast"/>
              <w:jc w:val="both"/>
              <w:rPr>
                <w:b/>
                <w:sz w:val="26"/>
              </w:rPr>
            </w:pPr>
          </w:p>
        </w:tc>
      </w:tr>
      <w:tr w:rsidR="00BA5428" w:rsidRPr="0061172E" w14:paraId="53FECF44" w14:textId="77777777" w:rsidTr="0078674E">
        <w:trPr>
          <w:trHeight w:val="141"/>
        </w:trPr>
        <w:tc>
          <w:tcPr>
            <w:tcW w:w="604" w:type="dxa"/>
            <w:vMerge/>
          </w:tcPr>
          <w:p w14:paraId="3E9F3F76" w14:textId="77777777" w:rsidR="00BA5428" w:rsidRPr="0061172E" w:rsidRDefault="00BA5428" w:rsidP="0078674E">
            <w:pPr>
              <w:spacing w:after="120" w:line="234" w:lineRule="atLeast"/>
              <w:jc w:val="both"/>
              <w:rPr>
                <w:b/>
                <w:sz w:val="26"/>
              </w:rPr>
            </w:pPr>
          </w:p>
        </w:tc>
        <w:tc>
          <w:tcPr>
            <w:tcW w:w="1686" w:type="dxa"/>
            <w:vMerge/>
          </w:tcPr>
          <w:p w14:paraId="7E5260B0" w14:textId="77777777" w:rsidR="00BA5428" w:rsidRPr="0061172E" w:rsidRDefault="00BA5428" w:rsidP="0078674E">
            <w:pPr>
              <w:spacing w:after="120" w:line="234" w:lineRule="atLeast"/>
              <w:jc w:val="both"/>
              <w:rPr>
                <w:b/>
                <w:sz w:val="26"/>
              </w:rPr>
            </w:pPr>
          </w:p>
        </w:tc>
        <w:tc>
          <w:tcPr>
            <w:tcW w:w="5330" w:type="dxa"/>
          </w:tcPr>
          <w:p w14:paraId="39544370" w14:textId="77777777" w:rsidR="00BA5428" w:rsidRPr="0061172E" w:rsidRDefault="00BA5428"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212" w:type="dxa"/>
            <w:vAlign w:val="center"/>
          </w:tcPr>
          <w:p w14:paraId="70ABF122" w14:textId="77777777" w:rsidR="00BA5428" w:rsidRPr="0061172E" w:rsidRDefault="00BA5428" w:rsidP="0078674E">
            <w:pPr>
              <w:spacing w:after="120" w:line="234" w:lineRule="atLeast"/>
              <w:jc w:val="center"/>
              <w:rPr>
                <w:b/>
                <w:sz w:val="26"/>
              </w:rPr>
            </w:pPr>
            <w:r w:rsidRPr="0061172E">
              <w:rPr>
                <w:bCs/>
                <w:i/>
                <w:sz w:val="26"/>
              </w:rPr>
              <w:t>4,5 ngày</w:t>
            </w:r>
          </w:p>
        </w:tc>
        <w:tc>
          <w:tcPr>
            <w:tcW w:w="805" w:type="dxa"/>
          </w:tcPr>
          <w:p w14:paraId="0F4E9034" w14:textId="77777777" w:rsidR="00BA5428" w:rsidRPr="0061172E" w:rsidRDefault="00BA5428" w:rsidP="0078674E">
            <w:pPr>
              <w:spacing w:after="120" w:line="234" w:lineRule="atLeast"/>
              <w:jc w:val="both"/>
              <w:rPr>
                <w:b/>
                <w:sz w:val="26"/>
              </w:rPr>
            </w:pPr>
          </w:p>
        </w:tc>
      </w:tr>
      <w:tr w:rsidR="00BA5428" w:rsidRPr="0061172E" w14:paraId="2F317F86" w14:textId="77777777" w:rsidTr="0078674E">
        <w:trPr>
          <w:trHeight w:val="141"/>
        </w:trPr>
        <w:tc>
          <w:tcPr>
            <w:tcW w:w="604" w:type="dxa"/>
            <w:vMerge/>
          </w:tcPr>
          <w:p w14:paraId="71623C44" w14:textId="77777777" w:rsidR="00BA5428" w:rsidRPr="0061172E" w:rsidRDefault="00BA5428" w:rsidP="0078674E">
            <w:pPr>
              <w:spacing w:after="120" w:line="234" w:lineRule="atLeast"/>
              <w:jc w:val="both"/>
              <w:rPr>
                <w:b/>
                <w:sz w:val="26"/>
              </w:rPr>
            </w:pPr>
          </w:p>
        </w:tc>
        <w:tc>
          <w:tcPr>
            <w:tcW w:w="1686" w:type="dxa"/>
            <w:vMerge/>
          </w:tcPr>
          <w:p w14:paraId="60AEF15D" w14:textId="77777777" w:rsidR="00BA5428" w:rsidRPr="0061172E" w:rsidRDefault="00BA5428" w:rsidP="0078674E">
            <w:pPr>
              <w:spacing w:after="120" w:line="234" w:lineRule="atLeast"/>
              <w:jc w:val="both"/>
              <w:rPr>
                <w:b/>
                <w:sz w:val="26"/>
              </w:rPr>
            </w:pPr>
          </w:p>
        </w:tc>
        <w:tc>
          <w:tcPr>
            <w:tcW w:w="5330" w:type="dxa"/>
          </w:tcPr>
          <w:p w14:paraId="326E75F2" w14:textId="77777777" w:rsidR="00BA5428" w:rsidRPr="0061172E" w:rsidRDefault="00BA5428" w:rsidP="0078674E">
            <w:pPr>
              <w:shd w:val="clear" w:color="auto" w:fill="FFFFFF"/>
              <w:spacing w:after="120" w:line="234" w:lineRule="atLeast"/>
              <w:jc w:val="both"/>
              <w:rPr>
                <w:bCs/>
                <w:i/>
                <w:sz w:val="26"/>
              </w:rPr>
            </w:pPr>
            <w:r w:rsidRPr="0061172E">
              <w:rPr>
                <w:bCs/>
                <w:i/>
                <w:sz w:val="26"/>
              </w:rPr>
              <w:t>+ Chuyên viên:</w:t>
            </w:r>
          </w:p>
          <w:p w14:paraId="52AF93BD" w14:textId="77777777" w:rsidR="00BA5428" w:rsidRPr="0061172E" w:rsidRDefault="00BA5428" w:rsidP="0078674E">
            <w:pPr>
              <w:shd w:val="clear" w:color="auto" w:fill="FFFFFF"/>
              <w:spacing w:after="120" w:line="234" w:lineRule="atLeast"/>
              <w:jc w:val="both"/>
              <w:rPr>
                <w:bCs/>
                <w:i/>
                <w:sz w:val="26"/>
              </w:rPr>
            </w:pPr>
            <w:r w:rsidRPr="0061172E">
              <w:rPr>
                <w:bCs/>
                <w:i/>
                <w:sz w:val="26"/>
              </w:rPr>
              <w:t>+ Lãnh đạo phòng/bộ phận:</w:t>
            </w:r>
          </w:p>
          <w:p w14:paraId="34C396CC" w14:textId="77777777" w:rsidR="00BA5428" w:rsidRPr="0061172E" w:rsidRDefault="00BA5428" w:rsidP="0078674E">
            <w:pPr>
              <w:shd w:val="clear" w:color="auto" w:fill="FFFFFF"/>
              <w:spacing w:after="120" w:line="234" w:lineRule="atLeast"/>
              <w:jc w:val="both"/>
              <w:rPr>
                <w:bCs/>
                <w:i/>
                <w:sz w:val="26"/>
              </w:rPr>
            </w:pPr>
            <w:r w:rsidRPr="0061172E">
              <w:rPr>
                <w:bCs/>
                <w:i/>
                <w:sz w:val="26"/>
              </w:rPr>
              <w:t>+ Lãnh đạo đơn vị:</w:t>
            </w:r>
          </w:p>
          <w:p w14:paraId="4E7CE17B" w14:textId="77777777" w:rsidR="00BA5428" w:rsidRPr="0061172E" w:rsidRDefault="00BA5428" w:rsidP="0078674E">
            <w:pPr>
              <w:shd w:val="clear" w:color="auto" w:fill="FFFFFF"/>
              <w:spacing w:after="120" w:line="234" w:lineRule="atLeast"/>
              <w:jc w:val="both"/>
              <w:rPr>
                <w:b/>
                <w:sz w:val="26"/>
              </w:rPr>
            </w:pPr>
            <w:r w:rsidRPr="0061172E">
              <w:rPr>
                <w:bCs/>
                <w:i/>
                <w:sz w:val="26"/>
              </w:rPr>
              <w:t>+ Văn thư đơn vị:</w:t>
            </w:r>
          </w:p>
        </w:tc>
        <w:tc>
          <w:tcPr>
            <w:tcW w:w="2212" w:type="dxa"/>
          </w:tcPr>
          <w:p w14:paraId="27E30F91" w14:textId="77777777" w:rsidR="00BA5428" w:rsidRPr="0061172E" w:rsidRDefault="00BA5428" w:rsidP="0078674E">
            <w:pPr>
              <w:spacing w:after="120" w:line="234" w:lineRule="atLeast"/>
              <w:jc w:val="center"/>
              <w:rPr>
                <w:bCs/>
                <w:i/>
                <w:sz w:val="26"/>
              </w:rPr>
            </w:pPr>
            <w:r w:rsidRPr="0061172E">
              <w:rPr>
                <w:bCs/>
                <w:i/>
                <w:sz w:val="26"/>
              </w:rPr>
              <w:t>03 ngày</w:t>
            </w:r>
          </w:p>
          <w:p w14:paraId="4CD8E605" w14:textId="77777777" w:rsidR="00BA5428" w:rsidRPr="0061172E" w:rsidRDefault="00BA5428" w:rsidP="0078674E">
            <w:pPr>
              <w:spacing w:after="120" w:line="234" w:lineRule="atLeast"/>
              <w:jc w:val="center"/>
              <w:rPr>
                <w:bCs/>
                <w:i/>
                <w:sz w:val="26"/>
              </w:rPr>
            </w:pPr>
            <w:r w:rsidRPr="0061172E">
              <w:rPr>
                <w:bCs/>
                <w:i/>
                <w:sz w:val="26"/>
              </w:rPr>
              <w:t>0.5 ngày</w:t>
            </w:r>
          </w:p>
          <w:p w14:paraId="37FD3E6F" w14:textId="77777777" w:rsidR="00BA5428" w:rsidRPr="0061172E" w:rsidRDefault="00BA5428" w:rsidP="0078674E">
            <w:pPr>
              <w:spacing w:after="120" w:line="234" w:lineRule="atLeast"/>
              <w:jc w:val="center"/>
              <w:rPr>
                <w:bCs/>
                <w:i/>
                <w:sz w:val="26"/>
              </w:rPr>
            </w:pPr>
            <w:r w:rsidRPr="0061172E">
              <w:rPr>
                <w:bCs/>
                <w:i/>
                <w:sz w:val="26"/>
              </w:rPr>
              <w:t>0,5 ngày</w:t>
            </w:r>
          </w:p>
          <w:p w14:paraId="09510264" w14:textId="77777777" w:rsidR="00BA5428" w:rsidRPr="0061172E" w:rsidRDefault="00BA5428" w:rsidP="0078674E">
            <w:pPr>
              <w:spacing w:after="120" w:line="234" w:lineRule="atLeast"/>
              <w:jc w:val="center"/>
              <w:rPr>
                <w:b/>
                <w:sz w:val="26"/>
              </w:rPr>
            </w:pPr>
            <w:r w:rsidRPr="0061172E">
              <w:rPr>
                <w:bCs/>
                <w:i/>
                <w:sz w:val="26"/>
              </w:rPr>
              <w:t>0,5 ngày</w:t>
            </w:r>
          </w:p>
        </w:tc>
        <w:tc>
          <w:tcPr>
            <w:tcW w:w="805" w:type="dxa"/>
          </w:tcPr>
          <w:p w14:paraId="03D5768C" w14:textId="77777777" w:rsidR="00BA5428" w:rsidRPr="0061172E" w:rsidRDefault="00BA5428" w:rsidP="0078674E">
            <w:pPr>
              <w:spacing w:after="120" w:line="234" w:lineRule="atLeast"/>
              <w:jc w:val="both"/>
              <w:rPr>
                <w:i/>
                <w:sz w:val="26"/>
              </w:rPr>
            </w:pPr>
          </w:p>
        </w:tc>
      </w:tr>
      <w:tr w:rsidR="00BA5428" w:rsidRPr="0061172E" w14:paraId="46BB80F9" w14:textId="77777777" w:rsidTr="0078674E">
        <w:trPr>
          <w:trHeight w:val="141"/>
        </w:trPr>
        <w:tc>
          <w:tcPr>
            <w:tcW w:w="604" w:type="dxa"/>
            <w:vMerge/>
          </w:tcPr>
          <w:p w14:paraId="18F60708" w14:textId="77777777" w:rsidR="00BA5428" w:rsidRPr="0061172E" w:rsidRDefault="00BA5428" w:rsidP="0078674E">
            <w:pPr>
              <w:spacing w:after="120" w:line="234" w:lineRule="atLeast"/>
              <w:jc w:val="both"/>
              <w:rPr>
                <w:b/>
                <w:sz w:val="26"/>
              </w:rPr>
            </w:pPr>
          </w:p>
        </w:tc>
        <w:tc>
          <w:tcPr>
            <w:tcW w:w="1686" w:type="dxa"/>
            <w:vMerge/>
          </w:tcPr>
          <w:p w14:paraId="31787F18" w14:textId="77777777" w:rsidR="00BA5428" w:rsidRPr="0061172E" w:rsidRDefault="00BA5428" w:rsidP="0078674E">
            <w:pPr>
              <w:spacing w:after="120" w:line="234" w:lineRule="atLeast"/>
              <w:jc w:val="both"/>
              <w:rPr>
                <w:b/>
                <w:sz w:val="26"/>
              </w:rPr>
            </w:pPr>
          </w:p>
        </w:tc>
        <w:tc>
          <w:tcPr>
            <w:tcW w:w="5330" w:type="dxa"/>
          </w:tcPr>
          <w:p w14:paraId="76B0969B" w14:textId="77777777" w:rsidR="00BA5428" w:rsidRPr="0061172E" w:rsidRDefault="00BA5428"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6F8E9ECF" w14:textId="77777777" w:rsidR="00BA5428" w:rsidRPr="0061172E" w:rsidRDefault="00BA5428"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w:t>
            </w:r>
            <w:r w:rsidRPr="0061172E">
              <w:rPr>
                <w:sz w:val="26"/>
              </w:rPr>
              <w:lastRenderedPageBreak/>
              <w:t>giải quyết được tính lại từ đầu sau khi nhận đủ hồ sơ.</w:t>
            </w:r>
          </w:p>
        </w:tc>
        <w:tc>
          <w:tcPr>
            <w:tcW w:w="2212" w:type="dxa"/>
            <w:vAlign w:val="center"/>
          </w:tcPr>
          <w:p w14:paraId="4D6F579F" w14:textId="77777777" w:rsidR="00BA5428" w:rsidRPr="0061172E" w:rsidRDefault="00BA5428" w:rsidP="0078674E">
            <w:pPr>
              <w:spacing w:after="120" w:line="234" w:lineRule="atLeast"/>
              <w:jc w:val="center"/>
              <w:rPr>
                <w:bCs/>
                <w:i/>
                <w:sz w:val="26"/>
              </w:rPr>
            </w:pPr>
          </w:p>
          <w:p w14:paraId="4381424F" w14:textId="77777777" w:rsidR="00BA5428" w:rsidRPr="0061172E" w:rsidRDefault="00BA5428" w:rsidP="0078674E">
            <w:pPr>
              <w:spacing w:after="120" w:line="234" w:lineRule="atLeast"/>
              <w:jc w:val="center"/>
              <w:rPr>
                <w:b/>
                <w:sz w:val="26"/>
              </w:rPr>
            </w:pPr>
            <w:r w:rsidRPr="0061172E">
              <w:rPr>
                <w:sz w:val="26"/>
              </w:rPr>
              <w:t>Trả lại hồ sơ không quá 03 ngày làm việc</w:t>
            </w:r>
          </w:p>
        </w:tc>
        <w:tc>
          <w:tcPr>
            <w:tcW w:w="805" w:type="dxa"/>
            <w:vAlign w:val="center"/>
          </w:tcPr>
          <w:p w14:paraId="50D9987B" w14:textId="77777777" w:rsidR="00BA5428" w:rsidRPr="0061172E" w:rsidRDefault="00BA5428" w:rsidP="0078674E">
            <w:pPr>
              <w:spacing w:after="120" w:line="234" w:lineRule="atLeast"/>
              <w:jc w:val="both"/>
              <w:rPr>
                <w:b/>
                <w:i/>
                <w:sz w:val="26"/>
              </w:rPr>
            </w:pPr>
          </w:p>
        </w:tc>
      </w:tr>
      <w:tr w:rsidR="00BA5428" w:rsidRPr="00927E64" w14:paraId="0BF6DEAE" w14:textId="77777777" w:rsidTr="0078674E">
        <w:trPr>
          <w:trHeight w:val="5342"/>
        </w:trPr>
        <w:tc>
          <w:tcPr>
            <w:tcW w:w="604" w:type="dxa"/>
            <w:vAlign w:val="center"/>
          </w:tcPr>
          <w:p w14:paraId="224FA594" w14:textId="77777777" w:rsidR="00BA5428" w:rsidRPr="0061172E" w:rsidRDefault="00BA5428" w:rsidP="0078674E">
            <w:pPr>
              <w:spacing w:after="120" w:line="234" w:lineRule="atLeast"/>
              <w:jc w:val="center"/>
              <w:rPr>
                <w:b/>
                <w:sz w:val="26"/>
              </w:rPr>
            </w:pPr>
            <w:r w:rsidRPr="0061172E">
              <w:rPr>
                <w:b/>
                <w:sz w:val="26"/>
              </w:rPr>
              <w:t>Bước 4</w:t>
            </w:r>
          </w:p>
        </w:tc>
        <w:tc>
          <w:tcPr>
            <w:tcW w:w="1686" w:type="dxa"/>
          </w:tcPr>
          <w:p w14:paraId="648FDF6D" w14:textId="77777777" w:rsidR="00BA5428" w:rsidRPr="0061172E" w:rsidRDefault="00BA5428"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7E7B4F6E" w14:textId="77777777" w:rsidR="00BA5428" w:rsidRPr="0061172E" w:rsidRDefault="00BA5428"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330" w:type="dxa"/>
          </w:tcPr>
          <w:p w14:paraId="5BA3324F" w14:textId="77777777" w:rsidR="00BA5428" w:rsidRPr="0061172E" w:rsidRDefault="00BA5428"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ECDEA93" w14:textId="77777777" w:rsidR="00BA5428" w:rsidRPr="0061172E" w:rsidRDefault="00BA5428"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CACD621" w14:textId="77777777" w:rsidR="00BA5428" w:rsidRPr="0061172E" w:rsidRDefault="00BA5428"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6D9F89D3" w14:textId="77777777" w:rsidR="00BA5428" w:rsidRPr="0061172E" w:rsidRDefault="00BA5428"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1C775BB1" w14:textId="77777777" w:rsidR="00BA5428" w:rsidRPr="0061172E" w:rsidRDefault="00BA5428"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12" w:type="dxa"/>
            <w:vAlign w:val="center"/>
          </w:tcPr>
          <w:p w14:paraId="2A05487A" w14:textId="77777777" w:rsidR="00BA5428" w:rsidRPr="0061172E" w:rsidRDefault="00BA5428" w:rsidP="0078674E">
            <w:pPr>
              <w:spacing w:after="120" w:line="234" w:lineRule="atLeast"/>
              <w:jc w:val="center"/>
              <w:rPr>
                <w:iCs/>
                <w:sz w:val="26"/>
                <w:lang w:val="nl-NL"/>
              </w:rPr>
            </w:pPr>
            <w:r w:rsidRPr="0061172E">
              <w:rPr>
                <w:iCs/>
                <w:sz w:val="26"/>
                <w:lang w:val="nl-NL"/>
              </w:rPr>
              <w:t xml:space="preserve">Thời gian trả kết quả: </w:t>
            </w:r>
          </w:p>
          <w:p w14:paraId="27BA4C7C" w14:textId="77777777" w:rsidR="00BA5428" w:rsidRPr="0061172E" w:rsidRDefault="00BA5428"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805" w:type="dxa"/>
          </w:tcPr>
          <w:p w14:paraId="3114F48F" w14:textId="77777777" w:rsidR="00BA5428" w:rsidRPr="0061172E" w:rsidRDefault="00BA5428" w:rsidP="0078674E">
            <w:pPr>
              <w:spacing w:after="120" w:line="234" w:lineRule="atLeast"/>
              <w:jc w:val="both"/>
              <w:rPr>
                <w:sz w:val="26"/>
                <w:lang w:val="vi-VN"/>
              </w:rPr>
            </w:pPr>
          </w:p>
        </w:tc>
      </w:tr>
    </w:tbl>
    <w:p w14:paraId="18C96CB0" w14:textId="77777777" w:rsidR="00BA5428" w:rsidRPr="0061172E" w:rsidRDefault="00BA5428" w:rsidP="00BA5428">
      <w:pPr>
        <w:shd w:val="clear" w:color="auto" w:fill="FFFFFF"/>
        <w:spacing w:before="120" w:after="120"/>
        <w:ind w:firstLine="652"/>
        <w:jc w:val="both"/>
        <w:rPr>
          <w:bCs/>
          <w:i/>
          <w:sz w:val="26"/>
          <w:lang w:val="nl-NL"/>
        </w:rPr>
      </w:pPr>
      <w:r w:rsidRPr="0061172E">
        <w:rPr>
          <w:b/>
          <w:bCs/>
          <w:sz w:val="26"/>
          <w:lang w:val="nl-NL"/>
        </w:rPr>
        <w:t xml:space="preserve">1.2. Thành phần, số lượng hồ sơ </w:t>
      </w:r>
      <w:r w:rsidRPr="0061172E">
        <w:rPr>
          <w:rFonts w:eastAsia="Arial"/>
          <w:i/>
          <w:sz w:val="26"/>
          <w:lang w:val="vi-VN"/>
        </w:rPr>
        <w:t>(Điều 29 Luật quảng cáo số 16 ngày 21 tháng 6 năm 2012)</w:t>
      </w:r>
    </w:p>
    <w:p w14:paraId="025B6D9D" w14:textId="77777777" w:rsidR="00BA5428" w:rsidRPr="0061172E" w:rsidRDefault="00BA5428" w:rsidP="00BA5428">
      <w:pPr>
        <w:shd w:val="clear" w:color="auto" w:fill="FFFFFF"/>
        <w:spacing w:after="120" w:line="234" w:lineRule="atLeast"/>
        <w:ind w:firstLine="720"/>
        <w:jc w:val="both"/>
        <w:rPr>
          <w:b/>
          <w:sz w:val="26"/>
          <w:lang w:val="nl-NL"/>
        </w:rPr>
      </w:pPr>
      <w:r w:rsidRPr="0061172E">
        <w:rPr>
          <w:b/>
          <w:sz w:val="26"/>
          <w:lang w:val="nl-NL"/>
        </w:rPr>
        <w:t xml:space="preserve">a) Thành phần hồ sơ </w:t>
      </w:r>
    </w:p>
    <w:p w14:paraId="0888D311"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(1) Văn bản thông báo sản phẩm quảng cáo ghi rõ nội dung, thời gian, địa điểm quảng cáo, số lượng bảng quảng cáo, băng-rôn;</w:t>
      </w:r>
    </w:p>
    <w:p w14:paraId="0415DB0B"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(2) Bản sao giấy chứng nhận đăng ký kinh doanh của người kinh doanh dịch vụ quảng cáo hoặc giấy chứng nhận đăng ký kinh doanh của người quảng cáo trong trường hợp tự thực hiện quảng cáo;</w:t>
      </w:r>
    </w:p>
    <w:p w14:paraId="5580F161"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 xml:space="preserve">(3)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14:paraId="4EB8F041"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lastRenderedPageBreak/>
        <w:t>(4) Bản sao văn bản về việc tổ chức sự kiện của đơn vị tổ chức trong trường hợp quảng cáo cho sự kiện, chính sách xã hội;</w:t>
      </w:r>
    </w:p>
    <w:p w14:paraId="27E5D4A4"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14:paraId="371B680D"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(6) Văn bản chứng minh quyền sở hữu hoặc quyền sử dụng bảng quảng cáo; quyền sở hữu hoặc quyền sử dụng địa điểm quảng cáo đối với băng-rôn;</w:t>
      </w:r>
    </w:p>
    <w:p w14:paraId="317397B6"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(7) Bản phối cảnh vị trí đặt bảng quảng cáo;</w:t>
      </w:r>
    </w:p>
    <w:p w14:paraId="3A8FE48E" w14:textId="77777777" w:rsidR="00BA5428" w:rsidRPr="0061172E" w:rsidRDefault="00BA5428" w:rsidP="00BA5428">
      <w:pPr>
        <w:tabs>
          <w:tab w:val="left" w:pos="938"/>
        </w:tabs>
        <w:autoSpaceDE w:val="0"/>
        <w:autoSpaceDN w:val="0"/>
        <w:adjustRightInd w:val="0"/>
        <w:spacing w:before="120"/>
        <w:ind w:firstLine="737"/>
        <w:rPr>
          <w:sz w:val="26"/>
          <w:lang w:val="nl-NL"/>
        </w:rPr>
      </w:pPr>
      <w:r w:rsidRPr="0061172E">
        <w:rPr>
          <w:sz w:val="26"/>
          <w:lang w:val="nl-NL"/>
        </w:rPr>
        <w:t xml:space="preserve">(8) Bản sao giấy phép xây dựng công trình quảng cáo đối với loại bảng quảng cáo phải có giấy phép xây dựng theo quy định tại khoản 2 Điều 31 của Luật quảng cáo. </w:t>
      </w:r>
    </w:p>
    <w:p w14:paraId="3D3FE158" w14:textId="77777777" w:rsidR="00BA5428" w:rsidRPr="0061172E" w:rsidRDefault="00BA5428" w:rsidP="00BA5428">
      <w:pPr>
        <w:spacing w:before="120" w:after="160" w:line="259" w:lineRule="auto"/>
        <w:ind w:firstLine="709"/>
        <w:jc w:val="both"/>
        <w:rPr>
          <w:rFonts w:eastAsia="Arial"/>
          <w:b/>
          <w:sz w:val="26"/>
          <w:lang w:val="vi-VN"/>
        </w:rPr>
      </w:pPr>
      <w:r w:rsidRPr="0061172E">
        <w:rPr>
          <w:rFonts w:eastAsia="Arial"/>
          <w:b/>
          <w:i/>
          <w:sz w:val="26"/>
          <w:lang w:val="vi-VN"/>
        </w:rPr>
        <w:t>* Ghi chú:</w:t>
      </w:r>
      <w:r w:rsidRPr="0061172E">
        <w:rPr>
          <w:rFonts w:eastAsia="Arial"/>
          <w:b/>
          <w:sz w:val="26"/>
          <w:lang w:val="vi-VN"/>
        </w:rPr>
        <w:t xml:space="preserve"> </w:t>
      </w:r>
    </w:p>
    <w:p w14:paraId="56B4CAEE" w14:textId="77777777" w:rsidR="00BA5428" w:rsidRPr="0061172E" w:rsidRDefault="00BA5428" w:rsidP="00BA5428">
      <w:pPr>
        <w:spacing w:before="120" w:after="160" w:line="259" w:lineRule="auto"/>
        <w:ind w:firstLine="709"/>
        <w:jc w:val="both"/>
        <w:rPr>
          <w:rFonts w:eastAsia="Arial"/>
          <w:i/>
          <w:sz w:val="26"/>
          <w:lang w:val="vi-VN"/>
        </w:rPr>
      </w:pPr>
      <w:r w:rsidRPr="0061172E">
        <w:rPr>
          <w:rFonts w:eastAsia="Arial"/>
          <w:i/>
          <w:sz w:val="26"/>
          <w:lang w:val="vi-VN"/>
        </w:rPr>
        <w:t>1. Quảng cáo các sản phẩm, hàng hóa, dịch vụ đặc biệt (T</w:t>
      </w:r>
      <w:r w:rsidRPr="0061172E">
        <w:rPr>
          <w:rFonts w:eastAsia="Arial"/>
          <w:bCs/>
          <w:i/>
          <w:sz w:val="26"/>
          <w:lang w:val="vi-VN"/>
        </w:rPr>
        <w:t xml:space="preserve">huốc; mỹ phẩm; hóa chất, chế phẩm diệt côn trùng, diệt khuẩn dùng trong gia dụng và y tế;  trang thiết bị y tế; sản phẩm sữa và sản phẩm dinh dưỡng bổ sung dùng cho trẻ; dịch vụ khám bệnh, chữa bệnh; thuốc bảo vệ thực vật, nguyên liệu thuốc bảo vệ thực vật, vật tư bảo vệ thực vật, sinh vật có ích dùng trong bảo vệ thực vật, thuốc thú y, vật tư thú y; phân bón, chế phẩm sinh học phục vụ trồng trọt, thức ăn chăn nuôi, chế phẩm sinh học phục vụ chăn nuôi, giống cây trồng, giống vật nuôi) </w:t>
      </w:r>
      <w:r w:rsidRPr="0061172E">
        <w:rPr>
          <w:rFonts w:eastAsia="Arial"/>
          <w:i/>
          <w:sz w:val="26"/>
          <w:lang w:val="vi-VN"/>
        </w:rPr>
        <w:t>thực hiện theo các quy định tại Nghị định số 181/2013/NĐ-CP ngày 14 tháng 11 năm 2013 quy định chi tiết thi hành một số điều của Luật Quảng cáo).</w:t>
      </w:r>
    </w:p>
    <w:p w14:paraId="70D9DDC1" w14:textId="77777777" w:rsidR="00BA5428" w:rsidRPr="0061172E" w:rsidRDefault="00BA5428" w:rsidP="00BA5428">
      <w:pPr>
        <w:spacing w:before="120" w:after="160" w:line="259" w:lineRule="auto"/>
        <w:ind w:firstLine="709"/>
        <w:jc w:val="both"/>
        <w:rPr>
          <w:rFonts w:eastAsia="Arial"/>
          <w:bCs/>
          <w:i/>
          <w:sz w:val="26"/>
          <w:lang w:val="vi-VN"/>
        </w:rPr>
      </w:pPr>
      <w:r w:rsidRPr="0061172E">
        <w:rPr>
          <w:rFonts w:eastAsia="Arial"/>
          <w:i/>
          <w:sz w:val="26"/>
          <w:lang w:val="vi-VN"/>
        </w:rPr>
        <w:t xml:space="preserve">2. Quảng cáo </w:t>
      </w:r>
      <w:r w:rsidRPr="0061172E">
        <w:rPr>
          <w:rFonts w:eastAsia="Arial"/>
          <w:bCs/>
          <w:i/>
          <w:sz w:val="26"/>
          <w:lang w:val="vi-VN"/>
        </w:rPr>
        <w:t>thực phẩm, phụ gia thực phẩm thực hiện theo Điều 26 và 27 Nghị định số 15/2018/NĐ-CP ngày 02 tháng 02 năm 2018 quy định chi tiết thi hành một số điều của Luật An toàn thực phẩm.</w:t>
      </w:r>
    </w:p>
    <w:p w14:paraId="711D3863" w14:textId="77777777" w:rsidR="00BA5428" w:rsidRPr="0061172E" w:rsidRDefault="00BA5428" w:rsidP="00BA5428">
      <w:pPr>
        <w:spacing w:before="120" w:after="160" w:line="259" w:lineRule="auto"/>
        <w:ind w:firstLine="709"/>
        <w:jc w:val="both"/>
        <w:rPr>
          <w:rFonts w:eastAsia="Arial"/>
          <w:i/>
          <w:sz w:val="26"/>
          <w:lang w:val="vi-VN"/>
        </w:rPr>
      </w:pPr>
      <w:r w:rsidRPr="0061172E">
        <w:rPr>
          <w:rFonts w:eastAsia="Arial"/>
          <w:bCs/>
          <w:i/>
          <w:sz w:val="26"/>
          <w:lang w:val="vi-VN"/>
        </w:rPr>
        <w:t xml:space="preserve">3. Quảng cáo hoạt động khuyến mại thực hiện các quy định về hoạt động xúc tiến thương mại. </w:t>
      </w:r>
    </w:p>
    <w:p w14:paraId="090910CD" w14:textId="77777777" w:rsidR="00BA5428" w:rsidRPr="0061172E" w:rsidRDefault="00BA5428" w:rsidP="00BA5428">
      <w:pPr>
        <w:shd w:val="clear" w:color="auto" w:fill="FFFFFF"/>
        <w:spacing w:before="120" w:after="120" w:line="234" w:lineRule="atLeast"/>
        <w:ind w:firstLine="720"/>
        <w:jc w:val="both"/>
        <w:rPr>
          <w:sz w:val="26"/>
          <w:lang w:val="vi-VN"/>
        </w:rPr>
      </w:pPr>
      <w:r w:rsidRPr="0061172E">
        <w:rPr>
          <w:b/>
          <w:sz w:val="26"/>
          <w:lang w:val="vi-VN"/>
        </w:rPr>
        <w:t>b) Số lượng hồ sơ:</w:t>
      </w:r>
      <w:r w:rsidRPr="0061172E">
        <w:rPr>
          <w:sz w:val="26"/>
          <w:lang w:val="vi-VN"/>
        </w:rPr>
        <w:t xml:space="preserve"> 01 bộ.</w:t>
      </w:r>
    </w:p>
    <w:p w14:paraId="3BD62C10" w14:textId="77777777" w:rsidR="00BA5428" w:rsidRPr="0061172E" w:rsidRDefault="00BA5428" w:rsidP="00BA5428">
      <w:pPr>
        <w:autoSpaceDE w:val="0"/>
        <w:autoSpaceDN w:val="0"/>
        <w:adjustRightInd w:val="0"/>
        <w:spacing w:before="120" w:after="120"/>
        <w:ind w:firstLine="737"/>
        <w:rPr>
          <w:sz w:val="26"/>
          <w:lang w:val="vi-VN"/>
        </w:rPr>
      </w:pPr>
      <w:r w:rsidRPr="00927E64">
        <w:rPr>
          <w:b/>
          <w:bCs/>
          <w:sz w:val="26"/>
          <w:lang w:val="vi-VN"/>
        </w:rPr>
        <w:t>1</w:t>
      </w:r>
      <w:r w:rsidRPr="0061172E">
        <w:rPr>
          <w:b/>
          <w:bCs/>
          <w:sz w:val="26"/>
          <w:lang w:val="vi-VN"/>
        </w:rPr>
        <w:t xml:space="preserve">.3. Đối tượng thực hiện thủ tục hành chính: </w:t>
      </w:r>
      <w:r w:rsidRPr="0061172E">
        <w:rPr>
          <w:sz w:val="26"/>
          <w:lang w:val="vi-VN"/>
        </w:rPr>
        <w:t>Tổ chức, cá nhân.</w:t>
      </w:r>
    </w:p>
    <w:p w14:paraId="2265465E" w14:textId="77777777" w:rsidR="00BA5428" w:rsidRPr="0061172E" w:rsidRDefault="00BA5428" w:rsidP="00BA5428">
      <w:pPr>
        <w:shd w:val="clear" w:color="auto" w:fill="FFFFFF"/>
        <w:spacing w:after="120" w:line="234" w:lineRule="atLeast"/>
        <w:ind w:firstLine="720"/>
        <w:jc w:val="both"/>
        <w:rPr>
          <w:sz w:val="26"/>
          <w:lang w:val="vi-VN"/>
        </w:rPr>
      </w:pPr>
      <w:r w:rsidRPr="00927E64">
        <w:rPr>
          <w:b/>
          <w:bCs/>
          <w:sz w:val="26"/>
          <w:lang w:val="vi-VN"/>
        </w:rPr>
        <w:t>1</w:t>
      </w:r>
      <w:r w:rsidRPr="0061172E">
        <w:rPr>
          <w:b/>
          <w:bCs/>
          <w:sz w:val="26"/>
          <w:lang w:val="vi-VN"/>
        </w:rPr>
        <w:t>.4. Cơ quan giải quyết thủ tục hành chính:</w:t>
      </w:r>
      <w:r w:rsidRPr="0061172E">
        <w:rPr>
          <w:sz w:val="26"/>
          <w:lang w:val="vi-VN"/>
        </w:rPr>
        <w:t> Sở Văn hóa, Thể thao và Du lịch.</w:t>
      </w:r>
    </w:p>
    <w:p w14:paraId="224954D9" w14:textId="77777777" w:rsidR="00BA5428" w:rsidRPr="0061172E" w:rsidRDefault="00BA5428" w:rsidP="00BA5428">
      <w:pPr>
        <w:autoSpaceDE w:val="0"/>
        <w:autoSpaceDN w:val="0"/>
        <w:adjustRightInd w:val="0"/>
        <w:spacing w:before="120" w:after="120"/>
        <w:ind w:firstLine="720"/>
        <w:rPr>
          <w:sz w:val="26"/>
          <w:lang w:val="vi-VN"/>
        </w:rPr>
      </w:pPr>
      <w:r w:rsidRPr="00927E64">
        <w:rPr>
          <w:b/>
          <w:bCs/>
          <w:sz w:val="26"/>
          <w:lang w:val="vi-VN"/>
        </w:rPr>
        <w:t>1</w:t>
      </w:r>
      <w:r w:rsidRPr="0061172E">
        <w:rPr>
          <w:b/>
          <w:bCs/>
          <w:sz w:val="26"/>
          <w:lang w:val="vi-VN"/>
        </w:rPr>
        <w:t xml:space="preserve">.5. Kết quả thực hiện thủ tục hành chính: </w:t>
      </w:r>
      <w:r w:rsidRPr="0061172E">
        <w:rPr>
          <w:sz w:val="26"/>
          <w:lang w:val="vi-VN"/>
        </w:rPr>
        <w:t>Văn bản trả lời.</w:t>
      </w:r>
    </w:p>
    <w:p w14:paraId="7248D45B" w14:textId="77777777" w:rsidR="00BA5428" w:rsidRPr="0061172E" w:rsidRDefault="00BA5428" w:rsidP="00BA5428">
      <w:pPr>
        <w:shd w:val="clear" w:color="auto" w:fill="FFFFFF"/>
        <w:spacing w:after="120" w:line="234" w:lineRule="atLeast"/>
        <w:ind w:firstLine="720"/>
        <w:jc w:val="both"/>
        <w:rPr>
          <w:sz w:val="26"/>
          <w:lang w:val="vi-VN"/>
        </w:rPr>
      </w:pPr>
      <w:r w:rsidRPr="00927E64">
        <w:rPr>
          <w:b/>
          <w:bCs/>
          <w:sz w:val="26"/>
          <w:lang w:val="vi-VN"/>
        </w:rPr>
        <w:t>1</w:t>
      </w:r>
      <w:r w:rsidRPr="0061172E">
        <w:rPr>
          <w:b/>
          <w:bCs/>
          <w:sz w:val="26"/>
          <w:lang w:val="vi-VN"/>
        </w:rPr>
        <w:t xml:space="preserve">.6. Phí, lệ phí: </w:t>
      </w:r>
      <w:r w:rsidRPr="0061172E">
        <w:rPr>
          <w:sz w:val="26"/>
          <w:lang w:val="vi-VN"/>
        </w:rPr>
        <w:t xml:space="preserve">Không </w:t>
      </w:r>
    </w:p>
    <w:p w14:paraId="6F07AADB" w14:textId="77777777" w:rsidR="00BA5428" w:rsidRPr="0061172E" w:rsidRDefault="00BA5428" w:rsidP="00BA5428">
      <w:pPr>
        <w:shd w:val="clear" w:color="auto" w:fill="FFFFFF"/>
        <w:spacing w:after="120" w:line="234" w:lineRule="atLeast"/>
        <w:ind w:firstLine="720"/>
        <w:jc w:val="both"/>
        <w:rPr>
          <w:sz w:val="26"/>
          <w:lang w:val="vi-VN"/>
        </w:rPr>
      </w:pPr>
      <w:r w:rsidRPr="00927E64">
        <w:rPr>
          <w:b/>
          <w:sz w:val="26"/>
          <w:lang w:val="vi-VN"/>
        </w:rPr>
        <w:t>1</w:t>
      </w:r>
      <w:r w:rsidRPr="0061172E">
        <w:rPr>
          <w:b/>
          <w:sz w:val="26"/>
          <w:lang w:val="vi-VN"/>
        </w:rPr>
        <w:t>.7. Tên mẫu đơn, mẫu tờ khai:</w:t>
      </w:r>
      <w:r w:rsidRPr="0061172E">
        <w:rPr>
          <w:sz w:val="26"/>
          <w:lang w:val="vi-VN"/>
        </w:rPr>
        <w:t xml:space="preserve"> Thông báo sản phẩm quảng cáo trên bảng quảng cáo, băng-rôn (Mẫu số 5 ban hành kèm theo Thông tư số 10/2013/TT-BVHTTDL ngày 06 tháng 12 năm 2013 của Bộ trưởng Bộ Văn hóa, Thể thao và Du lịch).</w:t>
      </w:r>
    </w:p>
    <w:p w14:paraId="143280E2" w14:textId="77777777" w:rsidR="00BA5428" w:rsidRPr="0061172E" w:rsidRDefault="00BA5428" w:rsidP="00BA5428">
      <w:pPr>
        <w:shd w:val="clear" w:color="auto" w:fill="FFFFFF"/>
        <w:spacing w:after="120" w:line="234" w:lineRule="atLeast"/>
        <w:ind w:firstLine="720"/>
        <w:jc w:val="both"/>
        <w:rPr>
          <w:b/>
          <w:bCs/>
          <w:sz w:val="26"/>
          <w:lang w:val="hr-HR"/>
        </w:rPr>
      </w:pPr>
      <w:r w:rsidRPr="0061172E">
        <w:rPr>
          <w:b/>
          <w:bCs/>
          <w:sz w:val="26"/>
          <w:lang w:val="hr-HR"/>
        </w:rPr>
        <w:t xml:space="preserve">1.8. Yêu cầu, điều kiện thực hiện thủ tục hành chính: </w:t>
      </w:r>
      <w:r w:rsidRPr="0061172E">
        <w:rPr>
          <w:bCs/>
          <w:sz w:val="26"/>
          <w:lang w:val="hr-HR"/>
        </w:rPr>
        <w:t>Không</w:t>
      </w:r>
    </w:p>
    <w:p w14:paraId="7087122D" w14:textId="77777777" w:rsidR="00BA5428" w:rsidRPr="0061172E" w:rsidRDefault="00BA5428" w:rsidP="00BA5428">
      <w:pPr>
        <w:shd w:val="clear" w:color="auto" w:fill="FFFFFF"/>
        <w:spacing w:after="120" w:line="234" w:lineRule="atLeast"/>
        <w:ind w:firstLine="720"/>
        <w:jc w:val="both"/>
        <w:rPr>
          <w:b/>
          <w:bCs/>
          <w:sz w:val="26"/>
          <w:lang w:val="hr-HR"/>
        </w:rPr>
      </w:pPr>
      <w:r w:rsidRPr="0061172E">
        <w:rPr>
          <w:b/>
          <w:bCs/>
          <w:sz w:val="26"/>
          <w:lang w:val="hr-HR"/>
        </w:rPr>
        <w:t xml:space="preserve">1.9. Căn cứ pháp lý của thủ tục hành chính </w:t>
      </w:r>
    </w:p>
    <w:p w14:paraId="08D12B68" w14:textId="77777777" w:rsidR="00BA5428" w:rsidRPr="0061172E" w:rsidRDefault="00BA5428" w:rsidP="00BA5428">
      <w:pPr>
        <w:autoSpaceDE w:val="0"/>
        <w:autoSpaceDN w:val="0"/>
        <w:adjustRightInd w:val="0"/>
        <w:spacing w:before="120"/>
        <w:ind w:firstLine="737"/>
        <w:rPr>
          <w:sz w:val="26"/>
          <w:lang w:val="hr-HR"/>
        </w:rPr>
      </w:pPr>
      <w:r w:rsidRPr="0061172E">
        <w:rPr>
          <w:sz w:val="26"/>
          <w:lang w:val="hr-HR"/>
        </w:rPr>
        <w:t>- Luật quảng cáo số 16 ngày 21 tháng 6 năm 2012;</w:t>
      </w:r>
    </w:p>
    <w:p w14:paraId="5B7AED5A" w14:textId="77777777" w:rsidR="00BA5428" w:rsidRPr="0061172E" w:rsidRDefault="00BA5428" w:rsidP="00BA5428">
      <w:pPr>
        <w:autoSpaceDE w:val="0"/>
        <w:autoSpaceDN w:val="0"/>
        <w:adjustRightInd w:val="0"/>
        <w:spacing w:before="120"/>
        <w:ind w:firstLine="737"/>
        <w:rPr>
          <w:sz w:val="26"/>
          <w:lang w:val="hr-HR"/>
        </w:rPr>
      </w:pPr>
      <w:r w:rsidRPr="0061172E">
        <w:rPr>
          <w:sz w:val="26"/>
          <w:lang w:val="hr-HR"/>
        </w:rPr>
        <w:t>- Nghị định số 181/2013/NĐ-CP ngày 14 tháng 11 năm 2013 của Chính phủ quy định chi tiết thi hành một số điều của Luật quảng cáo;</w:t>
      </w:r>
    </w:p>
    <w:p w14:paraId="15F074DB" w14:textId="77777777" w:rsidR="00BA5428" w:rsidRPr="0061172E" w:rsidRDefault="00BA5428" w:rsidP="00BA5428">
      <w:pPr>
        <w:autoSpaceDE w:val="0"/>
        <w:autoSpaceDN w:val="0"/>
        <w:adjustRightInd w:val="0"/>
        <w:spacing w:before="120" w:after="120"/>
        <w:ind w:firstLine="737"/>
        <w:rPr>
          <w:spacing w:val="-4"/>
          <w:sz w:val="26"/>
          <w:lang w:val="hr-HR"/>
        </w:rPr>
      </w:pPr>
      <w:r w:rsidRPr="0061172E">
        <w:rPr>
          <w:sz w:val="26"/>
          <w:lang w:val="hr-HR"/>
        </w:rPr>
        <w:lastRenderedPageBreak/>
        <w:t xml:space="preserve">- Thông tư số 10/2013/TT-BVHTTDL ngày 06 tháng 12 năm 2013 của Bộ Văn hóa, Thể thao và Du lịch quy định chi tiết và hướng dẫn thi hành một số </w:t>
      </w:r>
      <w:r w:rsidRPr="0061172E">
        <w:rPr>
          <w:spacing w:val="-2"/>
          <w:sz w:val="26"/>
          <w:lang w:val="hr-HR"/>
        </w:rPr>
        <w:t xml:space="preserve">điều của Luật quảng cáo và Nghị định số 181/2013/NĐ-CP ngày 14 tháng 11 </w:t>
      </w:r>
      <w:r w:rsidRPr="0061172E">
        <w:rPr>
          <w:spacing w:val="-4"/>
          <w:sz w:val="26"/>
          <w:lang w:val="hr-HR"/>
        </w:rPr>
        <w:t xml:space="preserve">năm 2013 của Chính phủ quy định chi tiết thi hành một số điều của Luật quảng cáo. </w:t>
      </w:r>
    </w:p>
    <w:p w14:paraId="44BFC342" w14:textId="77777777" w:rsidR="00BA5428" w:rsidRPr="0061172E" w:rsidRDefault="00BA5428" w:rsidP="00BA5428">
      <w:pPr>
        <w:autoSpaceDE w:val="0"/>
        <w:autoSpaceDN w:val="0"/>
        <w:adjustRightInd w:val="0"/>
        <w:spacing w:before="120" w:after="120"/>
        <w:ind w:firstLine="737"/>
        <w:rPr>
          <w:spacing w:val="-4"/>
          <w:sz w:val="26"/>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262"/>
        <w:gridCol w:w="2530"/>
      </w:tblGrid>
      <w:tr w:rsidR="00BA5428" w:rsidRPr="0061172E" w14:paraId="5FED902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BB2A2AE" w14:textId="77777777" w:rsidR="00BA5428" w:rsidRPr="0061172E" w:rsidRDefault="00BA5428" w:rsidP="0078674E">
            <w:pPr>
              <w:spacing w:before="40" w:after="40"/>
              <w:jc w:val="center"/>
              <w:rPr>
                <w:b/>
                <w:bCs/>
                <w:sz w:val="26"/>
                <w:lang w:val="nl-NL"/>
              </w:rPr>
            </w:pPr>
          </w:p>
          <w:p w14:paraId="5F17AFAC" w14:textId="77777777" w:rsidR="00BA5428" w:rsidRPr="0061172E" w:rsidRDefault="00BA5428" w:rsidP="0078674E">
            <w:pPr>
              <w:spacing w:before="40" w:after="40"/>
              <w:jc w:val="center"/>
              <w:rPr>
                <w:b/>
                <w:bCs/>
                <w:sz w:val="26"/>
                <w:lang w:val="nl-NL"/>
              </w:rPr>
            </w:pPr>
            <w:r w:rsidRPr="0061172E">
              <w:rPr>
                <w:b/>
                <w:bCs/>
                <w:sz w:val="26"/>
                <w:lang w:val="nl-NL"/>
              </w:rPr>
              <w:t>Thành phần hồ sơ lưu</w:t>
            </w:r>
          </w:p>
          <w:p w14:paraId="2ABB37BF" w14:textId="77777777" w:rsidR="00BA5428" w:rsidRPr="0061172E" w:rsidRDefault="00BA5428" w:rsidP="0078674E">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14:paraId="6B566131" w14:textId="77777777" w:rsidR="00BA5428" w:rsidRPr="0061172E" w:rsidRDefault="00BA5428"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BDB8797" w14:textId="77777777" w:rsidR="00BA5428" w:rsidRPr="0061172E" w:rsidRDefault="00BA5428" w:rsidP="0078674E">
            <w:pPr>
              <w:spacing w:before="40" w:after="40"/>
              <w:jc w:val="center"/>
              <w:rPr>
                <w:sz w:val="26"/>
                <w:lang w:val="nl-NL"/>
              </w:rPr>
            </w:pPr>
            <w:r w:rsidRPr="0061172E">
              <w:rPr>
                <w:b/>
                <w:bCs/>
                <w:sz w:val="26"/>
                <w:lang w:val="nl-NL"/>
              </w:rPr>
              <w:t>Thời gian lưu</w:t>
            </w:r>
          </w:p>
        </w:tc>
      </w:tr>
      <w:tr w:rsidR="00BA5428" w:rsidRPr="0061172E" w14:paraId="4CDDFA12"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7C13D4E" w14:textId="77777777" w:rsidR="00BA5428" w:rsidRPr="0061172E" w:rsidRDefault="00BA5428" w:rsidP="0078674E">
            <w:pPr>
              <w:spacing w:before="40" w:after="40"/>
              <w:rPr>
                <w:sz w:val="26"/>
                <w:lang w:val="nl-NL"/>
              </w:rPr>
            </w:pPr>
            <w:r w:rsidRPr="0061172E">
              <w:rPr>
                <w:sz w:val="26"/>
                <w:lang w:val="nl-NL"/>
              </w:rPr>
              <w:t>- Như mục 1.2;</w:t>
            </w:r>
          </w:p>
          <w:p w14:paraId="0B59B833" w14:textId="77777777" w:rsidR="00BA5428" w:rsidRPr="0061172E" w:rsidRDefault="00BA5428"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BFC2E5C" w14:textId="77777777" w:rsidR="00BA5428" w:rsidRPr="0061172E" w:rsidRDefault="00BA5428" w:rsidP="0078674E">
            <w:pPr>
              <w:spacing w:before="40" w:after="40"/>
              <w:rPr>
                <w:sz w:val="26"/>
                <w:lang w:val="nl-NL"/>
              </w:rPr>
            </w:pPr>
            <w:r w:rsidRPr="0061172E">
              <w:rPr>
                <w:sz w:val="26"/>
                <w:lang w:val="nl-NL"/>
              </w:rPr>
              <w:t>- Hồ sơ thẩm định (nếu có)</w:t>
            </w:r>
          </w:p>
          <w:p w14:paraId="648B2AE1" w14:textId="77777777" w:rsidR="00BA5428" w:rsidRPr="0061172E" w:rsidRDefault="00BA5428"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9F8E110" w14:textId="77777777" w:rsidR="00BA5428" w:rsidRPr="0061172E" w:rsidRDefault="00BA5428"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6BDF0F28" w14:textId="77777777" w:rsidR="00BA5428" w:rsidRPr="0061172E" w:rsidRDefault="00BA5428" w:rsidP="0078674E">
            <w:pPr>
              <w:spacing w:before="40" w:after="40"/>
              <w:jc w:val="center"/>
              <w:rPr>
                <w:sz w:val="26"/>
                <w:lang w:val="nl-NL"/>
              </w:rPr>
            </w:pPr>
          </w:p>
          <w:p w14:paraId="67556465" w14:textId="77777777" w:rsidR="00BA5428" w:rsidRPr="0061172E" w:rsidRDefault="00BA5428" w:rsidP="0078674E">
            <w:pPr>
              <w:spacing w:before="40" w:after="40"/>
              <w:jc w:val="center"/>
              <w:rPr>
                <w:sz w:val="26"/>
                <w:lang w:val="nl-NL"/>
              </w:rPr>
            </w:pPr>
            <w:r w:rsidRPr="0061172E">
              <w:rPr>
                <w:sz w:val="26"/>
                <w:lang w:val="nl-NL"/>
              </w:rPr>
              <w:t>1,5 năm</w:t>
            </w:r>
          </w:p>
          <w:p w14:paraId="51F96210" w14:textId="77777777" w:rsidR="00BA5428" w:rsidRPr="0061172E" w:rsidRDefault="00BA5428" w:rsidP="0078674E">
            <w:pPr>
              <w:spacing w:before="40" w:after="40"/>
              <w:jc w:val="center"/>
              <w:rPr>
                <w:sz w:val="26"/>
                <w:lang w:val="nl-NL"/>
              </w:rPr>
            </w:pPr>
          </w:p>
          <w:p w14:paraId="6733E4D0" w14:textId="77777777" w:rsidR="00BA5428" w:rsidRPr="0061172E" w:rsidRDefault="00BA5428" w:rsidP="0078674E">
            <w:pPr>
              <w:spacing w:before="40" w:after="40"/>
              <w:jc w:val="center"/>
              <w:rPr>
                <w:sz w:val="26"/>
                <w:lang w:val="nl-NL"/>
              </w:rPr>
            </w:pPr>
          </w:p>
        </w:tc>
      </w:tr>
      <w:tr w:rsidR="00BA5428" w:rsidRPr="00927E64" w14:paraId="763CE98A"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ACF5DB3" w14:textId="77777777" w:rsidR="00BA5428" w:rsidRPr="0061172E" w:rsidRDefault="00BA5428"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04AA214" w14:textId="77777777" w:rsidR="00BA5428" w:rsidRPr="0061172E" w:rsidRDefault="00BA5428"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4A388B18" w14:textId="77777777" w:rsidR="00BA5428" w:rsidRPr="0061172E" w:rsidRDefault="00BA5428" w:rsidP="0078674E">
            <w:pPr>
              <w:spacing w:before="40" w:after="40"/>
              <w:rPr>
                <w:sz w:val="26"/>
                <w:lang w:val="nl-NL"/>
              </w:rPr>
            </w:pPr>
          </w:p>
        </w:tc>
      </w:tr>
    </w:tbl>
    <w:p w14:paraId="19D848D9" w14:textId="77777777" w:rsidR="00BA5428" w:rsidRPr="0061172E" w:rsidRDefault="00BA5428" w:rsidP="00BA5428">
      <w:pPr>
        <w:shd w:val="clear" w:color="auto" w:fill="FFFFFF"/>
        <w:spacing w:after="120" w:line="234" w:lineRule="atLeast"/>
        <w:jc w:val="both"/>
        <w:rPr>
          <w:bCs/>
          <w:i/>
          <w:sz w:val="26"/>
          <w:lang w:val="nl-NL"/>
        </w:rPr>
        <w:sectPr w:rsidR="00BA5428" w:rsidRPr="0061172E" w:rsidSect="00752004">
          <w:headerReference w:type="even" r:id="rId5"/>
          <w:footerReference w:type="even" r:id="rId6"/>
          <w:footerReference w:type="default" r:id="rId7"/>
          <w:headerReference w:type="first" r:id="rId8"/>
          <w:footerReference w:type="first" r:id="rId9"/>
          <w:pgSz w:w="11907" w:h="16840" w:code="9"/>
          <w:pgMar w:top="851" w:right="624" w:bottom="1701" w:left="1134" w:header="567" w:footer="567" w:gutter="0"/>
          <w:cols w:space="720"/>
          <w:titlePg/>
          <w:docGrid w:linePitch="326"/>
        </w:sectPr>
      </w:pPr>
    </w:p>
    <w:p w14:paraId="196F6E19" w14:textId="77777777" w:rsidR="00BA5428" w:rsidRPr="0061172E" w:rsidRDefault="00BA5428" w:rsidP="00BA5428">
      <w:pPr>
        <w:autoSpaceDE w:val="0"/>
        <w:autoSpaceDN w:val="0"/>
        <w:adjustRightInd w:val="0"/>
        <w:spacing w:before="120" w:line="259" w:lineRule="auto"/>
        <w:ind w:firstLine="720"/>
        <w:jc w:val="center"/>
        <w:rPr>
          <w:rFonts w:eastAsia="Arial"/>
          <w:b/>
          <w:bCs/>
          <w:sz w:val="26"/>
          <w:lang w:val="vi-VN"/>
        </w:rPr>
      </w:pPr>
      <w:r w:rsidRPr="0061172E">
        <w:rPr>
          <w:rFonts w:eastAsia="Arial"/>
          <w:b/>
          <w:bCs/>
          <w:sz w:val="26"/>
          <w:lang w:val="vi-VN"/>
        </w:rPr>
        <w:lastRenderedPageBreak/>
        <w:t>CỘNG HÒA XÃ HỘI CHỦ NGHĨA VIỆT NAM</w:t>
      </w:r>
    </w:p>
    <w:p w14:paraId="62DF7093" w14:textId="77777777" w:rsidR="00BA5428" w:rsidRPr="0061172E" w:rsidRDefault="00BA5428" w:rsidP="00BA5428">
      <w:pPr>
        <w:autoSpaceDE w:val="0"/>
        <w:autoSpaceDN w:val="0"/>
        <w:adjustRightInd w:val="0"/>
        <w:spacing w:line="259" w:lineRule="auto"/>
        <w:jc w:val="center"/>
        <w:rPr>
          <w:rFonts w:eastAsia="Arial"/>
          <w:b/>
          <w:bCs/>
          <w:sz w:val="26"/>
        </w:rPr>
      </w:pPr>
      <w:r w:rsidRPr="0061172E">
        <w:rPr>
          <w:rFonts w:eastAsia="Arial"/>
          <w:b/>
          <w:bCs/>
          <w:sz w:val="26"/>
        </w:rPr>
        <w:t>Độc lập - Tự do - Hạnh phúc</w:t>
      </w:r>
    </w:p>
    <w:p w14:paraId="30EE99C9" w14:textId="77777777" w:rsidR="00BA5428" w:rsidRPr="0061172E" w:rsidRDefault="00BA5428" w:rsidP="00BA5428">
      <w:pPr>
        <w:autoSpaceDE w:val="0"/>
        <w:autoSpaceDN w:val="0"/>
        <w:adjustRightInd w:val="0"/>
        <w:spacing w:before="120" w:after="160" w:line="259" w:lineRule="auto"/>
        <w:jc w:val="center"/>
        <w:rPr>
          <w:rFonts w:eastAsia="Arial"/>
          <w:b/>
          <w:bCs/>
          <w:sz w:val="26"/>
        </w:rPr>
      </w:pPr>
      <w:r w:rsidRPr="0061172E">
        <w:rPr>
          <w:rFonts w:eastAsia="Arial"/>
          <w:b/>
          <w:bCs/>
          <w:noProof/>
          <w:sz w:val="26"/>
          <w:lang w:val="en-GB" w:eastAsia="en-GB"/>
        </w:rPr>
        <mc:AlternateContent>
          <mc:Choice Requires="wps">
            <w:drawing>
              <wp:anchor distT="0" distB="0" distL="114300" distR="114300" simplePos="0" relativeHeight="251659264" behindDoc="0" locked="0" layoutInCell="1" allowOverlap="1" wp14:anchorId="608CEBAC" wp14:editId="193A15CE">
                <wp:simplePos x="0" y="0"/>
                <wp:positionH relativeFrom="column">
                  <wp:posOffset>2409825</wp:posOffset>
                </wp:positionH>
                <wp:positionV relativeFrom="paragraph">
                  <wp:posOffset>-3810</wp:posOffset>
                </wp:positionV>
                <wp:extent cx="14478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0D61" id="Straight Connector 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3pt" to="30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"/>
            </w:pict>
          </mc:Fallback>
        </mc:AlternateContent>
      </w:r>
    </w:p>
    <w:p w14:paraId="4C8E7A74" w14:textId="77777777" w:rsidR="00BA5428" w:rsidRPr="0061172E" w:rsidRDefault="00BA5428" w:rsidP="00BA5428">
      <w:pPr>
        <w:autoSpaceDE w:val="0"/>
        <w:autoSpaceDN w:val="0"/>
        <w:adjustRightInd w:val="0"/>
        <w:spacing w:before="120" w:line="259" w:lineRule="auto"/>
        <w:jc w:val="center"/>
        <w:rPr>
          <w:rFonts w:eastAsia="Arial"/>
          <w:b/>
          <w:bCs/>
          <w:sz w:val="26"/>
        </w:rPr>
      </w:pPr>
      <w:r w:rsidRPr="0061172E">
        <w:rPr>
          <w:rFonts w:eastAsia="Arial"/>
          <w:b/>
          <w:bCs/>
          <w:sz w:val="26"/>
        </w:rPr>
        <w:t>THÔNG BÁO SẢN PHẨM QUẢNG CÁO</w:t>
      </w:r>
    </w:p>
    <w:p w14:paraId="10FC8418" w14:textId="77777777" w:rsidR="00BA5428" w:rsidRPr="0061172E" w:rsidRDefault="00BA5428" w:rsidP="00BA5428">
      <w:pPr>
        <w:autoSpaceDE w:val="0"/>
        <w:autoSpaceDN w:val="0"/>
        <w:adjustRightInd w:val="0"/>
        <w:spacing w:after="160" w:line="259" w:lineRule="auto"/>
        <w:jc w:val="center"/>
        <w:rPr>
          <w:rFonts w:eastAsia="Arial"/>
          <w:b/>
          <w:bCs/>
          <w:sz w:val="26"/>
        </w:rPr>
      </w:pPr>
      <w:r w:rsidRPr="0061172E">
        <w:rPr>
          <w:rFonts w:eastAsia="Arial"/>
          <w:b/>
          <w:bCs/>
          <w:sz w:val="26"/>
        </w:rPr>
        <w:t>TRÊN BẢNG QUẢNG CÁO, BĂNG-RÔN</w:t>
      </w:r>
    </w:p>
    <w:p w14:paraId="426438ED" w14:textId="77777777" w:rsidR="00BA5428" w:rsidRPr="0061172E" w:rsidRDefault="00BA5428" w:rsidP="00BA5428">
      <w:pPr>
        <w:autoSpaceDE w:val="0"/>
        <w:autoSpaceDN w:val="0"/>
        <w:adjustRightInd w:val="0"/>
        <w:spacing w:before="120" w:after="160" w:line="259" w:lineRule="auto"/>
        <w:jc w:val="center"/>
        <w:rPr>
          <w:rFonts w:eastAsia="Arial"/>
          <w:sz w:val="26"/>
        </w:rPr>
      </w:pPr>
    </w:p>
    <w:p w14:paraId="19E8BC62" w14:textId="77777777" w:rsidR="00BA5428" w:rsidRPr="0061172E" w:rsidRDefault="00BA5428" w:rsidP="00BA5428">
      <w:pPr>
        <w:autoSpaceDE w:val="0"/>
        <w:autoSpaceDN w:val="0"/>
        <w:adjustRightInd w:val="0"/>
        <w:spacing w:after="160" w:line="259" w:lineRule="auto"/>
        <w:jc w:val="center"/>
        <w:rPr>
          <w:rFonts w:eastAsia="Arial"/>
          <w:sz w:val="26"/>
        </w:rPr>
      </w:pPr>
      <w:r w:rsidRPr="0061172E">
        <w:rPr>
          <w:rFonts w:eastAsia="Arial"/>
          <w:sz w:val="26"/>
        </w:rPr>
        <w:t>Kính gửi: Sở Văn hóa, Thể thao và Du lịch tỉnh Đồng Tháp</w:t>
      </w:r>
    </w:p>
    <w:p w14:paraId="108FBEBE" w14:textId="77777777" w:rsidR="00BA5428" w:rsidRPr="0061172E" w:rsidRDefault="00BA5428" w:rsidP="00BA5428">
      <w:pPr>
        <w:autoSpaceDE w:val="0"/>
        <w:autoSpaceDN w:val="0"/>
        <w:adjustRightInd w:val="0"/>
        <w:spacing w:before="360" w:after="160" w:line="259" w:lineRule="auto"/>
        <w:jc w:val="both"/>
        <w:rPr>
          <w:rFonts w:eastAsia="Arial"/>
          <w:sz w:val="26"/>
          <w:lang w:val="vi-VN"/>
        </w:rPr>
      </w:pPr>
      <w:r w:rsidRPr="0061172E">
        <w:rPr>
          <w:rFonts w:eastAsia="Arial"/>
          <w:sz w:val="26"/>
        </w:rPr>
        <w:t>1. Tên ng</w:t>
      </w:r>
      <w:r w:rsidRPr="0061172E">
        <w:rPr>
          <w:rFonts w:eastAsia="Arial"/>
          <w:sz w:val="26"/>
          <w:lang w:val="vi-VN"/>
        </w:rPr>
        <w:t>ười thực hiện: ..................................................................................</w:t>
      </w:r>
    </w:p>
    <w:p w14:paraId="759528E8" w14:textId="77777777" w:rsidR="00BA5428" w:rsidRPr="0061172E" w:rsidRDefault="00BA5428" w:rsidP="00BA5428">
      <w:pPr>
        <w:autoSpaceDE w:val="0"/>
        <w:autoSpaceDN w:val="0"/>
        <w:adjustRightInd w:val="0"/>
        <w:spacing w:before="120" w:after="160" w:line="259" w:lineRule="auto"/>
        <w:jc w:val="both"/>
        <w:rPr>
          <w:rFonts w:eastAsia="Arial"/>
          <w:sz w:val="26"/>
        </w:rPr>
      </w:pPr>
      <w:r w:rsidRPr="0061172E">
        <w:rPr>
          <w:rFonts w:eastAsia="Arial"/>
          <w:sz w:val="26"/>
        </w:rPr>
        <w:t>- GPKD số ........................... do..........................cấp (nếu là doanh nghiệp)</w:t>
      </w:r>
    </w:p>
    <w:p w14:paraId="764F3AB9"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rPr>
        <w:t>- Số chứng minh th</w:t>
      </w:r>
      <w:r w:rsidRPr="0061172E">
        <w:rPr>
          <w:rFonts w:eastAsia="Arial"/>
          <w:sz w:val="26"/>
          <w:lang w:val="vi-VN"/>
        </w:rPr>
        <w:t xml:space="preserve">ư nhân dân: ................................Ngày cấp: ................... </w:t>
      </w:r>
    </w:p>
    <w:p w14:paraId="588CC185"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Nơi cấp: ........................................</w:t>
      </w:r>
      <w:r w:rsidRPr="0061172E">
        <w:rPr>
          <w:rFonts w:eastAsia="Arial"/>
          <w:i/>
          <w:iCs/>
          <w:sz w:val="26"/>
          <w:lang w:val="vi-VN"/>
        </w:rPr>
        <w:t xml:space="preserve"> (nếu là cá nhân)</w:t>
      </w:r>
    </w:p>
    <w:p w14:paraId="2AE8DDF7"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 Địa chỉ: ........................................................ ..........................................................</w:t>
      </w:r>
    </w:p>
    <w:p w14:paraId="42980D9E"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 Số điện thoại: ........................................................ ................................................</w:t>
      </w:r>
    </w:p>
    <w:p w14:paraId="5E4F4BC6"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2. Nội dung trên bảng quảng cáo, băng-rôn:.............................................................</w:t>
      </w:r>
    </w:p>
    <w:p w14:paraId="231AE1EB"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3. Địa điểm thực hiện:...............................................................................................</w:t>
      </w:r>
    </w:p>
    <w:p w14:paraId="5959B8EE"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4. Thời gian thực hiện: từ ngày .... tháng .... năm…..đến ngày .....tháng.... năm…..</w:t>
      </w:r>
    </w:p>
    <w:p w14:paraId="62186404"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5. Số lượng, kích thước:............................................................................................</w:t>
      </w:r>
    </w:p>
    <w:p w14:paraId="5CC1DA53"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6. Phương án tháo dỡ (nếu có): .................................................................................</w:t>
      </w:r>
    </w:p>
    <w:p w14:paraId="13E17912" w14:textId="77777777" w:rsidR="00BA5428" w:rsidRPr="0061172E" w:rsidRDefault="00BA5428" w:rsidP="00BA5428">
      <w:pPr>
        <w:autoSpaceDE w:val="0"/>
        <w:autoSpaceDN w:val="0"/>
        <w:adjustRightInd w:val="0"/>
        <w:spacing w:before="120" w:after="160" w:line="259" w:lineRule="auto"/>
        <w:jc w:val="both"/>
        <w:rPr>
          <w:rFonts w:eastAsia="Arial"/>
          <w:sz w:val="26"/>
          <w:lang w:val="vi-VN"/>
        </w:rPr>
      </w:pPr>
      <w:r w:rsidRPr="0061172E">
        <w:rPr>
          <w:rFonts w:eastAsia="Arial"/>
          <w:sz w:val="26"/>
          <w:lang w:val="vi-VN"/>
        </w:rPr>
        <w:t>7. Tôi (chúng tôi) xin cam kết làm theo nội dung thông báo nêu trên và tháo dỡ đúng thời hạn ghi trong thông báo. Nếu có sai phạm, tôi (chúng tôi) hoàn toàn chịu trách nhiệm theo quy định của pháp luật.</w:t>
      </w:r>
    </w:p>
    <w:p w14:paraId="4BEE75FD" w14:textId="77777777" w:rsidR="00BA5428" w:rsidRPr="0061172E" w:rsidRDefault="00BA5428" w:rsidP="00BA5428">
      <w:pPr>
        <w:tabs>
          <w:tab w:val="left" w:pos="3432"/>
        </w:tabs>
        <w:autoSpaceDE w:val="0"/>
        <w:autoSpaceDN w:val="0"/>
        <w:adjustRightInd w:val="0"/>
        <w:spacing w:before="120" w:after="160" w:line="259" w:lineRule="auto"/>
        <w:ind w:left="4320"/>
        <w:jc w:val="both"/>
        <w:rPr>
          <w:rFonts w:eastAsia="Arial"/>
          <w:sz w:val="26"/>
          <w:lang w:val="vi-VN"/>
        </w:rPr>
      </w:pPr>
      <w:r w:rsidRPr="0061172E">
        <w:rPr>
          <w:rFonts w:eastAsia="Arial"/>
          <w:sz w:val="26"/>
          <w:lang w:val="vi-VN"/>
        </w:rPr>
        <w:t>.........</w:t>
      </w:r>
      <w:r w:rsidRPr="0061172E">
        <w:rPr>
          <w:rFonts w:eastAsia="Arial"/>
          <w:i/>
          <w:iCs/>
          <w:sz w:val="26"/>
          <w:lang w:val="vi-VN"/>
        </w:rPr>
        <w:t>,ngày</w:t>
      </w:r>
      <w:r w:rsidRPr="0061172E">
        <w:rPr>
          <w:rFonts w:eastAsia="Arial"/>
          <w:sz w:val="26"/>
          <w:lang w:val="vi-VN"/>
        </w:rPr>
        <w:t>.........</w:t>
      </w:r>
      <w:r w:rsidRPr="0061172E">
        <w:rPr>
          <w:rFonts w:eastAsia="Arial"/>
          <w:i/>
          <w:iCs/>
          <w:sz w:val="26"/>
          <w:lang w:val="vi-VN"/>
        </w:rPr>
        <w:t xml:space="preserve"> tháng</w:t>
      </w:r>
      <w:r w:rsidRPr="0061172E">
        <w:rPr>
          <w:rFonts w:eastAsia="Arial"/>
          <w:sz w:val="26"/>
          <w:lang w:val="vi-VN"/>
        </w:rPr>
        <w:t>.........</w:t>
      </w:r>
      <w:r w:rsidRPr="0061172E">
        <w:rPr>
          <w:rFonts w:eastAsia="Arial"/>
          <w:i/>
          <w:iCs/>
          <w:sz w:val="26"/>
          <w:lang w:val="vi-VN"/>
        </w:rPr>
        <w:t>năm</w:t>
      </w:r>
      <w:r w:rsidRPr="0061172E">
        <w:rPr>
          <w:rFonts w:eastAsia="Arial"/>
          <w:sz w:val="26"/>
          <w:lang w:val="vi-VN"/>
        </w:rPr>
        <w:t>.........</w:t>
      </w:r>
    </w:p>
    <w:p w14:paraId="16314B92" w14:textId="77777777" w:rsidR="00BA5428" w:rsidRPr="0061172E" w:rsidRDefault="00BA5428" w:rsidP="00BA5428">
      <w:pPr>
        <w:tabs>
          <w:tab w:val="left" w:pos="3432"/>
        </w:tabs>
        <w:autoSpaceDE w:val="0"/>
        <w:autoSpaceDN w:val="0"/>
        <w:adjustRightInd w:val="0"/>
        <w:spacing w:before="120" w:after="160" w:line="259" w:lineRule="auto"/>
        <w:ind w:left="4320"/>
        <w:jc w:val="center"/>
        <w:rPr>
          <w:rFonts w:eastAsia="Arial"/>
          <w:b/>
          <w:bCs/>
          <w:sz w:val="26"/>
          <w:lang w:val="vi-VN"/>
        </w:rPr>
      </w:pPr>
      <w:r w:rsidRPr="0061172E">
        <w:rPr>
          <w:rFonts w:eastAsia="Arial"/>
          <w:b/>
          <w:bCs/>
          <w:sz w:val="26"/>
          <w:lang w:val="vi-VN"/>
        </w:rPr>
        <w:t>Người làm đơn</w:t>
      </w:r>
    </w:p>
    <w:p w14:paraId="7C2CDFA6" w14:textId="77777777" w:rsidR="00BA5428" w:rsidRPr="0061172E" w:rsidRDefault="00BA5428" w:rsidP="00BA5428">
      <w:pPr>
        <w:autoSpaceDE w:val="0"/>
        <w:autoSpaceDN w:val="0"/>
        <w:adjustRightInd w:val="0"/>
        <w:spacing w:before="120" w:after="160" w:line="259" w:lineRule="auto"/>
        <w:ind w:left="4320"/>
        <w:jc w:val="center"/>
        <w:rPr>
          <w:rFonts w:eastAsia="Arial"/>
          <w:i/>
          <w:iCs/>
          <w:sz w:val="26"/>
          <w:lang w:val="vi-VN"/>
        </w:rPr>
      </w:pPr>
      <w:r w:rsidRPr="0061172E">
        <w:rPr>
          <w:rFonts w:eastAsia="Arial"/>
          <w:i/>
          <w:iCs/>
          <w:sz w:val="26"/>
          <w:lang w:val="vi-VN"/>
        </w:rPr>
        <w:t>(Ký tên, đóng dấu nếu có)</w:t>
      </w:r>
    </w:p>
    <w:p w14:paraId="1D391B73" w14:textId="77777777" w:rsidR="0036416B" w:rsidRPr="00BA5428" w:rsidRDefault="0036416B" w:rsidP="00BA5428">
      <w:pPr>
        <w:rPr>
          <w:lang w:val="vi-VN"/>
        </w:rPr>
      </w:pPr>
    </w:p>
    <w:sectPr w:rsidR="0036416B" w:rsidRPr="00BA5428"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8929" w14:textId="77777777" w:rsidR="00BA5428" w:rsidRDefault="00BA5428"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53357"/>
      <w:docPartObj>
        <w:docPartGallery w:val="Page Numbers (Bottom of Page)"/>
        <w:docPartUnique/>
      </w:docPartObj>
    </w:sdtPr>
    <w:sdtEndPr>
      <w:rPr>
        <w:noProof/>
      </w:rPr>
    </w:sdtEndPr>
    <w:sdtContent>
      <w:p w14:paraId="486095B0" w14:textId="77777777" w:rsidR="00BA5428" w:rsidRDefault="00BA542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3C5B6125" w14:textId="77777777" w:rsidR="00BA5428" w:rsidRPr="003576C5" w:rsidRDefault="00BA5428"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25073"/>
      <w:docPartObj>
        <w:docPartGallery w:val="Page Numbers (Bottom of Page)"/>
        <w:docPartUnique/>
      </w:docPartObj>
    </w:sdtPr>
    <w:sdtEndPr>
      <w:rPr>
        <w:noProof/>
      </w:rPr>
    </w:sdtEndPr>
    <w:sdtContent>
      <w:p w14:paraId="18CF5A49" w14:textId="77777777" w:rsidR="00BA5428" w:rsidRDefault="00BA542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5C762CE" w14:textId="77777777" w:rsidR="00BA5428" w:rsidRDefault="00BA5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BA542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BA5428"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BA542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BA5428"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BA54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BA54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3E06" w14:textId="77777777" w:rsidR="00BA5428" w:rsidRDefault="00BA5428">
    <w:pPr>
      <w:pStyle w:val="Header"/>
      <w:jc w:val="center"/>
    </w:pPr>
  </w:p>
  <w:p w14:paraId="4E4F633D" w14:textId="77777777" w:rsidR="00BA5428" w:rsidRDefault="00BA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E6D3" w14:textId="77777777" w:rsidR="00BA5428" w:rsidRDefault="00BA5428">
    <w:pPr>
      <w:pStyle w:val="Header"/>
      <w:jc w:val="center"/>
    </w:pPr>
  </w:p>
  <w:p w14:paraId="213D1AB9" w14:textId="77777777" w:rsidR="00BA5428" w:rsidRDefault="00BA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BA5428">
    <w:pPr>
      <w:pStyle w:val="Header"/>
      <w:jc w:val="center"/>
    </w:pPr>
  </w:p>
  <w:p w14:paraId="73780248" w14:textId="77777777" w:rsidR="006A7C40" w:rsidRDefault="00BA5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BA5428" w:rsidP="00B03F85">
    <w:pPr>
      <w:pStyle w:val="Header"/>
      <w:jc w:val="right"/>
    </w:pPr>
  </w:p>
  <w:p w14:paraId="10D8219A" w14:textId="77777777" w:rsidR="006A7C40" w:rsidRDefault="00BA5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36416B"/>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2021-10-10T06:08:00Z</dcterms:created>
  <dcterms:modified xsi:type="dcterms:W3CDTF">2021-10-10T06:08:00Z</dcterms:modified>
</cp:coreProperties>
</file>