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A28EE" w14:textId="77777777" w:rsidR="003C1D8D" w:rsidRPr="003C1D8D" w:rsidRDefault="003C1D8D" w:rsidP="003C1D8D">
      <w:pPr>
        <w:keepNext/>
        <w:spacing w:before="120" w:after="120"/>
        <w:ind w:firstLine="709"/>
        <w:jc w:val="both"/>
        <w:outlineLvl w:val="3"/>
        <w:rPr>
          <w:rFonts w:eastAsia="Times New Roman"/>
          <w:sz w:val="26"/>
          <w:szCs w:val="26"/>
        </w:rPr>
      </w:pPr>
      <w:r w:rsidRPr="003C1D8D">
        <w:rPr>
          <w:rFonts w:eastAsia="Times New Roman"/>
          <w:sz w:val="26"/>
          <w:szCs w:val="26"/>
        </w:rPr>
        <w:t>1. Thủ tục xét tặng danh hiệu “Nghệ sĩ nhân dân”</w:t>
      </w:r>
    </w:p>
    <w:p w14:paraId="787127C2" w14:textId="77777777" w:rsidR="003C1D8D" w:rsidRPr="003C1D8D" w:rsidRDefault="003C1D8D" w:rsidP="003C1D8D">
      <w:pPr>
        <w:shd w:val="clear" w:color="auto" w:fill="FFFFFF"/>
        <w:spacing w:before="120" w:after="120" w:line="240" w:lineRule="auto"/>
        <w:ind w:firstLine="709"/>
        <w:jc w:val="both"/>
        <w:rPr>
          <w:rFonts w:eastAsia="Times New Roman"/>
          <w:sz w:val="26"/>
          <w:lang w:val="vi-VN"/>
        </w:rPr>
      </w:pPr>
      <w:r w:rsidRPr="003C1D8D">
        <w:rPr>
          <w:rFonts w:eastAsia="Times New Roman"/>
          <w:sz w:val="26"/>
        </w:rPr>
        <w:t>1.1.</w:t>
      </w:r>
      <w:r w:rsidRPr="003C1D8D">
        <w:rPr>
          <w:rFonts w:eastAsia="Times New Roman"/>
          <w:sz w:val="26"/>
          <w:lang w:val="vi-VN"/>
        </w:rPr>
        <w:t xml:space="preserve"> Trình tự, cách thức, thời gian giải quyết thủ tục hành chính</w:t>
      </w:r>
    </w:p>
    <w:tbl>
      <w:tblPr>
        <w:tblStyle w:val="TableGrid"/>
        <w:tblW w:w="10688" w:type="dxa"/>
        <w:tblInd w:w="-147" w:type="dxa"/>
        <w:tblLook w:val="04A0" w:firstRow="1" w:lastRow="0" w:firstColumn="1" w:lastColumn="0" w:noHBand="0" w:noVBand="1"/>
      </w:tblPr>
      <w:tblGrid>
        <w:gridCol w:w="851"/>
        <w:gridCol w:w="1559"/>
        <w:gridCol w:w="5018"/>
        <w:gridCol w:w="1984"/>
        <w:gridCol w:w="1276"/>
      </w:tblGrid>
      <w:tr w:rsidR="003C1D8D" w:rsidRPr="003C1D8D" w14:paraId="457590D9" w14:textId="77777777" w:rsidTr="00245E3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14:paraId="280F3849" w14:textId="77777777" w:rsidR="003C1D8D" w:rsidRPr="003C1D8D" w:rsidRDefault="003C1D8D" w:rsidP="003C1D8D">
            <w:pPr>
              <w:jc w:val="center"/>
              <w:rPr>
                <w:rFonts w:eastAsia="Times New Roman"/>
                <w:sz w:val="26"/>
              </w:rPr>
            </w:pPr>
            <w:r w:rsidRPr="003C1D8D">
              <w:rPr>
                <w:rFonts w:eastAsia="Times New Roman"/>
                <w:sz w:val="26"/>
              </w:rPr>
              <w:t>TT</w:t>
            </w:r>
          </w:p>
        </w:tc>
        <w:tc>
          <w:tcPr>
            <w:tcW w:w="1559" w:type="dxa"/>
            <w:tcBorders>
              <w:top w:val="single" w:sz="4" w:space="0" w:color="auto"/>
              <w:left w:val="single" w:sz="4" w:space="0" w:color="auto"/>
              <w:bottom w:val="single" w:sz="4" w:space="0" w:color="auto"/>
              <w:right w:val="single" w:sz="4" w:space="0" w:color="auto"/>
            </w:tcBorders>
            <w:vAlign w:val="center"/>
          </w:tcPr>
          <w:p w14:paraId="6AEF1744" w14:textId="77777777" w:rsidR="003C1D8D" w:rsidRPr="003C1D8D" w:rsidRDefault="003C1D8D" w:rsidP="003C1D8D">
            <w:pPr>
              <w:jc w:val="center"/>
              <w:rPr>
                <w:rFonts w:eastAsia="Times New Roman"/>
                <w:sz w:val="26"/>
              </w:rPr>
            </w:pPr>
            <w:r w:rsidRPr="003C1D8D">
              <w:rPr>
                <w:rFonts w:eastAsia="Times New Roman"/>
                <w:sz w:val="26"/>
              </w:rPr>
              <w:t>Trình tự thực hiện</w:t>
            </w:r>
          </w:p>
        </w:tc>
        <w:tc>
          <w:tcPr>
            <w:tcW w:w="5018" w:type="dxa"/>
            <w:tcBorders>
              <w:top w:val="single" w:sz="4" w:space="0" w:color="auto"/>
              <w:left w:val="single" w:sz="4" w:space="0" w:color="auto"/>
              <w:bottom w:val="single" w:sz="4" w:space="0" w:color="auto"/>
              <w:right w:val="single" w:sz="4" w:space="0" w:color="auto"/>
            </w:tcBorders>
            <w:vAlign w:val="center"/>
          </w:tcPr>
          <w:p w14:paraId="715C883B" w14:textId="77777777" w:rsidR="003C1D8D" w:rsidRPr="003C1D8D" w:rsidRDefault="003C1D8D" w:rsidP="003C1D8D">
            <w:pPr>
              <w:jc w:val="center"/>
              <w:rPr>
                <w:rFonts w:eastAsia="Times New Roman"/>
                <w:sz w:val="26"/>
              </w:rPr>
            </w:pPr>
            <w:r w:rsidRPr="003C1D8D">
              <w:rPr>
                <w:rFonts w:eastAsia="Times New Roman"/>
                <w:sz w:val="26"/>
              </w:rPr>
              <w:t>Cách thức thực hiện</w:t>
            </w:r>
          </w:p>
        </w:tc>
        <w:tc>
          <w:tcPr>
            <w:tcW w:w="1984" w:type="dxa"/>
            <w:tcBorders>
              <w:top w:val="single" w:sz="4" w:space="0" w:color="auto"/>
              <w:left w:val="single" w:sz="4" w:space="0" w:color="auto"/>
              <w:bottom w:val="single" w:sz="4" w:space="0" w:color="auto"/>
              <w:right w:val="single" w:sz="4" w:space="0" w:color="auto"/>
            </w:tcBorders>
            <w:vAlign w:val="center"/>
          </w:tcPr>
          <w:p w14:paraId="05E33B72" w14:textId="77777777" w:rsidR="003C1D8D" w:rsidRPr="003C1D8D" w:rsidRDefault="003C1D8D" w:rsidP="003C1D8D">
            <w:pPr>
              <w:jc w:val="center"/>
              <w:rPr>
                <w:rFonts w:eastAsia="Times New Roman"/>
                <w:sz w:val="26"/>
              </w:rPr>
            </w:pPr>
            <w:r w:rsidRPr="003C1D8D">
              <w:rPr>
                <w:rFonts w:eastAsia="Times New Roman"/>
                <w:sz w:val="26"/>
              </w:rPr>
              <w:t>Thời gian giải quyết</w:t>
            </w:r>
          </w:p>
        </w:tc>
        <w:tc>
          <w:tcPr>
            <w:tcW w:w="1276" w:type="dxa"/>
            <w:tcBorders>
              <w:top w:val="single" w:sz="4" w:space="0" w:color="auto"/>
              <w:left w:val="single" w:sz="4" w:space="0" w:color="auto"/>
              <w:bottom w:val="single" w:sz="4" w:space="0" w:color="auto"/>
              <w:right w:val="single" w:sz="4" w:space="0" w:color="auto"/>
            </w:tcBorders>
            <w:vAlign w:val="center"/>
          </w:tcPr>
          <w:p w14:paraId="796C2933" w14:textId="77777777" w:rsidR="003C1D8D" w:rsidRPr="003C1D8D" w:rsidRDefault="003C1D8D" w:rsidP="003C1D8D">
            <w:pPr>
              <w:jc w:val="center"/>
              <w:rPr>
                <w:rFonts w:eastAsia="Times New Roman"/>
                <w:sz w:val="26"/>
              </w:rPr>
            </w:pPr>
            <w:r w:rsidRPr="003C1D8D">
              <w:rPr>
                <w:rFonts w:eastAsia="Times New Roman"/>
                <w:sz w:val="26"/>
              </w:rPr>
              <w:t>Ghi chú</w:t>
            </w:r>
          </w:p>
        </w:tc>
      </w:tr>
      <w:tr w:rsidR="003C1D8D" w:rsidRPr="003C1D8D" w14:paraId="76DC2B06" w14:textId="77777777" w:rsidTr="00245E3F">
        <w:trPr>
          <w:trHeight w:val="898"/>
        </w:trPr>
        <w:tc>
          <w:tcPr>
            <w:tcW w:w="851" w:type="dxa"/>
            <w:vMerge w:val="restart"/>
            <w:tcBorders>
              <w:top w:val="single" w:sz="4" w:space="0" w:color="auto"/>
            </w:tcBorders>
            <w:vAlign w:val="center"/>
          </w:tcPr>
          <w:p w14:paraId="4A42B078" w14:textId="77777777" w:rsidR="003C1D8D" w:rsidRPr="003C1D8D" w:rsidRDefault="003C1D8D" w:rsidP="003C1D8D">
            <w:pPr>
              <w:spacing w:after="120" w:line="234" w:lineRule="atLeast"/>
              <w:jc w:val="center"/>
              <w:rPr>
                <w:rFonts w:eastAsia="Times New Roman"/>
                <w:sz w:val="26"/>
              </w:rPr>
            </w:pPr>
            <w:r w:rsidRPr="003C1D8D">
              <w:rPr>
                <w:rFonts w:eastAsia="Times New Roman"/>
                <w:sz w:val="26"/>
              </w:rPr>
              <w:t>Bước 1</w:t>
            </w:r>
          </w:p>
        </w:tc>
        <w:tc>
          <w:tcPr>
            <w:tcW w:w="1559" w:type="dxa"/>
            <w:vMerge w:val="restart"/>
            <w:tcBorders>
              <w:top w:val="single" w:sz="4" w:space="0" w:color="auto"/>
            </w:tcBorders>
            <w:vAlign w:val="center"/>
          </w:tcPr>
          <w:p w14:paraId="7B78CB0D" w14:textId="77777777" w:rsidR="003C1D8D" w:rsidRPr="003C1D8D" w:rsidRDefault="003C1D8D" w:rsidP="003C1D8D">
            <w:pPr>
              <w:jc w:val="both"/>
              <w:rPr>
                <w:szCs w:val="28"/>
              </w:rPr>
            </w:pPr>
            <w:r w:rsidRPr="003C1D8D">
              <w:rPr>
                <w:rFonts w:eastAsia="Times New Roman"/>
                <w:sz w:val="26"/>
              </w:rPr>
              <w:t xml:space="preserve">Nộp hồ sơ thủ tục hành chính: </w:t>
            </w:r>
            <w:r w:rsidRPr="003C1D8D">
              <w:rPr>
                <w:rFonts w:eastAsia="Times New Roman"/>
                <w:i/>
                <w:sz w:val="26"/>
              </w:rPr>
              <w:t xml:space="preserve">Tổ chức, cá nhân chuẩn bị hồ sơ đầy đủ theo quy định và </w:t>
            </w:r>
            <w:r w:rsidRPr="003C1D8D">
              <w:rPr>
                <w:rFonts w:eastAsia="Times New Roman"/>
                <w:i/>
                <w:sz w:val="26"/>
                <w:lang w:val="vi-VN"/>
              </w:rPr>
              <w:t xml:space="preserve">nộp hồ sơ </w:t>
            </w:r>
            <w:r w:rsidRPr="003C1D8D">
              <w:rPr>
                <w:rFonts w:eastAsia="Times New Roman"/>
                <w:i/>
                <w:sz w:val="26"/>
              </w:rPr>
              <w:t>qua các cách thức sau:</w:t>
            </w:r>
          </w:p>
        </w:tc>
        <w:tc>
          <w:tcPr>
            <w:tcW w:w="5018" w:type="dxa"/>
            <w:tcBorders>
              <w:top w:val="single" w:sz="4" w:space="0" w:color="auto"/>
            </w:tcBorders>
            <w:vAlign w:val="center"/>
          </w:tcPr>
          <w:p w14:paraId="64129B4B" w14:textId="77777777" w:rsidR="003C1D8D" w:rsidRPr="003C1D8D" w:rsidRDefault="003C1D8D" w:rsidP="003C1D8D">
            <w:pPr>
              <w:shd w:val="clear" w:color="auto" w:fill="FFFFFF"/>
              <w:spacing w:before="120" w:after="120"/>
              <w:jc w:val="both"/>
              <w:rPr>
                <w:rFonts w:eastAsia="Times New Roman"/>
                <w:sz w:val="26"/>
              </w:rPr>
            </w:pPr>
            <w:r w:rsidRPr="003C1D8D">
              <w:rPr>
                <w:rFonts w:eastAsia="Times New Roman"/>
                <w:sz w:val="26"/>
              </w:rPr>
              <w:t>- Cá nhân hoạt động nghệ thuật tại các đơn vị nghệ thuật cơ sở gửi 01 (một) bộ hồ sơ đề nghị xét tặng danh hiệu “Nghệ sĩ nhân dân” trực tiếp hoặc qua đường bưu điện đến đơn vị nghệ thuật cơ sở nơi cá nhân đó công tác.</w:t>
            </w:r>
          </w:p>
          <w:p w14:paraId="38DC89E7" w14:textId="77777777" w:rsidR="003C1D8D" w:rsidRPr="003C1D8D" w:rsidRDefault="003C1D8D" w:rsidP="003C1D8D">
            <w:pPr>
              <w:shd w:val="clear" w:color="auto" w:fill="FFFFFF"/>
              <w:spacing w:before="120" w:after="120"/>
              <w:jc w:val="both"/>
              <w:rPr>
                <w:rFonts w:eastAsia="Times New Roman"/>
                <w:sz w:val="26"/>
              </w:rPr>
            </w:pPr>
            <w:r w:rsidRPr="003C1D8D">
              <w:rPr>
                <w:rFonts w:eastAsia="Times New Roman"/>
                <w:sz w:val="26"/>
              </w:rPr>
              <w:t xml:space="preserve">- Cá nhân hoạt động nghệ thuật tự do </w:t>
            </w:r>
            <w:r w:rsidRPr="003C1D8D">
              <w:rPr>
                <w:rFonts w:eastAsia="Times New Roman"/>
                <w:color w:val="FF0000"/>
                <w:sz w:val="26"/>
              </w:rPr>
              <w:t xml:space="preserve">nộp 01 bộ hồ sơ theo quy định trực tiếp hoặc qua đường bưu điện </w:t>
            </w:r>
            <w:r w:rsidRPr="003C1D8D">
              <w:rPr>
                <w:rFonts w:eastAsia="Times New Roman"/>
                <w:sz w:val="26"/>
              </w:rPr>
              <w:t>đến Trung tâm Hành chính công Tỉnh (số 85 đường Nguyễn Huệ, phường 1, thành phố Cao Lãnh, tỉnh Đồng Tháp).</w:t>
            </w:r>
          </w:p>
        </w:tc>
        <w:tc>
          <w:tcPr>
            <w:tcW w:w="1984" w:type="dxa"/>
            <w:tcBorders>
              <w:top w:val="single" w:sz="4" w:space="0" w:color="auto"/>
            </w:tcBorders>
            <w:vAlign w:val="center"/>
          </w:tcPr>
          <w:p w14:paraId="7FA32DD8" w14:textId="77777777" w:rsidR="003C1D8D" w:rsidRPr="003C1D8D" w:rsidRDefault="003C1D8D" w:rsidP="003C1D8D">
            <w:pPr>
              <w:spacing w:after="120" w:line="234" w:lineRule="atLeast"/>
              <w:jc w:val="center"/>
              <w:rPr>
                <w:rFonts w:eastAsia="Times New Roman"/>
                <w:sz w:val="26"/>
                <w:lang w:val="vi-VN"/>
              </w:rPr>
            </w:pPr>
            <w:r w:rsidRPr="003C1D8D">
              <w:rPr>
                <w:rFonts w:eastAsia="Times New Roman"/>
                <w:sz w:val="26"/>
                <w:lang w:val="vi-VN"/>
              </w:rPr>
              <w:t>Sáng: từ 07 giờ đến 11 giờ 30 phút; chiều: từ 13 giờ 30 đến 17 giờ của các ngày làm việc.</w:t>
            </w:r>
          </w:p>
        </w:tc>
        <w:tc>
          <w:tcPr>
            <w:tcW w:w="1276" w:type="dxa"/>
            <w:vMerge w:val="restart"/>
            <w:tcBorders>
              <w:top w:val="single" w:sz="4" w:space="0" w:color="auto"/>
            </w:tcBorders>
            <w:vAlign w:val="center"/>
          </w:tcPr>
          <w:p w14:paraId="3222A9E3" w14:textId="77777777" w:rsidR="003C1D8D" w:rsidRPr="003C1D8D" w:rsidRDefault="003C1D8D" w:rsidP="003C1D8D">
            <w:pPr>
              <w:jc w:val="center"/>
              <w:rPr>
                <w:rFonts w:eastAsia="Times New Roman"/>
                <w:i/>
                <w:color w:val="0070C0"/>
                <w:sz w:val="26"/>
                <w:lang w:val="vi-VN"/>
              </w:rPr>
            </w:pPr>
          </w:p>
        </w:tc>
      </w:tr>
      <w:tr w:rsidR="003C1D8D" w:rsidRPr="003C1D8D" w14:paraId="161C31A7" w14:textId="77777777" w:rsidTr="00245E3F">
        <w:trPr>
          <w:trHeight w:val="359"/>
        </w:trPr>
        <w:tc>
          <w:tcPr>
            <w:tcW w:w="851" w:type="dxa"/>
            <w:vMerge/>
          </w:tcPr>
          <w:p w14:paraId="776B82E8" w14:textId="77777777" w:rsidR="003C1D8D" w:rsidRPr="003C1D8D" w:rsidRDefault="003C1D8D" w:rsidP="003C1D8D">
            <w:pPr>
              <w:spacing w:after="120" w:line="234" w:lineRule="atLeast"/>
              <w:jc w:val="both"/>
              <w:rPr>
                <w:rFonts w:eastAsia="Times New Roman"/>
                <w:color w:val="0070C0"/>
                <w:sz w:val="26"/>
                <w:lang w:val="vi-VN"/>
              </w:rPr>
            </w:pPr>
          </w:p>
        </w:tc>
        <w:tc>
          <w:tcPr>
            <w:tcW w:w="1559" w:type="dxa"/>
            <w:vMerge/>
          </w:tcPr>
          <w:p w14:paraId="7289F6B0" w14:textId="77777777" w:rsidR="003C1D8D" w:rsidRPr="003C1D8D" w:rsidRDefault="003C1D8D" w:rsidP="003C1D8D">
            <w:pPr>
              <w:shd w:val="clear" w:color="auto" w:fill="FFFFFF"/>
              <w:spacing w:after="120" w:line="234" w:lineRule="atLeast"/>
              <w:jc w:val="both"/>
              <w:rPr>
                <w:rFonts w:eastAsia="Times New Roman"/>
                <w:color w:val="0070C0"/>
                <w:sz w:val="26"/>
                <w:lang w:val="vi-VN"/>
              </w:rPr>
            </w:pPr>
          </w:p>
        </w:tc>
        <w:tc>
          <w:tcPr>
            <w:tcW w:w="5018" w:type="dxa"/>
            <w:vAlign w:val="center"/>
          </w:tcPr>
          <w:p w14:paraId="31C9BA3F" w14:textId="77777777" w:rsidR="003C1D8D" w:rsidRPr="003C1D8D" w:rsidRDefault="003C1D8D" w:rsidP="003C1D8D">
            <w:pPr>
              <w:shd w:val="clear" w:color="auto" w:fill="FFFFFF"/>
              <w:spacing w:after="120" w:line="234" w:lineRule="atLeast"/>
              <w:jc w:val="both"/>
              <w:rPr>
                <w:rFonts w:eastAsia="Times New Roman"/>
                <w:color w:val="FF0000"/>
                <w:sz w:val="26"/>
                <w:lang w:val="vi-VN"/>
              </w:rPr>
            </w:pPr>
            <w:r w:rsidRPr="003C1D8D">
              <w:rPr>
                <w:rFonts w:eastAsia="Times New Roman"/>
                <w:color w:val="FF0000"/>
                <w:sz w:val="26"/>
                <w:lang w:val="vi-VN"/>
              </w:rPr>
              <w:t xml:space="preserve"> </w:t>
            </w:r>
            <w:r w:rsidRPr="003C1D8D">
              <w:rPr>
                <w:rFonts w:eastAsia="Times New Roman"/>
                <w:color w:val="FF0000"/>
                <w:sz w:val="26"/>
                <w:lang w:val="nl-NL"/>
              </w:rPr>
              <w:t xml:space="preserve">Hoặc nộp trực tuyến tại website cổng Dịch vụ công của tỉnh Đồng Tháp: </w:t>
            </w:r>
            <w:hyperlink r:id="rId6" w:history="1">
              <w:r w:rsidRPr="003C1D8D">
                <w:rPr>
                  <w:rFonts w:eastAsia="Times New Roman"/>
                  <w:i/>
                  <w:color w:val="FF0000"/>
                  <w:sz w:val="26"/>
                  <w:u w:val="single"/>
                  <w:lang w:val="nl-NL"/>
                </w:rPr>
                <w:t>http://dichvucong.dongthap.gov.vn</w:t>
              </w:r>
            </w:hyperlink>
            <w:r w:rsidRPr="003C1D8D">
              <w:rPr>
                <w:rFonts w:eastAsia="Times New Roman"/>
                <w:color w:val="FF0000"/>
                <w:sz w:val="26"/>
                <w:lang w:val="vi-VN"/>
              </w:rPr>
              <w:t>.</w:t>
            </w:r>
          </w:p>
        </w:tc>
        <w:tc>
          <w:tcPr>
            <w:tcW w:w="1984" w:type="dxa"/>
            <w:vAlign w:val="center"/>
          </w:tcPr>
          <w:p w14:paraId="22FAC38D" w14:textId="77777777" w:rsidR="003C1D8D" w:rsidRPr="003C1D8D" w:rsidRDefault="003C1D8D" w:rsidP="003C1D8D">
            <w:pPr>
              <w:spacing w:after="120" w:line="234" w:lineRule="atLeast"/>
              <w:jc w:val="center"/>
              <w:rPr>
                <w:rFonts w:eastAsia="Times New Roman"/>
                <w:color w:val="FF0000"/>
                <w:sz w:val="26"/>
                <w:lang w:val="vi-VN"/>
              </w:rPr>
            </w:pPr>
            <w:r w:rsidRPr="003C1D8D">
              <w:rPr>
                <w:rFonts w:eastAsia="Times New Roman"/>
                <w:color w:val="FF0000"/>
                <w:sz w:val="26"/>
                <w:lang w:val="vi-VN"/>
              </w:rPr>
              <w:t xml:space="preserve">Không quy định </w:t>
            </w:r>
            <w:r w:rsidRPr="003C1D8D">
              <w:rPr>
                <w:rFonts w:eastAsia="Times New Roman"/>
                <w:i/>
                <w:color w:val="FF0000"/>
                <w:sz w:val="26"/>
                <w:lang w:val="vi-VN"/>
              </w:rPr>
              <w:t>(tùy khách hàng)</w:t>
            </w:r>
          </w:p>
        </w:tc>
        <w:tc>
          <w:tcPr>
            <w:tcW w:w="1276" w:type="dxa"/>
            <w:vMerge/>
          </w:tcPr>
          <w:p w14:paraId="092CC8B3" w14:textId="77777777" w:rsidR="003C1D8D" w:rsidRPr="003C1D8D" w:rsidRDefault="003C1D8D" w:rsidP="003C1D8D">
            <w:pPr>
              <w:spacing w:after="120" w:line="234" w:lineRule="atLeast"/>
              <w:jc w:val="both"/>
              <w:rPr>
                <w:rFonts w:eastAsia="Times New Roman"/>
                <w:i/>
                <w:color w:val="0070C0"/>
                <w:sz w:val="26"/>
                <w:lang w:val="vi-VN"/>
              </w:rPr>
            </w:pPr>
          </w:p>
        </w:tc>
      </w:tr>
      <w:tr w:rsidR="003C1D8D" w:rsidRPr="003C1D8D" w14:paraId="30D82DA2" w14:textId="77777777" w:rsidTr="00245E3F">
        <w:trPr>
          <w:trHeight w:val="600"/>
        </w:trPr>
        <w:tc>
          <w:tcPr>
            <w:tcW w:w="851" w:type="dxa"/>
            <w:vAlign w:val="center"/>
          </w:tcPr>
          <w:p w14:paraId="52A9971A" w14:textId="77777777" w:rsidR="003C1D8D" w:rsidRPr="003C1D8D" w:rsidRDefault="003C1D8D" w:rsidP="003C1D8D">
            <w:pPr>
              <w:spacing w:after="120" w:line="234" w:lineRule="atLeast"/>
              <w:jc w:val="center"/>
              <w:rPr>
                <w:rFonts w:eastAsia="Times New Roman"/>
                <w:sz w:val="26"/>
              </w:rPr>
            </w:pPr>
            <w:r w:rsidRPr="003C1D8D">
              <w:rPr>
                <w:rFonts w:eastAsia="Times New Roman"/>
                <w:sz w:val="26"/>
              </w:rPr>
              <w:t>Bước 2</w:t>
            </w:r>
          </w:p>
        </w:tc>
        <w:tc>
          <w:tcPr>
            <w:tcW w:w="1559" w:type="dxa"/>
            <w:vAlign w:val="center"/>
          </w:tcPr>
          <w:p w14:paraId="4F16AC91" w14:textId="77777777" w:rsidR="003C1D8D" w:rsidRPr="003C1D8D" w:rsidRDefault="003C1D8D" w:rsidP="003C1D8D">
            <w:pPr>
              <w:spacing w:before="120" w:after="120"/>
              <w:jc w:val="both"/>
              <w:rPr>
                <w:rFonts w:eastAsia="Times New Roman"/>
                <w:sz w:val="26"/>
              </w:rPr>
            </w:pPr>
            <w:r w:rsidRPr="003C1D8D">
              <w:rPr>
                <w:rFonts w:eastAsia="Times New Roman"/>
                <w:sz w:val="26"/>
              </w:rPr>
              <w:t>Tiếp nhận và chuyển hồ sơ thủ tục hành chính</w:t>
            </w:r>
          </w:p>
        </w:tc>
        <w:tc>
          <w:tcPr>
            <w:tcW w:w="5018" w:type="dxa"/>
          </w:tcPr>
          <w:p w14:paraId="33E714A3" w14:textId="77777777" w:rsidR="003C1D8D" w:rsidRPr="003C1D8D" w:rsidRDefault="003C1D8D" w:rsidP="003C1D8D">
            <w:pPr>
              <w:shd w:val="clear" w:color="auto" w:fill="FFFFFF"/>
              <w:spacing w:after="120" w:line="234" w:lineRule="atLeast"/>
              <w:ind w:firstLine="183"/>
              <w:jc w:val="both"/>
              <w:rPr>
                <w:rFonts w:eastAsia="Times New Roman"/>
                <w:sz w:val="26"/>
              </w:rPr>
            </w:pPr>
            <w:r w:rsidRPr="003C1D8D">
              <w:rPr>
                <w:rFonts w:eastAsia="Times New Roman"/>
                <w:sz w:val="26"/>
              </w:rPr>
              <w:t>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30F8283" w14:textId="77777777" w:rsidR="003C1D8D" w:rsidRPr="003C1D8D" w:rsidRDefault="003C1D8D" w:rsidP="003C1D8D">
            <w:pPr>
              <w:shd w:val="clear" w:color="auto" w:fill="FFFFFF"/>
              <w:spacing w:after="120" w:line="234" w:lineRule="atLeast"/>
              <w:ind w:firstLine="183"/>
              <w:jc w:val="both"/>
              <w:rPr>
                <w:rFonts w:eastAsia="Times New Roman"/>
                <w:sz w:val="26"/>
              </w:rPr>
            </w:pPr>
            <w:r w:rsidRPr="003C1D8D">
              <w:rPr>
                <w:rFonts w:eastAsia="Times New Roman"/>
                <w:sz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50EB880" w14:textId="77777777" w:rsidR="003C1D8D" w:rsidRPr="003C1D8D" w:rsidRDefault="003C1D8D" w:rsidP="003C1D8D">
            <w:pPr>
              <w:shd w:val="clear" w:color="auto" w:fill="FFFFFF"/>
              <w:spacing w:after="120" w:line="234" w:lineRule="atLeast"/>
              <w:ind w:firstLine="183"/>
              <w:jc w:val="both"/>
              <w:rPr>
                <w:rFonts w:eastAsia="Times New Roman"/>
                <w:sz w:val="26"/>
              </w:rPr>
            </w:pPr>
            <w:r w:rsidRPr="003C1D8D">
              <w:rPr>
                <w:rFonts w:eastAsia="Times New Roman"/>
                <w:sz w:val="26"/>
              </w:rPr>
              <w:t>b) Trường hợp từ chối nhận hồ sơ, cán bộ, công chức, viên chức tiếp nhận hồ sơ phải nêu rõ lý do theo mẫu Phiếu từ chối giải quyết hồ sơ thủ tục hành chính;</w:t>
            </w:r>
          </w:p>
          <w:p w14:paraId="60C8E954" w14:textId="77777777" w:rsidR="003C1D8D" w:rsidRPr="003C1D8D" w:rsidRDefault="003C1D8D" w:rsidP="003C1D8D">
            <w:pPr>
              <w:shd w:val="clear" w:color="auto" w:fill="FFFFFF"/>
              <w:spacing w:after="120" w:line="234" w:lineRule="atLeast"/>
              <w:ind w:firstLine="183"/>
              <w:jc w:val="both"/>
              <w:rPr>
                <w:rFonts w:eastAsia="Times New Roman"/>
                <w:sz w:val="26"/>
              </w:rPr>
            </w:pPr>
            <w:r w:rsidRPr="003C1D8D">
              <w:rPr>
                <w:rFonts w:eastAsia="Times New Roman"/>
                <w:sz w:val="26"/>
              </w:rPr>
              <w:t xml:space="preserve">c) Trường hợp hồ sơ đầy đủ, chính xác theo quy định, cán bộ, công chức, viên chức tiếp nhận hồ sơ và lập Giấy tiếp nhận hồ sơ và hẹn ngày trả kết quả; đồng thời, chuyển cho cơ </w:t>
            </w:r>
            <w:r w:rsidRPr="003C1D8D">
              <w:rPr>
                <w:rFonts w:eastAsia="Times New Roman"/>
                <w:sz w:val="26"/>
              </w:rPr>
              <w:lastRenderedPageBreak/>
              <w:t>quan có thẩm quyền để giải quyết theo quy trình.</w:t>
            </w:r>
          </w:p>
        </w:tc>
        <w:tc>
          <w:tcPr>
            <w:tcW w:w="1984" w:type="dxa"/>
            <w:vAlign w:val="center"/>
          </w:tcPr>
          <w:p w14:paraId="16AC2BC3" w14:textId="77777777" w:rsidR="003C1D8D" w:rsidRPr="003C1D8D" w:rsidRDefault="003C1D8D" w:rsidP="003C1D8D">
            <w:pPr>
              <w:spacing w:after="120" w:line="234" w:lineRule="atLeast"/>
              <w:jc w:val="both"/>
              <w:rPr>
                <w:rFonts w:eastAsia="Times New Roman"/>
                <w:spacing w:val="-2"/>
                <w:sz w:val="26"/>
              </w:rPr>
            </w:pPr>
            <w:r w:rsidRPr="003C1D8D">
              <w:rPr>
                <w:rFonts w:eastAsia="Times New Roman"/>
                <w:spacing w:val="-2"/>
                <w:sz w:val="26"/>
              </w:rPr>
              <w:lastRenderedPageBreak/>
              <w:t>Chuyển ngay hồ sơ tiếp nhận trực tiếp trong ngày làm việc (không để quá 3 giờ làm việc) hoặc chuyển vào đầu giờ ngày làm việc tiếp theo đối với trường hợp tiếp nhận sau 15 giờ hàng ngày.</w:t>
            </w:r>
          </w:p>
        </w:tc>
        <w:tc>
          <w:tcPr>
            <w:tcW w:w="1276" w:type="dxa"/>
            <w:vAlign w:val="center"/>
          </w:tcPr>
          <w:p w14:paraId="66178F0F" w14:textId="77777777" w:rsidR="003C1D8D" w:rsidRPr="003C1D8D" w:rsidRDefault="003C1D8D" w:rsidP="003C1D8D">
            <w:pPr>
              <w:jc w:val="center"/>
              <w:rPr>
                <w:rFonts w:eastAsia="Times New Roman"/>
                <w:i/>
                <w:color w:val="0070C0"/>
                <w:sz w:val="26"/>
                <w:lang w:val="vi-VN"/>
              </w:rPr>
            </w:pPr>
          </w:p>
        </w:tc>
      </w:tr>
      <w:tr w:rsidR="003C1D8D" w:rsidRPr="003C1D8D" w14:paraId="3D4B6A81" w14:textId="77777777" w:rsidTr="00245E3F">
        <w:trPr>
          <w:trHeight w:val="651"/>
        </w:trPr>
        <w:tc>
          <w:tcPr>
            <w:tcW w:w="851" w:type="dxa"/>
            <w:vMerge w:val="restart"/>
            <w:vAlign w:val="center"/>
          </w:tcPr>
          <w:p w14:paraId="705B6B01" w14:textId="77777777" w:rsidR="003C1D8D" w:rsidRPr="003C1D8D" w:rsidRDefault="003C1D8D" w:rsidP="003C1D8D">
            <w:pPr>
              <w:spacing w:after="120" w:line="234" w:lineRule="atLeast"/>
              <w:jc w:val="center"/>
              <w:rPr>
                <w:rFonts w:eastAsia="Times New Roman"/>
                <w:sz w:val="26"/>
              </w:rPr>
            </w:pPr>
            <w:r w:rsidRPr="003C1D8D">
              <w:rPr>
                <w:rFonts w:eastAsia="Times New Roman"/>
                <w:sz w:val="26"/>
              </w:rPr>
              <w:t>Bước 3</w:t>
            </w:r>
          </w:p>
        </w:tc>
        <w:tc>
          <w:tcPr>
            <w:tcW w:w="1559" w:type="dxa"/>
            <w:vMerge w:val="restart"/>
            <w:vAlign w:val="center"/>
          </w:tcPr>
          <w:p w14:paraId="7E24E651" w14:textId="77777777" w:rsidR="003C1D8D" w:rsidRPr="003C1D8D" w:rsidRDefault="003C1D8D" w:rsidP="003C1D8D">
            <w:pPr>
              <w:spacing w:after="120" w:line="234" w:lineRule="atLeast"/>
              <w:jc w:val="both"/>
              <w:rPr>
                <w:rFonts w:eastAsia="Times New Roman"/>
                <w:sz w:val="26"/>
              </w:rPr>
            </w:pPr>
            <w:r w:rsidRPr="003C1D8D">
              <w:rPr>
                <w:rFonts w:eastAsia="Times New Roman"/>
                <w:sz w:val="26"/>
              </w:rPr>
              <w:t>Giải quyết thủ tục hành chính</w:t>
            </w:r>
          </w:p>
        </w:tc>
        <w:tc>
          <w:tcPr>
            <w:tcW w:w="5018" w:type="dxa"/>
          </w:tcPr>
          <w:p w14:paraId="68A4B36D" w14:textId="77777777" w:rsidR="003C1D8D" w:rsidRPr="003C1D8D" w:rsidRDefault="003C1D8D" w:rsidP="003C1D8D">
            <w:pPr>
              <w:spacing w:after="120" w:line="276" w:lineRule="auto"/>
              <w:jc w:val="both"/>
              <w:rPr>
                <w:sz w:val="26"/>
                <w:szCs w:val="26"/>
              </w:rPr>
            </w:pPr>
            <w:r w:rsidRPr="003C1D8D">
              <w:rPr>
                <w:sz w:val="26"/>
                <w:szCs w:val="26"/>
              </w:rPr>
              <w:t>Hội đồng cấp cơ sở có trách nhiệm xem xét, đánh giá hồ sơ đề nghị xét tặng danh hiệu “Nghệ sĩ nhân dân” theo quy định; thông báo công khai kết quả xét tặng trong thời gian 05 ngày làm việc kể từ ngày kết thúc thời hạn xem xét, đánh giá hồ sơ; tiếp nhận, xử lý các kiến nghị trong thời gian 20 ngày kể từ ngày kết thúc thời hạn thông báo kết quả; hoàn thiện hồ sơ đủ tiêu chuẩn xét tặng danh hiệu “Nghệ sĩ nhân dân” và được ít nhất 80% phiếu đồng ý của tổng số thành viên Hội đồng có mặt tại cuộc họp gửi cơ quan thường trực Hội đồng cấp Bộ, tỉnh theo thời gian nêu trong Kế hoạch.</w:t>
            </w:r>
          </w:p>
        </w:tc>
        <w:tc>
          <w:tcPr>
            <w:tcW w:w="1984" w:type="dxa"/>
            <w:vAlign w:val="center"/>
          </w:tcPr>
          <w:p w14:paraId="11843C22" w14:textId="77777777" w:rsidR="003C1D8D" w:rsidRPr="003C1D8D" w:rsidRDefault="003C1D8D" w:rsidP="003C1D8D">
            <w:pPr>
              <w:spacing w:before="180" w:after="120" w:line="234" w:lineRule="atLeast"/>
              <w:jc w:val="center"/>
              <w:rPr>
                <w:rFonts w:eastAsia="Times New Roman"/>
                <w:sz w:val="26"/>
              </w:rPr>
            </w:pPr>
            <w:r w:rsidRPr="003C1D8D">
              <w:rPr>
                <w:rFonts w:eastAsia="Times New Roman"/>
                <w:sz w:val="26"/>
              </w:rPr>
              <w:t>Trong thời gian 05 ngày làm việc kể từ ngày kết thúc thời hạn xem xét, đánh giá hồ sơ; tiếp nhận, xử lý các kiến nghị trong thời gian 20 ngày kể từ ngày kết thúc thời hạn thông báo kết quả.</w:t>
            </w:r>
          </w:p>
        </w:tc>
        <w:tc>
          <w:tcPr>
            <w:tcW w:w="1276" w:type="dxa"/>
            <w:vAlign w:val="center"/>
          </w:tcPr>
          <w:p w14:paraId="1903AE89" w14:textId="77777777" w:rsidR="003C1D8D" w:rsidRPr="003C1D8D" w:rsidRDefault="003C1D8D" w:rsidP="003C1D8D">
            <w:pPr>
              <w:spacing w:after="120" w:line="234" w:lineRule="atLeast"/>
              <w:jc w:val="center"/>
              <w:rPr>
                <w:rFonts w:eastAsia="Times New Roman"/>
                <w:color w:val="0070C0"/>
                <w:sz w:val="26"/>
              </w:rPr>
            </w:pPr>
          </w:p>
        </w:tc>
      </w:tr>
      <w:tr w:rsidR="003C1D8D" w:rsidRPr="003C1D8D" w14:paraId="38A3B97F" w14:textId="77777777" w:rsidTr="00245E3F">
        <w:trPr>
          <w:trHeight w:val="651"/>
        </w:trPr>
        <w:tc>
          <w:tcPr>
            <w:tcW w:w="851" w:type="dxa"/>
            <w:vMerge/>
            <w:vAlign w:val="center"/>
          </w:tcPr>
          <w:p w14:paraId="11419B33" w14:textId="77777777" w:rsidR="003C1D8D" w:rsidRPr="003C1D8D" w:rsidRDefault="003C1D8D" w:rsidP="003C1D8D">
            <w:pPr>
              <w:spacing w:after="120" w:line="234" w:lineRule="atLeast"/>
              <w:jc w:val="center"/>
              <w:rPr>
                <w:rFonts w:eastAsia="Times New Roman"/>
                <w:color w:val="0070C0"/>
                <w:sz w:val="26"/>
              </w:rPr>
            </w:pPr>
          </w:p>
        </w:tc>
        <w:tc>
          <w:tcPr>
            <w:tcW w:w="1559" w:type="dxa"/>
            <w:vMerge/>
            <w:vAlign w:val="center"/>
          </w:tcPr>
          <w:p w14:paraId="1CEBC02E" w14:textId="77777777" w:rsidR="003C1D8D" w:rsidRPr="003C1D8D" w:rsidRDefault="003C1D8D" w:rsidP="003C1D8D">
            <w:pPr>
              <w:spacing w:after="120" w:line="234" w:lineRule="atLeast"/>
              <w:jc w:val="both"/>
              <w:rPr>
                <w:rFonts w:eastAsia="Times New Roman"/>
                <w:color w:val="0070C0"/>
                <w:sz w:val="26"/>
              </w:rPr>
            </w:pPr>
          </w:p>
        </w:tc>
        <w:tc>
          <w:tcPr>
            <w:tcW w:w="5018" w:type="dxa"/>
          </w:tcPr>
          <w:p w14:paraId="1B387796" w14:textId="77777777" w:rsidR="003C1D8D" w:rsidRPr="003C1D8D" w:rsidRDefault="003C1D8D" w:rsidP="003C1D8D">
            <w:pPr>
              <w:spacing w:after="120" w:line="276" w:lineRule="auto"/>
              <w:jc w:val="both"/>
              <w:rPr>
                <w:sz w:val="26"/>
                <w:szCs w:val="26"/>
              </w:rPr>
            </w:pPr>
            <w:r w:rsidRPr="003C1D8D">
              <w:rPr>
                <w:sz w:val="26"/>
                <w:szCs w:val="26"/>
              </w:rPr>
              <w:t>- Hội đồng cấp Bộ, tỉnh có trách nhiệm xem xét, đánh giá hồ sơ đề nghị xét tặng danh hiệu “Nghệ sĩ nhân dân” theo quy định; đăng công khai danh sách đề nghị xét tặng danh hiệu “Nghệ sĩ nhân dân” trên phương tiện thông tin thuộc thẩm quyền quản lý: Cổng thông tin điện tử hoặc Báo ngành, địa phương trong thời gian 07 ngày làm việc, kể từ khi kết thúc thời hạn nhận hồ sơ của Hội đồng cấp cơ sở; Tiếp nhận, xử lý các kiến nghị trong thời gian 20 ngày kể từ ngày kết thúc thời hạn thông báo kết quả; hoàn thiện hồ sơ đủ tiêu chuẩn xét tặng danh hiệu “Nghệ sĩ nhân dân” đạt từ 80% phiếu đồng ý của tổng số thành viên có mặt tại cuộc họp; gửi 01 (một) bộ đến cơ quan thường trực của Hội đồng chuyên ngành cấp Nhà nước theo thời gian nêu trong Kế hoạch.</w:t>
            </w:r>
          </w:p>
        </w:tc>
        <w:tc>
          <w:tcPr>
            <w:tcW w:w="1984" w:type="dxa"/>
            <w:vAlign w:val="center"/>
          </w:tcPr>
          <w:p w14:paraId="605064EC" w14:textId="77777777" w:rsidR="003C1D8D" w:rsidRPr="003C1D8D" w:rsidRDefault="003C1D8D" w:rsidP="003C1D8D">
            <w:pPr>
              <w:spacing w:before="180" w:after="120" w:line="234" w:lineRule="atLeast"/>
              <w:jc w:val="center"/>
              <w:rPr>
                <w:rFonts w:eastAsia="Times New Roman"/>
                <w:sz w:val="26"/>
              </w:rPr>
            </w:pPr>
            <w:r w:rsidRPr="003C1D8D">
              <w:rPr>
                <w:rFonts w:eastAsia="Times New Roman"/>
                <w:sz w:val="26"/>
              </w:rPr>
              <w:t>Trong thời gian 07 ngày làm việc, kể từ khi kết thúc thời hạn nhận hồ sơ của Hội đồng cấp cơ sở; Tiếp nhận, xử lý các kiến nghị trong thời gian 20 ngày kể từ ngày kết thúc thời hạn thông báo kết quả.</w:t>
            </w:r>
          </w:p>
        </w:tc>
        <w:tc>
          <w:tcPr>
            <w:tcW w:w="1276" w:type="dxa"/>
            <w:vAlign w:val="center"/>
          </w:tcPr>
          <w:p w14:paraId="073C8AC1" w14:textId="77777777" w:rsidR="003C1D8D" w:rsidRPr="003C1D8D" w:rsidRDefault="003C1D8D" w:rsidP="003C1D8D">
            <w:pPr>
              <w:spacing w:after="120" w:line="234" w:lineRule="atLeast"/>
              <w:jc w:val="center"/>
              <w:rPr>
                <w:rFonts w:eastAsia="Times New Roman"/>
                <w:color w:val="0070C0"/>
                <w:sz w:val="26"/>
              </w:rPr>
            </w:pPr>
          </w:p>
        </w:tc>
      </w:tr>
      <w:tr w:rsidR="003C1D8D" w:rsidRPr="003C1D8D" w14:paraId="3F19DF83" w14:textId="77777777" w:rsidTr="00245E3F">
        <w:trPr>
          <w:trHeight w:val="651"/>
        </w:trPr>
        <w:tc>
          <w:tcPr>
            <w:tcW w:w="851" w:type="dxa"/>
            <w:vMerge/>
            <w:vAlign w:val="center"/>
          </w:tcPr>
          <w:p w14:paraId="7C101D7E" w14:textId="77777777" w:rsidR="003C1D8D" w:rsidRPr="003C1D8D" w:rsidRDefault="003C1D8D" w:rsidP="003C1D8D">
            <w:pPr>
              <w:spacing w:after="120" w:line="234" w:lineRule="atLeast"/>
              <w:jc w:val="center"/>
              <w:rPr>
                <w:rFonts w:eastAsia="Times New Roman"/>
                <w:color w:val="0070C0"/>
                <w:sz w:val="26"/>
              </w:rPr>
            </w:pPr>
          </w:p>
        </w:tc>
        <w:tc>
          <w:tcPr>
            <w:tcW w:w="1559" w:type="dxa"/>
            <w:vMerge/>
            <w:vAlign w:val="center"/>
          </w:tcPr>
          <w:p w14:paraId="11485B3E" w14:textId="77777777" w:rsidR="003C1D8D" w:rsidRPr="003C1D8D" w:rsidRDefault="003C1D8D" w:rsidP="003C1D8D">
            <w:pPr>
              <w:spacing w:after="120" w:line="234" w:lineRule="atLeast"/>
              <w:jc w:val="both"/>
              <w:rPr>
                <w:rFonts w:eastAsia="Times New Roman"/>
                <w:color w:val="0070C0"/>
                <w:sz w:val="26"/>
              </w:rPr>
            </w:pPr>
          </w:p>
        </w:tc>
        <w:tc>
          <w:tcPr>
            <w:tcW w:w="5018" w:type="dxa"/>
          </w:tcPr>
          <w:p w14:paraId="1FE125BA" w14:textId="77777777" w:rsidR="003C1D8D" w:rsidRPr="003C1D8D" w:rsidRDefault="003C1D8D" w:rsidP="003C1D8D">
            <w:pPr>
              <w:spacing w:after="120" w:line="276" w:lineRule="auto"/>
              <w:jc w:val="both"/>
              <w:rPr>
                <w:color w:val="0070C0"/>
                <w:sz w:val="26"/>
                <w:szCs w:val="26"/>
              </w:rPr>
            </w:pPr>
            <w:r w:rsidRPr="003C1D8D">
              <w:rPr>
                <w:sz w:val="26"/>
                <w:szCs w:val="26"/>
              </w:rPr>
              <w:t>Hội đồng cấp Nhà nước: thực hiện qua 02 bước:</w:t>
            </w:r>
          </w:p>
        </w:tc>
        <w:tc>
          <w:tcPr>
            <w:tcW w:w="1984" w:type="dxa"/>
            <w:vAlign w:val="center"/>
          </w:tcPr>
          <w:p w14:paraId="1B711FFF" w14:textId="77777777" w:rsidR="003C1D8D" w:rsidRPr="003C1D8D" w:rsidRDefault="003C1D8D" w:rsidP="003C1D8D">
            <w:pPr>
              <w:spacing w:before="180" w:after="120" w:line="234" w:lineRule="atLeast"/>
              <w:jc w:val="center"/>
              <w:rPr>
                <w:rFonts w:eastAsia="Times New Roman"/>
                <w:color w:val="0070C0"/>
                <w:sz w:val="26"/>
              </w:rPr>
            </w:pPr>
          </w:p>
        </w:tc>
        <w:tc>
          <w:tcPr>
            <w:tcW w:w="1276" w:type="dxa"/>
            <w:vAlign w:val="center"/>
          </w:tcPr>
          <w:p w14:paraId="5DE541CB" w14:textId="77777777" w:rsidR="003C1D8D" w:rsidRPr="003C1D8D" w:rsidRDefault="003C1D8D" w:rsidP="003C1D8D">
            <w:pPr>
              <w:spacing w:after="120" w:line="234" w:lineRule="atLeast"/>
              <w:jc w:val="center"/>
              <w:rPr>
                <w:rFonts w:eastAsia="Times New Roman"/>
                <w:color w:val="0070C0"/>
                <w:sz w:val="26"/>
              </w:rPr>
            </w:pPr>
          </w:p>
        </w:tc>
      </w:tr>
      <w:tr w:rsidR="003C1D8D" w:rsidRPr="003C1D8D" w14:paraId="4F795BDD" w14:textId="77777777" w:rsidTr="00245E3F">
        <w:trPr>
          <w:trHeight w:val="651"/>
        </w:trPr>
        <w:tc>
          <w:tcPr>
            <w:tcW w:w="851" w:type="dxa"/>
            <w:vMerge/>
            <w:vAlign w:val="center"/>
          </w:tcPr>
          <w:p w14:paraId="5EA08B77" w14:textId="77777777" w:rsidR="003C1D8D" w:rsidRPr="003C1D8D" w:rsidRDefault="003C1D8D" w:rsidP="003C1D8D">
            <w:pPr>
              <w:spacing w:after="120" w:line="234" w:lineRule="atLeast"/>
              <w:jc w:val="center"/>
              <w:rPr>
                <w:rFonts w:eastAsia="Times New Roman"/>
                <w:color w:val="0070C0"/>
                <w:sz w:val="26"/>
              </w:rPr>
            </w:pPr>
          </w:p>
        </w:tc>
        <w:tc>
          <w:tcPr>
            <w:tcW w:w="1559" w:type="dxa"/>
            <w:vMerge/>
            <w:vAlign w:val="center"/>
          </w:tcPr>
          <w:p w14:paraId="50133D21" w14:textId="77777777" w:rsidR="003C1D8D" w:rsidRPr="003C1D8D" w:rsidRDefault="003C1D8D" w:rsidP="003C1D8D">
            <w:pPr>
              <w:spacing w:after="120" w:line="234" w:lineRule="atLeast"/>
              <w:jc w:val="both"/>
              <w:rPr>
                <w:rFonts w:eastAsia="Times New Roman"/>
                <w:color w:val="0070C0"/>
                <w:sz w:val="26"/>
              </w:rPr>
            </w:pPr>
          </w:p>
        </w:tc>
        <w:tc>
          <w:tcPr>
            <w:tcW w:w="5018" w:type="dxa"/>
          </w:tcPr>
          <w:p w14:paraId="0D1D0038" w14:textId="77777777" w:rsidR="003C1D8D" w:rsidRPr="003C1D8D" w:rsidRDefault="003C1D8D" w:rsidP="003C1D8D">
            <w:pPr>
              <w:spacing w:before="120" w:after="120" w:line="276" w:lineRule="auto"/>
              <w:jc w:val="both"/>
              <w:rPr>
                <w:sz w:val="26"/>
                <w:szCs w:val="26"/>
              </w:rPr>
            </w:pPr>
            <w:r w:rsidRPr="003C1D8D">
              <w:rPr>
                <w:sz w:val="26"/>
                <w:szCs w:val="26"/>
              </w:rPr>
              <w:t xml:space="preserve">+ Hội đồng chuyên ngành cấp Nhà nước có trách nhiệm xem xét, đánh giá hồ sơ đề nghị </w:t>
            </w:r>
            <w:r w:rsidRPr="003C1D8D">
              <w:rPr>
                <w:sz w:val="26"/>
                <w:szCs w:val="26"/>
              </w:rPr>
              <w:lastRenderedPageBreak/>
              <w:t>xét tặng danh hiệu “Nghệ sĩ nhân dân” theo quy định; đăng công khai danh sách đề nghị xét tặng danh hiệu “Nghệ sĩ nhân dân” trên Cổng thông tin điện tử của Bộ Văn hoá, Thể thao và Du lịch trong thời gian 15 ngày kể từ khi kết thúc thời hạn nhận hồ sơ của Hội đồng cấp Bộ, tỉnh; tiếp nhận, xử lý các kiến nghị trong thời gian 20 ngày kể từ ngày kết thúc thời hạn thông báo kết quả; hoàn thiện hồ sơ đủ tiêu chuẩn xét tặng danh hiệu “Nghệ sĩ nhân dân” đạt từ 80% phiếu đồng ý của tổng số thành viên có mặt tại cuộc họp gửi 01 (một) bộ đến cơ quan thường trực của Hội đồng cấp Nhà nước theo thời gian nêu trong Kế hoạch.</w:t>
            </w:r>
          </w:p>
        </w:tc>
        <w:tc>
          <w:tcPr>
            <w:tcW w:w="1984" w:type="dxa"/>
            <w:vAlign w:val="center"/>
          </w:tcPr>
          <w:p w14:paraId="2C9E2708" w14:textId="77777777" w:rsidR="003C1D8D" w:rsidRPr="003C1D8D" w:rsidRDefault="003C1D8D" w:rsidP="003C1D8D">
            <w:pPr>
              <w:jc w:val="center"/>
              <w:rPr>
                <w:rFonts w:eastAsia="Times New Roman"/>
                <w:sz w:val="26"/>
              </w:rPr>
            </w:pPr>
            <w:r w:rsidRPr="003C1D8D">
              <w:rPr>
                <w:rFonts w:eastAsia="Times New Roman"/>
                <w:sz w:val="26"/>
              </w:rPr>
              <w:lastRenderedPageBreak/>
              <w:t xml:space="preserve">Trong thời gian 15 ngày kể từ </w:t>
            </w:r>
            <w:r w:rsidRPr="003C1D8D">
              <w:rPr>
                <w:rFonts w:eastAsia="Times New Roman"/>
                <w:sz w:val="26"/>
              </w:rPr>
              <w:lastRenderedPageBreak/>
              <w:t>khi kết thúc thời hạn nhận hồ sơ của Hội đồng cấp Bộ, tỉnh; tiếp nhận, xử lý các kiến nghị trong thời gian 20 ngày kể từ ngày kết thúc thời hạn thông báo kết quả.</w:t>
            </w:r>
          </w:p>
          <w:p w14:paraId="4A4C2AB5" w14:textId="77777777" w:rsidR="003C1D8D" w:rsidRPr="003C1D8D" w:rsidRDefault="003C1D8D" w:rsidP="003C1D8D">
            <w:pPr>
              <w:spacing w:before="180" w:after="120" w:line="234" w:lineRule="atLeast"/>
              <w:jc w:val="center"/>
              <w:rPr>
                <w:rFonts w:eastAsia="Times New Roman"/>
                <w:sz w:val="26"/>
              </w:rPr>
            </w:pPr>
          </w:p>
        </w:tc>
        <w:tc>
          <w:tcPr>
            <w:tcW w:w="1276" w:type="dxa"/>
            <w:vAlign w:val="center"/>
          </w:tcPr>
          <w:p w14:paraId="670F428F" w14:textId="77777777" w:rsidR="003C1D8D" w:rsidRPr="003C1D8D" w:rsidRDefault="003C1D8D" w:rsidP="003C1D8D">
            <w:pPr>
              <w:spacing w:after="120" w:line="234" w:lineRule="atLeast"/>
              <w:jc w:val="center"/>
              <w:rPr>
                <w:rFonts w:eastAsia="Times New Roman"/>
                <w:color w:val="0070C0"/>
                <w:sz w:val="26"/>
              </w:rPr>
            </w:pPr>
          </w:p>
        </w:tc>
      </w:tr>
      <w:tr w:rsidR="003C1D8D" w:rsidRPr="003C1D8D" w14:paraId="6D921AEC" w14:textId="77777777" w:rsidTr="00245E3F">
        <w:trPr>
          <w:trHeight w:val="651"/>
        </w:trPr>
        <w:tc>
          <w:tcPr>
            <w:tcW w:w="851" w:type="dxa"/>
            <w:vMerge/>
            <w:vAlign w:val="center"/>
          </w:tcPr>
          <w:p w14:paraId="7DC6070C" w14:textId="77777777" w:rsidR="003C1D8D" w:rsidRPr="003C1D8D" w:rsidRDefault="003C1D8D" w:rsidP="003C1D8D">
            <w:pPr>
              <w:spacing w:after="120" w:line="234" w:lineRule="atLeast"/>
              <w:jc w:val="center"/>
              <w:rPr>
                <w:rFonts w:eastAsia="Times New Roman"/>
                <w:color w:val="0070C0"/>
                <w:sz w:val="26"/>
              </w:rPr>
            </w:pPr>
          </w:p>
        </w:tc>
        <w:tc>
          <w:tcPr>
            <w:tcW w:w="1559" w:type="dxa"/>
            <w:vMerge/>
            <w:vAlign w:val="center"/>
          </w:tcPr>
          <w:p w14:paraId="3109486D" w14:textId="77777777" w:rsidR="003C1D8D" w:rsidRPr="003C1D8D" w:rsidRDefault="003C1D8D" w:rsidP="003C1D8D">
            <w:pPr>
              <w:spacing w:after="120" w:line="234" w:lineRule="atLeast"/>
              <w:jc w:val="both"/>
              <w:rPr>
                <w:rFonts w:eastAsia="Times New Roman"/>
                <w:color w:val="0070C0"/>
                <w:sz w:val="26"/>
              </w:rPr>
            </w:pPr>
          </w:p>
        </w:tc>
        <w:tc>
          <w:tcPr>
            <w:tcW w:w="5018" w:type="dxa"/>
          </w:tcPr>
          <w:p w14:paraId="4C2C5B2F" w14:textId="77777777" w:rsidR="003C1D8D" w:rsidRPr="003C1D8D" w:rsidRDefault="003C1D8D" w:rsidP="003C1D8D">
            <w:pPr>
              <w:spacing w:before="120" w:after="120" w:line="276" w:lineRule="auto"/>
              <w:jc w:val="both"/>
              <w:rPr>
                <w:sz w:val="26"/>
                <w:szCs w:val="26"/>
              </w:rPr>
            </w:pPr>
            <w:r w:rsidRPr="003C1D8D">
              <w:rPr>
                <w:sz w:val="26"/>
                <w:szCs w:val="26"/>
              </w:rPr>
              <w:t>+ Hội đồng cấp Nhà nước có trách nhiệm xem xét, đánh giá và bỏ phiếu lựa chọn cá nhân đề nghị xét tặng danh hiệu “Nghệ sĩ nhân dân” theo quy định; đăng công khai danh sách đề nghị xét tặng danh hiệu “Nghệ sĩ nhân dân” trên Cổng thông tin điện tử Chính phủ và Cổng thông tin điện tử Bộ Văn hoá, Thể thao và Du lịch trong thời gian 15 ngày kể từ khi kết thúc thời hạn nhận hồ sơ của Hội đồng chuyên ngành cấp Nhà nước; tiếp nhận, xử lý các kiến nghị trong thời gian 20 ngày kể từ ngày kết thúc thời hạn thông báo kết quả; hoàn thiện hồ sơ đề nghị xét tặng danh hiệu “Nghệ sĩ nhân dân” đạt từ 80% phiếu đồng ý của tổng số thành viên Hội đồng có mặt tại cuộc họp trình Thủ tướng Chính phủ theo quy định; gửi 03 (ba) bộ đến Ban Thi đua - Khen thưởng Trung ương để tổng hợp trình Thủ tướng Chính phủ xem xét, trình Chủ tịch nước quyết định phong tặng danh hiệu “Nghệ sĩ nhân dân”.</w:t>
            </w:r>
          </w:p>
        </w:tc>
        <w:tc>
          <w:tcPr>
            <w:tcW w:w="1984" w:type="dxa"/>
            <w:vAlign w:val="center"/>
          </w:tcPr>
          <w:p w14:paraId="5CB2EEE4" w14:textId="77777777" w:rsidR="003C1D8D" w:rsidRPr="003C1D8D" w:rsidRDefault="003C1D8D" w:rsidP="003C1D8D">
            <w:pPr>
              <w:spacing w:before="120" w:after="120" w:line="234" w:lineRule="atLeast"/>
              <w:jc w:val="center"/>
              <w:rPr>
                <w:rFonts w:eastAsia="Times New Roman"/>
                <w:sz w:val="26"/>
              </w:rPr>
            </w:pPr>
            <w:r w:rsidRPr="003C1D8D">
              <w:rPr>
                <w:rFonts w:eastAsia="Times New Roman"/>
                <w:sz w:val="26"/>
              </w:rPr>
              <w:t>Trong thời gian 15 ngày kể từ khi kết thúc thời hạn nhận hồ sơ của Hội đồng chuyên ngành cấp Nhà nước; tiếp nhận, xử lý các kiến nghị trong thời gian 20 ngày kể từ ngày kết thúc thời hạn thông báo kết quả.</w:t>
            </w:r>
          </w:p>
        </w:tc>
        <w:tc>
          <w:tcPr>
            <w:tcW w:w="1276" w:type="dxa"/>
            <w:vAlign w:val="center"/>
          </w:tcPr>
          <w:p w14:paraId="57839258" w14:textId="77777777" w:rsidR="003C1D8D" w:rsidRPr="003C1D8D" w:rsidRDefault="003C1D8D" w:rsidP="003C1D8D">
            <w:pPr>
              <w:spacing w:after="120" w:line="234" w:lineRule="atLeast"/>
              <w:jc w:val="center"/>
              <w:rPr>
                <w:rFonts w:eastAsia="Times New Roman"/>
                <w:color w:val="0070C0"/>
                <w:sz w:val="26"/>
              </w:rPr>
            </w:pPr>
          </w:p>
        </w:tc>
      </w:tr>
      <w:tr w:rsidR="003C1D8D" w:rsidRPr="003C1D8D" w14:paraId="010E4D82" w14:textId="77777777" w:rsidTr="00245E3F">
        <w:tc>
          <w:tcPr>
            <w:tcW w:w="851" w:type="dxa"/>
            <w:vAlign w:val="center"/>
          </w:tcPr>
          <w:p w14:paraId="191FD196" w14:textId="77777777" w:rsidR="003C1D8D" w:rsidRPr="003C1D8D" w:rsidRDefault="003C1D8D" w:rsidP="003C1D8D">
            <w:pPr>
              <w:spacing w:after="120" w:line="234" w:lineRule="atLeast"/>
              <w:jc w:val="center"/>
              <w:rPr>
                <w:rFonts w:eastAsia="Times New Roman"/>
                <w:sz w:val="26"/>
              </w:rPr>
            </w:pPr>
            <w:r w:rsidRPr="003C1D8D">
              <w:rPr>
                <w:rFonts w:eastAsia="Times New Roman"/>
                <w:sz w:val="26"/>
              </w:rPr>
              <w:t>Bước 4</w:t>
            </w:r>
          </w:p>
        </w:tc>
        <w:tc>
          <w:tcPr>
            <w:tcW w:w="1559" w:type="dxa"/>
          </w:tcPr>
          <w:p w14:paraId="74B83916" w14:textId="77777777" w:rsidR="003C1D8D" w:rsidRPr="003C1D8D" w:rsidRDefault="003C1D8D" w:rsidP="003C1D8D">
            <w:pPr>
              <w:spacing w:before="120" w:after="120" w:line="234" w:lineRule="atLeast"/>
              <w:jc w:val="both"/>
              <w:rPr>
                <w:rFonts w:eastAsia="Times New Roman"/>
                <w:i/>
                <w:sz w:val="26"/>
              </w:rPr>
            </w:pPr>
            <w:r w:rsidRPr="003C1D8D">
              <w:rPr>
                <w:rFonts w:eastAsia="Times New Roman"/>
                <w:sz w:val="26"/>
                <w:lang w:val="nl-NL"/>
              </w:rPr>
              <w:t xml:space="preserve">Trả kết quả giải quyết </w:t>
            </w:r>
            <w:r w:rsidRPr="003C1D8D">
              <w:rPr>
                <w:rFonts w:eastAsia="Times New Roman"/>
                <w:sz w:val="26"/>
                <w:lang w:val="nl-NL"/>
              </w:rPr>
              <w:lastRenderedPageBreak/>
              <w:t>thủ tục hành chính</w:t>
            </w:r>
            <w:r w:rsidRPr="003C1D8D">
              <w:rPr>
                <w:rFonts w:eastAsia="Times New Roman"/>
                <w:i/>
                <w:sz w:val="26"/>
              </w:rPr>
              <w:t xml:space="preserve"> </w:t>
            </w:r>
          </w:p>
        </w:tc>
        <w:tc>
          <w:tcPr>
            <w:tcW w:w="5018" w:type="dxa"/>
          </w:tcPr>
          <w:p w14:paraId="5A72F9C6" w14:textId="77777777" w:rsidR="003C1D8D" w:rsidRPr="003C1D8D" w:rsidRDefault="003C1D8D" w:rsidP="003C1D8D">
            <w:pPr>
              <w:spacing w:before="120" w:after="120"/>
              <w:jc w:val="both"/>
              <w:rPr>
                <w:rFonts w:eastAsia="Times New Roman"/>
                <w:iCs/>
                <w:sz w:val="26"/>
                <w:lang w:val="nl-NL"/>
              </w:rPr>
            </w:pPr>
            <w:r w:rsidRPr="003C1D8D">
              <w:rPr>
                <w:sz w:val="26"/>
                <w:szCs w:val="26"/>
              </w:rPr>
              <w:lastRenderedPageBreak/>
              <w:t xml:space="preserve">Bộ Văn hóa, Thể thao và Du lịch tổ chức Lễ công bố Quyết định phong tặng và trao tặng </w:t>
            </w:r>
            <w:r w:rsidRPr="003C1D8D">
              <w:rPr>
                <w:sz w:val="26"/>
                <w:szCs w:val="26"/>
              </w:rPr>
              <w:lastRenderedPageBreak/>
              <w:t>danh hiệu “Nghệ sĩ nhân dân” của Chủ tịch nước.</w:t>
            </w:r>
          </w:p>
        </w:tc>
        <w:tc>
          <w:tcPr>
            <w:tcW w:w="1984" w:type="dxa"/>
            <w:vAlign w:val="center"/>
          </w:tcPr>
          <w:p w14:paraId="07E519A5" w14:textId="77777777" w:rsidR="003C1D8D" w:rsidRPr="003C1D8D" w:rsidRDefault="003C1D8D" w:rsidP="003C1D8D">
            <w:pPr>
              <w:spacing w:after="120" w:line="234" w:lineRule="atLeast"/>
              <w:jc w:val="center"/>
              <w:rPr>
                <w:rFonts w:eastAsia="Times New Roman"/>
                <w:i/>
                <w:color w:val="0070C0"/>
                <w:sz w:val="26"/>
              </w:rPr>
            </w:pPr>
          </w:p>
        </w:tc>
        <w:tc>
          <w:tcPr>
            <w:tcW w:w="1276" w:type="dxa"/>
          </w:tcPr>
          <w:p w14:paraId="7B1573F4" w14:textId="77777777" w:rsidR="003C1D8D" w:rsidRPr="003C1D8D" w:rsidRDefault="003C1D8D" w:rsidP="003C1D8D">
            <w:pPr>
              <w:spacing w:after="120" w:line="234" w:lineRule="atLeast"/>
              <w:jc w:val="both"/>
              <w:rPr>
                <w:rFonts w:eastAsia="Times New Roman"/>
                <w:color w:val="0070C0"/>
                <w:sz w:val="26"/>
                <w:lang w:val="vi-VN"/>
              </w:rPr>
            </w:pPr>
          </w:p>
        </w:tc>
      </w:tr>
    </w:tbl>
    <w:p w14:paraId="1CC01D11" w14:textId="77777777" w:rsidR="003C1D8D" w:rsidRPr="003C1D8D" w:rsidRDefault="003C1D8D" w:rsidP="003C1D8D">
      <w:pPr>
        <w:autoSpaceDE w:val="0"/>
        <w:autoSpaceDN w:val="0"/>
        <w:adjustRightInd w:val="0"/>
        <w:spacing w:before="120" w:after="120" w:line="240" w:lineRule="auto"/>
        <w:ind w:firstLine="709"/>
        <w:jc w:val="both"/>
        <w:rPr>
          <w:rFonts w:eastAsia="Arial"/>
          <w:b w:val="0"/>
          <w:bCs w:val="0"/>
          <w:i/>
          <w:iCs/>
          <w:sz w:val="26"/>
          <w:lang w:val="vi-VN"/>
        </w:rPr>
      </w:pPr>
      <w:r w:rsidRPr="003C1D8D">
        <w:rPr>
          <w:rFonts w:eastAsia="Times New Roman"/>
          <w:sz w:val="26"/>
          <w:lang w:val="nl-NL"/>
        </w:rPr>
        <w:t xml:space="preserve"> 1.2. Thành phần, số lượng hồ sơ: </w:t>
      </w:r>
      <w:r w:rsidRPr="003C1D8D">
        <w:rPr>
          <w:rFonts w:eastAsia="Arial"/>
          <w:b w:val="0"/>
          <w:bCs w:val="0"/>
          <w:i/>
          <w:iCs/>
          <w:sz w:val="26"/>
          <w:lang w:val="vi-VN"/>
        </w:rPr>
        <w:t xml:space="preserve">(khoản </w:t>
      </w:r>
      <w:r w:rsidRPr="003C1D8D">
        <w:rPr>
          <w:rFonts w:eastAsia="Arial"/>
          <w:b w:val="0"/>
          <w:bCs w:val="0"/>
          <w:i/>
          <w:iCs/>
          <w:sz w:val="26"/>
        </w:rPr>
        <w:t>1</w:t>
      </w:r>
      <w:r w:rsidRPr="003C1D8D">
        <w:rPr>
          <w:rFonts w:eastAsia="Arial"/>
          <w:b w:val="0"/>
          <w:bCs w:val="0"/>
          <w:i/>
          <w:iCs/>
          <w:sz w:val="26"/>
          <w:lang w:val="vi-VN"/>
        </w:rPr>
        <w:t xml:space="preserve"> Điều 13 </w:t>
      </w:r>
      <w:r w:rsidRPr="003C1D8D">
        <w:rPr>
          <w:rFonts w:eastAsia="Arial"/>
          <w:b w:val="0"/>
          <w:bCs w:val="0"/>
          <w:i/>
          <w:iCs/>
          <w:sz w:val="26"/>
        </w:rPr>
        <w:t>Nghị định số 89/2014/NĐ-CP</w:t>
      </w:r>
      <w:r w:rsidRPr="003C1D8D">
        <w:rPr>
          <w:rFonts w:eastAsia="Arial"/>
          <w:b w:val="0"/>
          <w:bCs w:val="0"/>
          <w:i/>
          <w:iCs/>
          <w:sz w:val="26"/>
          <w:lang w:val="vi-VN"/>
        </w:rPr>
        <w:t>)</w:t>
      </w:r>
    </w:p>
    <w:p w14:paraId="1127C86E" w14:textId="77777777" w:rsidR="003C1D8D" w:rsidRPr="003C1D8D" w:rsidRDefault="003C1D8D" w:rsidP="003C1D8D">
      <w:pPr>
        <w:spacing w:before="120" w:after="120" w:line="240" w:lineRule="auto"/>
        <w:ind w:firstLine="709"/>
        <w:rPr>
          <w:rFonts w:eastAsia="Arial"/>
          <w:b w:val="0"/>
          <w:bCs w:val="0"/>
          <w:sz w:val="26"/>
          <w:szCs w:val="26"/>
        </w:rPr>
      </w:pPr>
      <w:r w:rsidRPr="003C1D8D">
        <w:rPr>
          <w:rFonts w:eastAsia="Arial"/>
          <w:b w:val="0"/>
          <w:bCs w:val="0"/>
          <w:sz w:val="26"/>
          <w:szCs w:val="26"/>
        </w:rPr>
        <w:t xml:space="preserve">- Thành phần hồ sơ: </w:t>
      </w:r>
    </w:p>
    <w:p w14:paraId="3E40EC3B"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(1) Bản khai thành tích đề nghị xét tặng danh hiệu “Nghệ sĩ nhân dân” kèm theo mẫu số 1a tại Phụ lục I ban hành kèm theo Nghị định số 89/2014/NĐ-CP của Chính phủ;</w:t>
      </w:r>
    </w:p>
    <w:p w14:paraId="5BB36178"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(2) Các quyết định tặng giải thưởng quy định tại Khoản 4 Điều 8: Nộp bản sao từ sổ gốc hoặc bản sao có chứng thực hoặc bản sao và xuất trình bản chính để đối chiếu (trường hợp nộp hồ sơ trực tiếp); nộp bản sao từ sổ gốc hoặc bản sao có chứng thực (trường hợp nộp hồ sơ qua bưu điện).</w:t>
      </w:r>
    </w:p>
    <w:p w14:paraId="0BAF2C70"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(3) Bản xác nhận của cơ quan tổ chức cuộc thi, liên hoan, hội diễn nghệ thuật chuyên nghiệp về sự tham gia của cá nhân trong các tác phẩm đạt giải Vàng dùng để quy đổi khi tính thành tích cho cá nhân tham gia theo quy định tại Khoản 4 Điều 8 (nếu có);</w:t>
      </w:r>
    </w:p>
    <w:p w14:paraId="5A48711E"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(4) Bản sao các Quyết định về danh hiệu thi đua và hình thức khen thưởng (nếu có).</w:t>
      </w:r>
    </w:p>
    <w:p w14:paraId="28288117"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Số lượng hồ sơ: 01 (bộ).</w:t>
      </w:r>
    </w:p>
    <w:p w14:paraId="34ED0621"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Cs w:val="0"/>
          <w:sz w:val="26"/>
          <w:szCs w:val="26"/>
        </w:rPr>
        <w:t>1.3. Thời hạn giải quyết:</w:t>
      </w:r>
      <w:r w:rsidRPr="003C1D8D">
        <w:rPr>
          <w:rFonts w:eastAsia="Arial"/>
          <w:b w:val="0"/>
          <w:bCs w:val="0"/>
          <w:sz w:val="26"/>
          <w:szCs w:val="26"/>
        </w:rPr>
        <w:t xml:space="preserve"> </w:t>
      </w:r>
    </w:p>
    <w:p w14:paraId="0410F15D"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Theo thời gian quy định trong Kế hoạch được Bộ Văn hóa, Thể thao và Du lịch ban hành trước mỗi đợt xét tặng.</w:t>
      </w:r>
    </w:p>
    <w:p w14:paraId="19083A4E"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Danh hiệu “Nghệ sĩ nhân dân” được xét tặng và công bố 03 năm một lần, vào dịp kỷ niệm ngày Quốc khánh 2 tháng 9.</w:t>
      </w:r>
    </w:p>
    <w:p w14:paraId="6BB17AAE"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Cs w:val="0"/>
          <w:sz w:val="26"/>
          <w:szCs w:val="26"/>
        </w:rPr>
        <w:t>1.4. Đối tượng thực hiện TTHC:</w:t>
      </w:r>
      <w:r w:rsidRPr="003C1D8D">
        <w:rPr>
          <w:rFonts w:eastAsia="Arial"/>
          <w:b w:val="0"/>
          <w:bCs w:val="0"/>
          <w:sz w:val="26"/>
          <w:szCs w:val="26"/>
        </w:rPr>
        <w:t xml:space="preserve"> Cá nhân, tổ chức.</w:t>
      </w:r>
    </w:p>
    <w:p w14:paraId="12BC55D5" w14:textId="77777777" w:rsidR="003C1D8D" w:rsidRPr="003C1D8D" w:rsidRDefault="003C1D8D" w:rsidP="003C1D8D">
      <w:pPr>
        <w:spacing w:before="120" w:after="120" w:line="240" w:lineRule="auto"/>
        <w:ind w:firstLine="709"/>
        <w:jc w:val="both"/>
        <w:rPr>
          <w:rFonts w:eastAsia="Arial"/>
          <w:bCs w:val="0"/>
          <w:sz w:val="26"/>
          <w:szCs w:val="26"/>
        </w:rPr>
      </w:pPr>
      <w:r w:rsidRPr="003C1D8D">
        <w:rPr>
          <w:rFonts w:eastAsia="Arial"/>
          <w:bCs w:val="0"/>
          <w:sz w:val="26"/>
          <w:szCs w:val="26"/>
        </w:rPr>
        <w:t>1.5. Cơ quan thực hiện TTHC:</w:t>
      </w:r>
    </w:p>
    <w:p w14:paraId="5E358027"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Cơ quan có thẩm quyền quyết định: Chủ tịch nước.</w:t>
      </w:r>
    </w:p>
    <w:p w14:paraId="458245B7"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Cơ quan trực tiếp thực hiện: Bộ Văn hóa, Thể thao và Du lịch.</w:t>
      </w:r>
    </w:p>
    <w:p w14:paraId="31B94663"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Cơ quan phối hợp: Bộ Quốc phòng, Bộ Công an; Đài Truyền hình Việt Nam; Đài Tiếng nói Việt Nam; Ủy ban nhân dân tỉnh, thành phố trực thuộc Trung ương, Sở Văn hóa, Thể thao và Du lịch/Sở Văn hóa và Thể thaoCơ quan có thẩm quyền quyết định: Ủy ban nhân dân cấp tỉnh.</w:t>
      </w:r>
    </w:p>
    <w:p w14:paraId="2BCE13B1"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Cs w:val="0"/>
          <w:sz w:val="26"/>
          <w:szCs w:val="26"/>
        </w:rPr>
        <w:t>1.6. Kết quả của việc thực hiện TTHC:</w:t>
      </w:r>
      <w:r w:rsidRPr="003C1D8D">
        <w:rPr>
          <w:rFonts w:eastAsia="Arial"/>
          <w:b w:val="0"/>
          <w:bCs w:val="0"/>
          <w:sz w:val="26"/>
          <w:szCs w:val="26"/>
        </w:rPr>
        <w:t xml:space="preserve"> Bằng chứng nhận và Huy hiệu “Nghệ sĩ nhân dân”.</w:t>
      </w:r>
    </w:p>
    <w:p w14:paraId="1BD62AF8"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Cs w:val="0"/>
          <w:sz w:val="26"/>
          <w:szCs w:val="26"/>
        </w:rPr>
        <w:t>1.7. Phí, lệ phí:</w:t>
      </w:r>
      <w:r w:rsidRPr="003C1D8D">
        <w:rPr>
          <w:rFonts w:eastAsia="Arial"/>
          <w:b w:val="0"/>
          <w:bCs w:val="0"/>
          <w:sz w:val="26"/>
          <w:szCs w:val="26"/>
        </w:rPr>
        <w:t xml:space="preserve"> không.</w:t>
      </w:r>
    </w:p>
    <w:p w14:paraId="023B3261" w14:textId="77777777" w:rsidR="003C1D8D" w:rsidRPr="003C1D8D" w:rsidRDefault="003C1D8D" w:rsidP="003C1D8D">
      <w:pPr>
        <w:spacing w:before="120" w:after="120" w:line="240" w:lineRule="auto"/>
        <w:ind w:firstLine="709"/>
        <w:jc w:val="both"/>
        <w:rPr>
          <w:rFonts w:eastAsia="Arial"/>
          <w:bCs w:val="0"/>
          <w:sz w:val="26"/>
          <w:szCs w:val="26"/>
        </w:rPr>
      </w:pPr>
      <w:r w:rsidRPr="003C1D8D">
        <w:rPr>
          <w:rFonts w:eastAsia="Arial"/>
          <w:bCs w:val="0"/>
          <w:sz w:val="26"/>
          <w:szCs w:val="26"/>
        </w:rPr>
        <w:lastRenderedPageBreak/>
        <w:t xml:space="preserve">1.8. Tên mẫu đơn, mẫu tờ khai: </w:t>
      </w:r>
    </w:p>
    <w:p w14:paraId="34087540"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Bản khai thành tích đề nghị xét tặng danh hiệu “Nghệ sĩ nhân dân” (Mẫu số 1a tại Phụ lục I ban hành kèm theo Nghị định số 89/2014/NĐ-CP của Chính phủ).</w:t>
      </w:r>
    </w:p>
    <w:p w14:paraId="4386F311" w14:textId="77777777" w:rsidR="003C1D8D" w:rsidRPr="003C1D8D" w:rsidRDefault="003C1D8D" w:rsidP="003C1D8D">
      <w:pPr>
        <w:spacing w:before="120" w:after="120" w:line="240" w:lineRule="auto"/>
        <w:ind w:firstLine="709"/>
        <w:jc w:val="both"/>
        <w:rPr>
          <w:rFonts w:eastAsia="Arial"/>
          <w:bCs w:val="0"/>
          <w:sz w:val="26"/>
          <w:szCs w:val="26"/>
        </w:rPr>
      </w:pPr>
      <w:r w:rsidRPr="003C1D8D">
        <w:rPr>
          <w:rFonts w:eastAsia="Arial"/>
          <w:bCs w:val="0"/>
          <w:sz w:val="26"/>
          <w:szCs w:val="26"/>
        </w:rPr>
        <w:t>1.9. Yêu cầu, điều kiện thực hiện TTHC:</w:t>
      </w:r>
    </w:p>
    <w:p w14:paraId="2B27A35A"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1. Trung thành với Tổ quốc Việt Nam xã hội chủ nghĩa; chấp hành chủ trương, đường lối của Đảng, chính sách, pháp luật của Nhà nước; điều lệ, nội quy, quy chế của cơ quan, tổ chức, địa phương;</w:t>
      </w:r>
    </w:p>
    <w:p w14:paraId="2AB274CF"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xml:space="preserve">2. Có phẩm chất đạo đức, gương mẫu trong cuộc sống, tận tụy với nghề; có tài năng nghệ thuật xuất sắc, tiêu biểu cho loại hình, ngành, nghề nghệ thuật; có uy tín nghề nghiệp; được đồng nghiệp và nhân dân mến mộ; </w:t>
      </w:r>
    </w:p>
    <w:p w14:paraId="1B37FD1F"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3. Có thời gian hoạt động nghệ thuật chuyên nghiệp liên tục hoặc cộng dồn từ 20 năm trở lên; riêng đối với loại hình nghệ thuật Xiếc, Múa có thời gian hoạt động nghệ thuật chuyên nghiệp liên tục hoặc cộng dồn từ 15 năm trở lên;</w:t>
      </w:r>
    </w:p>
    <w:p w14:paraId="4DF65285" w14:textId="77777777" w:rsidR="003C1D8D" w:rsidRPr="003C1D8D" w:rsidRDefault="003C1D8D" w:rsidP="003C1D8D">
      <w:pPr>
        <w:spacing w:before="120" w:after="120" w:line="240" w:lineRule="auto"/>
        <w:ind w:firstLine="709"/>
        <w:jc w:val="both"/>
        <w:rPr>
          <w:rFonts w:eastAsia="Arial"/>
          <w:b w:val="0"/>
          <w:bCs w:val="0"/>
          <w:spacing w:val="-6"/>
          <w:sz w:val="26"/>
          <w:szCs w:val="26"/>
        </w:rPr>
      </w:pPr>
      <w:r w:rsidRPr="003C1D8D">
        <w:rPr>
          <w:rFonts w:eastAsia="Arial"/>
          <w:b w:val="0"/>
          <w:bCs w:val="0"/>
          <w:spacing w:val="-6"/>
          <w:sz w:val="26"/>
          <w:szCs w:val="26"/>
        </w:rPr>
        <w:t>4. Đã được tặng danh hiệu “Nghệ sĩ ưu tú” và sau đó đạt một trong các tiêu chí sau:</w:t>
      </w:r>
    </w:p>
    <w:p w14:paraId="7DC8A45C"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a) Có ít nhất 02 giải Vàng quốc gia (trong đó có 01 giải Vàng là của cá nhân). Các giải Vàng trong nước hoặc quốc tế của cá nhân hoặc của bộ phim, chương trình, vở diễn, tiết mục được quy đổi để tính thành tích cho cá nhân theo quy định tại Phụ lục II ban hành kèm theo Nghị định 40/2021/NĐ-CP của Chính phủ.</w:t>
      </w:r>
    </w:p>
    <w:p w14:paraId="15565AC8"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b) Có ít nhất 03 giải Vàng quốc gia (nếu không có 01 giải Vàng là của cá nhân). Các giải Vàng trong nước hoặc quốc tế của cá nhân hoặc của bộ phim, chương trình, vở diễn, tiết mục được quy đổi để tính thành tích cho cá nhân theo quy định tại Phụ lục II ban hành kèm theo Nghị định 40/2021/NĐ-CP của Chính phủ.</w:t>
      </w:r>
    </w:p>
    <w:p w14:paraId="2CE559CA"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c) Có cống hiến nổi trội, có tài năng nghệ thuật xuất sắc, thiếu giải thưởng theo quy định tại điểm a và điểm b khoản này nhưng được Hội đồng các cấp thảo luận, đánh giá là trường hợp đặc biệt, trình Thủ tướng Chính phủ xem xét, quyết định ở một số trường hợp cụ thể sau:</w:t>
      </w:r>
    </w:p>
    <w:p w14:paraId="75B25785"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Nghệ sĩ là người cao tuổi theo quy định tại Điều 2 Luật Người cao tuổi, có nhiều cống hiến, đóng góp trong lĩnh vực nghệ thuật;</w:t>
      </w:r>
    </w:p>
    <w:p w14:paraId="55D491E9"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Nghệ sĩ tích cực tham gia nhiều hoạt động phục vụ nhiệm vụ chính trị lớn của địa phương và đất nước;</w:t>
      </w:r>
    </w:p>
    <w:p w14:paraId="56EE7694"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Nghệ sĩ là giảng viên các trường đào tạo văn hóa, nghệ thuật chuyên nghiệp, đào tạo nhiều thế hệ sinh viên tham gia đạt các giải thưởng cao tại các cuộc thi nghệ thuật chuyên nghiệp quốc tế.</w:t>
      </w:r>
    </w:p>
    <w:p w14:paraId="1547EAED" w14:textId="77777777" w:rsidR="003C1D8D" w:rsidRPr="003C1D8D" w:rsidRDefault="003C1D8D" w:rsidP="003C1D8D">
      <w:pPr>
        <w:spacing w:before="120" w:after="120" w:line="240" w:lineRule="auto"/>
        <w:ind w:firstLine="709"/>
        <w:jc w:val="both"/>
        <w:rPr>
          <w:rFonts w:eastAsia="Arial"/>
          <w:bCs w:val="0"/>
          <w:sz w:val="26"/>
          <w:szCs w:val="26"/>
        </w:rPr>
      </w:pPr>
      <w:r w:rsidRPr="003C1D8D">
        <w:rPr>
          <w:rFonts w:eastAsia="Arial"/>
          <w:bCs w:val="0"/>
          <w:sz w:val="26"/>
          <w:szCs w:val="26"/>
        </w:rPr>
        <w:t>1.10. Căn cứ pháp lý của TTHC:</w:t>
      </w:r>
    </w:p>
    <w:p w14:paraId="030C53CD" w14:textId="77777777" w:rsidR="003C1D8D" w:rsidRPr="003C1D8D" w:rsidRDefault="003C1D8D" w:rsidP="003C1D8D">
      <w:pPr>
        <w:spacing w:before="120" w:after="120" w:line="240" w:lineRule="auto"/>
        <w:ind w:firstLine="709"/>
        <w:jc w:val="both"/>
        <w:rPr>
          <w:rFonts w:eastAsia="Arial"/>
          <w:b w:val="0"/>
          <w:bCs w:val="0"/>
          <w:sz w:val="26"/>
          <w:szCs w:val="26"/>
        </w:rPr>
      </w:pPr>
      <w:r w:rsidRPr="003C1D8D">
        <w:rPr>
          <w:rFonts w:eastAsia="Arial"/>
          <w:b w:val="0"/>
          <w:bCs w:val="0"/>
          <w:sz w:val="26"/>
          <w:szCs w:val="26"/>
        </w:rPr>
        <w:t>- Nghị định số 89/2014/NĐ-CP ngày 29 tháng 9 năm 2014 của Chính phủ quy định về xét tặng danh hiệu “Nghệ sĩ nhân dân”, “Nghệ sĩ ưu tú”. Có hiệu lực thi hành từ ngày 15 tháng 11 năm 2014.</w:t>
      </w:r>
    </w:p>
    <w:p w14:paraId="0AF7A0D0" w14:textId="77777777" w:rsidR="003C1D8D" w:rsidRPr="003C1D8D" w:rsidRDefault="003C1D8D" w:rsidP="003C1D8D">
      <w:pPr>
        <w:spacing w:before="120" w:after="120" w:line="240" w:lineRule="auto"/>
        <w:ind w:firstLine="709"/>
        <w:jc w:val="both"/>
        <w:rPr>
          <w:rFonts w:eastAsia="Arial"/>
          <w:b w:val="0"/>
          <w:bCs w:val="0"/>
          <w:spacing w:val="-4"/>
          <w:sz w:val="26"/>
          <w:szCs w:val="26"/>
        </w:rPr>
      </w:pPr>
      <w:r w:rsidRPr="003C1D8D">
        <w:rPr>
          <w:rFonts w:eastAsia="Arial"/>
          <w:b w:val="0"/>
          <w:bCs w:val="0"/>
          <w:spacing w:val="-4"/>
          <w:sz w:val="26"/>
          <w:szCs w:val="26"/>
        </w:rPr>
        <w:t xml:space="preserve">- Nghị định số 11/2019/NĐ-CP ngày 30 tháng 01 năm 2019 của Chính phủ sửa đổi, bổ sung một số điều của các Nghị định có quy định thủ tục hành chính liên quan đến yêu </w:t>
      </w:r>
      <w:r w:rsidRPr="003C1D8D">
        <w:rPr>
          <w:rFonts w:eastAsia="Arial"/>
          <w:b w:val="0"/>
          <w:bCs w:val="0"/>
          <w:spacing w:val="-4"/>
          <w:sz w:val="26"/>
          <w:szCs w:val="26"/>
        </w:rPr>
        <w:lastRenderedPageBreak/>
        <w:t>cầu nộp bản sao giấy tờ có công chứng, chứng thực thuộc phạm vi chức năng quản lý của Bộ Văn hoá, Thể thao và Du lịch. Có hiệu lực thi hành từ ngày 15 tháng 3 năm 2019.</w:t>
      </w:r>
    </w:p>
    <w:p w14:paraId="58E10E06" w14:textId="77777777" w:rsidR="003C1D8D" w:rsidRPr="003C1D8D" w:rsidRDefault="003C1D8D" w:rsidP="003C1D8D">
      <w:pPr>
        <w:spacing w:before="120" w:after="120" w:line="240" w:lineRule="auto"/>
        <w:ind w:firstLine="709"/>
        <w:jc w:val="both"/>
        <w:rPr>
          <w:rFonts w:eastAsia="Arial"/>
          <w:b w:val="0"/>
          <w:bCs w:val="0"/>
          <w:color w:val="0070C0"/>
          <w:sz w:val="26"/>
          <w:szCs w:val="26"/>
        </w:rPr>
      </w:pPr>
      <w:r w:rsidRPr="003C1D8D">
        <w:rPr>
          <w:rFonts w:eastAsia="Arial"/>
          <w:b w:val="0"/>
          <w:bCs w:val="0"/>
          <w:sz w:val="26"/>
          <w:szCs w:val="26"/>
        </w:rPr>
        <w:t>- Nghị định 40/2021/NĐ-CP ngày 30 tháng 3 năm 2021 của Chính phủ sửa đổi bổ sung một số điều của Nghị định số 89/2014/NĐ-CP ngày 29 tháng 9 năm 014 của Chính phủ quy định về xét tặng danh hiệu “Nghệ sĩ nhân dân”, “Nghệ sĩ ưu tú”. Có hiệu lực thi hành từ ngày 15 tháng 5 năm 2021.</w:t>
      </w:r>
      <w:r w:rsidRPr="003C1D8D">
        <w:rPr>
          <w:rFonts w:eastAsia="Arial"/>
          <w:b w:val="0"/>
          <w:bCs w:val="0"/>
          <w:i/>
          <w:sz w:val="26"/>
          <w:szCs w:val="26"/>
        </w:rPr>
        <w:cr/>
      </w:r>
      <w:r w:rsidRPr="003C1D8D">
        <w:rPr>
          <w:rFonts w:eastAsia="Arial"/>
          <w:b w:val="0"/>
          <w:bCs w:val="0"/>
          <w:color w:val="0070C0"/>
          <w:sz w:val="26"/>
          <w:szCs w:val="26"/>
        </w:rPr>
        <w:br w:type="page"/>
      </w:r>
    </w:p>
    <w:p w14:paraId="4CE3F16F"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lastRenderedPageBreak/>
        <w:t>Mẫu số 1a</w:t>
      </w:r>
    </w:p>
    <w:tbl>
      <w:tblPr>
        <w:tblW w:w="0" w:type="auto"/>
        <w:tblCellSpacing w:w="0" w:type="dxa"/>
        <w:tblCellMar>
          <w:left w:w="0" w:type="dxa"/>
          <w:right w:w="0" w:type="dxa"/>
        </w:tblCellMar>
        <w:tblLook w:val="04A0" w:firstRow="1" w:lastRow="0" w:firstColumn="1" w:lastColumn="0" w:noHBand="0" w:noVBand="1"/>
      </w:tblPr>
      <w:tblGrid>
        <w:gridCol w:w="1550"/>
        <w:gridCol w:w="7440"/>
      </w:tblGrid>
      <w:tr w:rsidR="003C1D8D" w:rsidRPr="003C1D8D" w14:paraId="354A0A2D" w14:textId="77777777" w:rsidTr="00245E3F">
        <w:trPr>
          <w:trHeight w:val="1602"/>
          <w:tblCellSpacing w:w="0" w:type="dxa"/>
        </w:trPr>
        <w:tc>
          <w:tcPr>
            <w:tcW w:w="1550" w:type="dxa"/>
            <w:tcBorders>
              <w:top w:val="single" w:sz="8" w:space="0" w:color="auto"/>
              <w:left w:val="single" w:sz="8" w:space="0" w:color="auto"/>
              <w:bottom w:val="single" w:sz="8" w:space="0" w:color="auto"/>
              <w:right w:val="single" w:sz="8" w:space="0" w:color="auto"/>
            </w:tcBorders>
            <w:hideMark/>
          </w:tcPr>
          <w:p w14:paraId="5FB20424" w14:textId="77777777" w:rsidR="003C1D8D" w:rsidRPr="003C1D8D" w:rsidRDefault="003C1D8D" w:rsidP="003C1D8D">
            <w:pPr>
              <w:spacing w:before="120" w:after="240" w:line="234" w:lineRule="atLeast"/>
              <w:jc w:val="center"/>
              <w:rPr>
                <w:rFonts w:eastAsia="Times New Roman"/>
                <w:b w:val="0"/>
                <w:bCs w:val="0"/>
                <w:sz w:val="26"/>
                <w:szCs w:val="26"/>
              </w:rPr>
            </w:pPr>
            <w:r w:rsidRPr="003C1D8D">
              <w:rPr>
                <w:rFonts w:eastAsia="Times New Roman"/>
                <w:b w:val="0"/>
                <w:bCs w:val="0"/>
                <w:sz w:val="26"/>
                <w:szCs w:val="26"/>
              </w:rPr>
              <w:br/>
              <w:t>Ảnh màu</w:t>
            </w:r>
            <w:r w:rsidRPr="003C1D8D">
              <w:rPr>
                <w:rFonts w:eastAsia="Times New Roman"/>
                <w:b w:val="0"/>
                <w:bCs w:val="0"/>
                <w:sz w:val="26"/>
                <w:szCs w:val="26"/>
              </w:rPr>
              <w:br/>
              <w:t>4 x 6</w:t>
            </w:r>
            <w:r w:rsidRPr="003C1D8D">
              <w:rPr>
                <w:rFonts w:eastAsia="Times New Roman"/>
                <w:b w:val="0"/>
                <w:bCs w:val="0"/>
                <w:sz w:val="26"/>
                <w:szCs w:val="26"/>
              </w:rPr>
              <w:br/>
            </w:r>
            <w:r w:rsidRPr="003C1D8D">
              <w:rPr>
                <w:rFonts w:eastAsia="Times New Roman"/>
                <w:b w:val="0"/>
                <w:bCs w:val="0"/>
                <w:i/>
                <w:iCs/>
                <w:sz w:val="26"/>
                <w:szCs w:val="26"/>
              </w:rPr>
              <w:t>(đóng dấu giáp lai)</w:t>
            </w:r>
          </w:p>
        </w:tc>
        <w:tc>
          <w:tcPr>
            <w:tcW w:w="7440" w:type="dxa"/>
            <w:hideMark/>
          </w:tcPr>
          <w:p w14:paraId="4B55CA98"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CỘNG HÒA XÃ HỘI CHỦ NGHĨA VIỆT NAM</w:t>
            </w:r>
            <w:r w:rsidRPr="003C1D8D">
              <w:rPr>
                <w:rFonts w:eastAsia="Times New Roman"/>
                <w:sz w:val="26"/>
                <w:szCs w:val="26"/>
              </w:rPr>
              <w:br/>
              <w:t>Độc lập - Tự do - Hạnh phúc</w:t>
            </w:r>
            <w:r w:rsidRPr="003C1D8D">
              <w:rPr>
                <w:rFonts w:eastAsia="Times New Roman"/>
                <w:sz w:val="26"/>
                <w:szCs w:val="26"/>
              </w:rPr>
              <w:br/>
              <w:t>----------------</w:t>
            </w:r>
          </w:p>
        </w:tc>
      </w:tr>
    </w:tbl>
    <w:p w14:paraId="74753BD5"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lang w:val="vi-VN"/>
        </w:rPr>
        <w:t>BẢN KHAI THÀNH TÍCH ĐỀ NGHỊ</w:t>
      </w:r>
      <w:r w:rsidRPr="003C1D8D">
        <w:rPr>
          <w:rFonts w:eastAsia="Times New Roman"/>
          <w:sz w:val="26"/>
          <w:szCs w:val="26"/>
          <w:lang w:val="vi-VN"/>
        </w:rPr>
        <w:br/>
        <w:t>XÉT TẶNG DANH HIỆU “NGHỆ SĨ NHÂN DÂN”</w:t>
      </w:r>
    </w:p>
    <w:p w14:paraId="50855243"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sz w:val="26"/>
          <w:szCs w:val="26"/>
          <w:lang w:val="vi-VN"/>
        </w:rPr>
        <w:t>I. THÔNG TIN CÁ NHÂN</w:t>
      </w:r>
    </w:p>
    <w:p w14:paraId="25B1C628"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1. Họ và tên (khai sinh): ………………………………. Giới tính:...............................</w:t>
      </w:r>
    </w:p>
    <w:p w14:paraId="300BC300"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2. Tên thường gọi hoặc nghệ danh, bí danh:...........................................................</w:t>
      </w:r>
    </w:p>
    <w:p w14:paraId="4E44A201"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3. Ngày, tháng, năm sinh:........................................................................................</w:t>
      </w:r>
    </w:p>
    <w:p w14:paraId="3A07D362"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4. Số Chứng minh nhân dân: …………..Ngày cấp ………..Nơi cấp:.......................</w:t>
      </w:r>
    </w:p>
    <w:p w14:paraId="59453A54"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5. Dân tộc:................................................................................................................</w:t>
      </w:r>
    </w:p>
    <w:p w14:paraId="4FDB9FA7"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6. Nguyên quán:.......................................................................................................</w:t>
      </w:r>
    </w:p>
    <w:p w14:paraId="37889C2A"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7. Hộ khẩu thường trú:.............................................................................................</w:t>
      </w:r>
    </w:p>
    <w:p w14:paraId="0EDBD093"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8. Đơn vị công tác:...................................................................................................</w:t>
      </w:r>
    </w:p>
    <w:p w14:paraId="21DD5EA9"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9. Chức vụ hiện nay:................................................................................................</w:t>
      </w:r>
    </w:p>
    <w:p w14:paraId="44854945"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10. Trình độ đào tạo: …………………….chuyên ngành:.........................................</w:t>
      </w:r>
    </w:p>
    <w:p w14:paraId="4858A7AB"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lang w:val="vi-VN"/>
        </w:rPr>
        <w:t>11. Chức danh nghệ thuật làm lâu nhất (từ 20 năm trở lên; nghệ thuật Xiếc, Múa từ 15 năm trở lên) đề nghị xét tặng danh hiệu “Nghệ sĩ nhân dân” (yêu cầu ghi cụ thể chức danh đề nghị xét tặng danh hiệu).........................</w:t>
      </w:r>
    </w:p>
    <w:p w14:paraId="0C252F87"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rPr>
        <w:t xml:space="preserve">12. Năm tham gia công </w:t>
      </w:r>
      <w:proofErr w:type="gramStart"/>
      <w:r w:rsidRPr="003C1D8D">
        <w:rPr>
          <w:rFonts w:eastAsia="Times New Roman"/>
          <w:b w:val="0"/>
          <w:bCs w:val="0"/>
          <w:sz w:val="26"/>
          <w:szCs w:val="26"/>
        </w:rPr>
        <w:t>tác:.........................................................................................</w:t>
      </w:r>
      <w:proofErr w:type="gramEnd"/>
    </w:p>
    <w:p w14:paraId="099D10CF"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rPr>
        <w:t xml:space="preserve">13. Năm tham gia hoạt động nghệ </w:t>
      </w:r>
      <w:proofErr w:type="gramStart"/>
      <w:r w:rsidRPr="003C1D8D">
        <w:rPr>
          <w:rFonts w:eastAsia="Times New Roman"/>
          <w:b w:val="0"/>
          <w:bCs w:val="0"/>
          <w:sz w:val="26"/>
          <w:szCs w:val="26"/>
        </w:rPr>
        <w:t>thuật:....................................................................</w:t>
      </w:r>
      <w:proofErr w:type="gramEnd"/>
    </w:p>
    <w:p w14:paraId="699A829B"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rPr>
        <w:t>14. Năm được phong tặng danh hiệu “Nghệ sĩ ưu tú</w:t>
      </w:r>
      <w:proofErr w:type="gramStart"/>
      <w:r w:rsidRPr="003C1D8D">
        <w:rPr>
          <w:rFonts w:eastAsia="Times New Roman"/>
          <w:b w:val="0"/>
          <w:bCs w:val="0"/>
          <w:sz w:val="26"/>
          <w:szCs w:val="26"/>
        </w:rPr>
        <w:t>”:...............................................</w:t>
      </w:r>
      <w:proofErr w:type="gramEnd"/>
    </w:p>
    <w:p w14:paraId="679150FE"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rPr>
        <w:t>15. Điện thoại nhà riêng: …………………</w:t>
      </w:r>
      <w:proofErr w:type="gramStart"/>
      <w:r w:rsidRPr="003C1D8D">
        <w:rPr>
          <w:rFonts w:eastAsia="Times New Roman"/>
          <w:b w:val="0"/>
          <w:bCs w:val="0"/>
          <w:sz w:val="26"/>
          <w:szCs w:val="26"/>
        </w:rPr>
        <w:t>….Điện</w:t>
      </w:r>
      <w:proofErr w:type="gramEnd"/>
      <w:r w:rsidRPr="003C1D8D">
        <w:rPr>
          <w:rFonts w:eastAsia="Times New Roman"/>
          <w:b w:val="0"/>
          <w:bCs w:val="0"/>
          <w:sz w:val="26"/>
          <w:szCs w:val="26"/>
        </w:rPr>
        <w:t xml:space="preserve"> thoại di động:................................</w:t>
      </w:r>
    </w:p>
    <w:p w14:paraId="4CDD1490"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rPr>
        <w:t xml:space="preserve">địa chỉ </w:t>
      </w:r>
      <w:proofErr w:type="gramStart"/>
      <w:r w:rsidRPr="003C1D8D">
        <w:rPr>
          <w:rFonts w:eastAsia="Times New Roman"/>
          <w:b w:val="0"/>
          <w:bCs w:val="0"/>
          <w:sz w:val="26"/>
          <w:szCs w:val="26"/>
        </w:rPr>
        <w:t>e-mail:..............................................................................................................</w:t>
      </w:r>
      <w:proofErr w:type="gramEnd"/>
    </w:p>
    <w:p w14:paraId="586AAE8E" w14:textId="77777777" w:rsidR="003C1D8D" w:rsidRPr="003C1D8D" w:rsidRDefault="003C1D8D" w:rsidP="003C1D8D">
      <w:pPr>
        <w:spacing w:before="180" w:after="120" w:line="234" w:lineRule="atLeast"/>
        <w:rPr>
          <w:rFonts w:eastAsia="Times New Roman"/>
          <w:b w:val="0"/>
          <w:bCs w:val="0"/>
          <w:sz w:val="26"/>
          <w:szCs w:val="26"/>
        </w:rPr>
      </w:pPr>
      <w:r w:rsidRPr="003C1D8D">
        <w:rPr>
          <w:rFonts w:eastAsia="Times New Roman"/>
          <w:b w:val="0"/>
          <w:bCs w:val="0"/>
          <w:sz w:val="26"/>
          <w:szCs w:val="26"/>
        </w:rPr>
        <w:t>16. Địa chỉ liên hệ: ......................................................................................................</w:t>
      </w:r>
    </w:p>
    <w:p w14:paraId="0FB75A0D"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sz w:val="26"/>
          <w:szCs w:val="26"/>
        </w:rPr>
        <w:t>II. QUÁ TRÌNH CÔNG TÁC</w:t>
      </w:r>
    </w:p>
    <w:p w14:paraId="08065DBF"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Kê khai về quá trình công tác (chức vụ, nơi công tác) và thời gian trực tiếp làm nghệ thuật (các chức danh nghệ thuật trong từng giai đoạn) đặc biệt là thời gian từ sau khi được phong tặng danh hiệu “Nghệ sĩ ưu tú” đến nay:</w:t>
      </w:r>
    </w:p>
    <w:tbl>
      <w:tblPr>
        <w:tblW w:w="0" w:type="auto"/>
        <w:tblCellSpacing w:w="0" w:type="dxa"/>
        <w:tblCellMar>
          <w:left w:w="0" w:type="dxa"/>
          <w:right w:w="0" w:type="dxa"/>
        </w:tblCellMar>
        <w:tblLook w:val="04A0" w:firstRow="1" w:lastRow="0" w:firstColumn="1" w:lastColumn="0" w:noHBand="0" w:noVBand="1"/>
      </w:tblPr>
      <w:tblGrid>
        <w:gridCol w:w="2374"/>
        <w:gridCol w:w="2073"/>
        <w:gridCol w:w="4429"/>
      </w:tblGrid>
      <w:tr w:rsidR="003C1D8D" w:rsidRPr="003C1D8D" w14:paraId="3583B122" w14:textId="77777777" w:rsidTr="00245E3F">
        <w:trPr>
          <w:tblCellSpacing w:w="0" w:type="dxa"/>
        </w:trPr>
        <w:tc>
          <w:tcPr>
            <w:tcW w:w="2374" w:type="dxa"/>
            <w:tcBorders>
              <w:top w:val="single" w:sz="8" w:space="0" w:color="auto"/>
              <w:left w:val="single" w:sz="8" w:space="0" w:color="auto"/>
              <w:bottom w:val="single" w:sz="8" w:space="0" w:color="auto"/>
              <w:right w:val="single" w:sz="8" w:space="0" w:color="auto"/>
            </w:tcBorders>
            <w:hideMark/>
          </w:tcPr>
          <w:p w14:paraId="774724A0"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lastRenderedPageBreak/>
              <w:t>Thời gian</w:t>
            </w:r>
          </w:p>
          <w:p w14:paraId="7F550FD3"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b w:val="0"/>
                <w:bCs w:val="0"/>
                <w:i/>
                <w:iCs/>
                <w:sz w:val="26"/>
                <w:szCs w:val="26"/>
              </w:rPr>
              <w:t>(Từ tháng, năm... đến tháng, năm...)</w:t>
            </w:r>
          </w:p>
        </w:tc>
        <w:tc>
          <w:tcPr>
            <w:tcW w:w="2073" w:type="dxa"/>
            <w:tcBorders>
              <w:top w:val="single" w:sz="8" w:space="0" w:color="auto"/>
              <w:left w:val="nil"/>
              <w:bottom w:val="single" w:sz="8" w:space="0" w:color="auto"/>
              <w:right w:val="single" w:sz="8" w:space="0" w:color="auto"/>
            </w:tcBorders>
            <w:hideMark/>
          </w:tcPr>
          <w:p w14:paraId="7D4CFBAC"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Cơ quan công tác</w:t>
            </w:r>
          </w:p>
        </w:tc>
        <w:tc>
          <w:tcPr>
            <w:tcW w:w="4429" w:type="dxa"/>
            <w:tcBorders>
              <w:top w:val="single" w:sz="8" w:space="0" w:color="auto"/>
              <w:left w:val="nil"/>
              <w:bottom w:val="single" w:sz="8" w:space="0" w:color="auto"/>
              <w:right w:val="single" w:sz="8" w:space="0" w:color="auto"/>
            </w:tcBorders>
            <w:hideMark/>
          </w:tcPr>
          <w:p w14:paraId="0D5FF697"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Nghề nghiệp, chức danh nghệ thuật, chức vụ</w:t>
            </w:r>
          </w:p>
        </w:tc>
      </w:tr>
      <w:tr w:rsidR="003C1D8D" w:rsidRPr="003C1D8D" w14:paraId="50ABA330" w14:textId="77777777" w:rsidTr="00245E3F">
        <w:trPr>
          <w:tblCellSpacing w:w="0" w:type="dxa"/>
        </w:trPr>
        <w:tc>
          <w:tcPr>
            <w:tcW w:w="2374" w:type="dxa"/>
            <w:tcBorders>
              <w:top w:val="nil"/>
              <w:left w:val="single" w:sz="8" w:space="0" w:color="auto"/>
              <w:bottom w:val="single" w:sz="8" w:space="0" w:color="auto"/>
              <w:right w:val="single" w:sz="8" w:space="0" w:color="auto"/>
            </w:tcBorders>
            <w:hideMark/>
          </w:tcPr>
          <w:p w14:paraId="182F3A9F"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2073" w:type="dxa"/>
            <w:tcBorders>
              <w:top w:val="nil"/>
              <w:left w:val="nil"/>
              <w:bottom w:val="single" w:sz="8" w:space="0" w:color="auto"/>
              <w:right w:val="single" w:sz="8" w:space="0" w:color="auto"/>
            </w:tcBorders>
            <w:hideMark/>
          </w:tcPr>
          <w:p w14:paraId="66E8B45C"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4429" w:type="dxa"/>
            <w:tcBorders>
              <w:top w:val="nil"/>
              <w:left w:val="nil"/>
              <w:bottom w:val="single" w:sz="8" w:space="0" w:color="auto"/>
              <w:right w:val="single" w:sz="8" w:space="0" w:color="auto"/>
            </w:tcBorders>
            <w:hideMark/>
          </w:tcPr>
          <w:p w14:paraId="085C1C05"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r>
      <w:tr w:rsidR="003C1D8D" w:rsidRPr="003C1D8D" w14:paraId="7914471D" w14:textId="77777777" w:rsidTr="00245E3F">
        <w:trPr>
          <w:tblCellSpacing w:w="0" w:type="dxa"/>
        </w:trPr>
        <w:tc>
          <w:tcPr>
            <w:tcW w:w="2374" w:type="dxa"/>
            <w:tcBorders>
              <w:top w:val="nil"/>
              <w:left w:val="single" w:sz="8" w:space="0" w:color="auto"/>
              <w:bottom w:val="single" w:sz="8" w:space="0" w:color="auto"/>
              <w:right w:val="single" w:sz="8" w:space="0" w:color="auto"/>
            </w:tcBorders>
            <w:hideMark/>
          </w:tcPr>
          <w:p w14:paraId="63A04B31"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2073" w:type="dxa"/>
            <w:tcBorders>
              <w:top w:val="nil"/>
              <w:left w:val="nil"/>
              <w:bottom w:val="single" w:sz="8" w:space="0" w:color="auto"/>
              <w:right w:val="single" w:sz="8" w:space="0" w:color="auto"/>
            </w:tcBorders>
            <w:hideMark/>
          </w:tcPr>
          <w:p w14:paraId="17718014"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4429" w:type="dxa"/>
            <w:tcBorders>
              <w:top w:val="nil"/>
              <w:left w:val="nil"/>
              <w:bottom w:val="single" w:sz="8" w:space="0" w:color="auto"/>
              <w:right w:val="single" w:sz="8" w:space="0" w:color="auto"/>
            </w:tcBorders>
            <w:hideMark/>
          </w:tcPr>
          <w:p w14:paraId="784B3A9B"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r>
      <w:tr w:rsidR="003C1D8D" w:rsidRPr="003C1D8D" w14:paraId="52E5A22C" w14:textId="77777777" w:rsidTr="00245E3F">
        <w:trPr>
          <w:tblCellSpacing w:w="0" w:type="dxa"/>
        </w:trPr>
        <w:tc>
          <w:tcPr>
            <w:tcW w:w="2374" w:type="dxa"/>
            <w:tcBorders>
              <w:top w:val="nil"/>
              <w:left w:val="single" w:sz="8" w:space="0" w:color="auto"/>
              <w:bottom w:val="single" w:sz="8" w:space="0" w:color="auto"/>
              <w:right w:val="single" w:sz="8" w:space="0" w:color="auto"/>
            </w:tcBorders>
            <w:hideMark/>
          </w:tcPr>
          <w:p w14:paraId="19F918A7"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b w:val="0"/>
                <w:bCs w:val="0"/>
                <w:sz w:val="26"/>
                <w:szCs w:val="26"/>
              </w:rPr>
              <w:t>...</w:t>
            </w:r>
          </w:p>
        </w:tc>
        <w:tc>
          <w:tcPr>
            <w:tcW w:w="2073" w:type="dxa"/>
            <w:tcBorders>
              <w:top w:val="nil"/>
              <w:left w:val="nil"/>
              <w:bottom w:val="single" w:sz="8" w:space="0" w:color="auto"/>
              <w:right w:val="single" w:sz="8" w:space="0" w:color="auto"/>
            </w:tcBorders>
            <w:hideMark/>
          </w:tcPr>
          <w:p w14:paraId="04336E8D"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4429" w:type="dxa"/>
            <w:tcBorders>
              <w:top w:val="nil"/>
              <w:left w:val="nil"/>
              <w:bottom w:val="single" w:sz="8" w:space="0" w:color="auto"/>
              <w:right w:val="single" w:sz="8" w:space="0" w:color="auto"/>
            </w:tcBorders>
            <w:hideMark/>
          </w:tcPr>
          <w:p w14:paraId="4424CD52"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r>
    </w:tbl>
    <w:p w14:paraId="4E8B5497"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sz w:val="26"/>
          <w:szCs w:val="26"/>
        </w:rPr>
        <w:t>III. KHEN THƯỞNG</w:t>
      </w:r>
    </w:p>
    <w:p w14:paraId="52390031"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Kê khai thành tích khen thưởng từ sau khi được phong tặng danh hiệu “Nghệ sĩ ưu tú” đến thời điểm nộp hồ sơ</w:t>
      </w:r>
    </w:p>
    <w:p w14:paraId="6FC941BF"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sz w:val="26"/>
          <w:szCs w:val="26"/>
        </w:rPr>
        <w:t>1. Khen thưởng chung</w:t>
      </w:r>
      <w:r w:rsidRPr="003C1D8D">
        <w:rPr>
          <w:rFonts w:eastAsia="Times New Roman"/>
          <w:b w:val="0"/>
          <w:bCs w:val="0"/>
          <w:sz w:val="26"/>
          <w:szCs w:val="26"/>
        </w:rPr>
        <w:t> </w:t>
      </w:r>
      <w:r w:rsidRPr="003C1D8D">
        <w:rPr>
          <w:rFonts w:eastAsia="Times New Roman"/>
          <w:b w:val="0"/>
          <w:bCs w:val="0"/>
          <w:i/>
          <w:iCs/>
          <w:sz w:val="26"/>
          <w:szCs w:val="26"/>
        </w:rPr>
        <w:t>(Nêu các hình thức khen thưởng và danh hiệu thi đua từ cấp Bộ, tỉnh, thành phố trực thuộc Trung ương trở lên)</w:t>
      </w:r>
    </w:p>
    <w:tbl>
      <w:tblPr>
        <w:tblW w:w="0" w:type="auto"/>
        <w:tblCellSpacing w:w="0" w:type="dxa"/>
        <w:tblCellMar>
          <w:left w:w="0" w:type="dxa"/>
          <w:right w:w="0" w:type="dxa"/>
        </w:tblCellMar>
        <w:tblLook w:val="04A0" w:firstRow="1" w:lastRow="0" w:firstColumn="1" w:lastColumn="0" w:noHBand="0" w:noVBand="1"/>
      </w:tblPr>
      <w:tblGrid>
        <w:gridCol w:w="1226"/>
        <w:gridCol w:w="3718"/>
        <w:gridCol w:w="3811"/>
      </w:tblGrid>
      <w:tr w:rsidR="003C1D8D" w:rsidRPr="003C1D8D" w14:paraId="3C6A1BD0" w14:textId="77777777" w:rsidTr="00245E3F">
        <w:trPr>
          <w:tblCellSpacing w:w="0" w:type="dxa"/>
        </w:trPr>
        <w:tc>
          <w:tcPr>
            <w:tcW w:w="1226" w:type="dxa"/>
            <w:tcBorders>
              <w:top w:val="single" w:sz="8" w:space="0" w:color="auto"/>
              <w:left w:val="single" w:sz="8" w:space="0" w:color="auto"/>
              <w:bottom w:val="single" w:sz="8" w:space="0" w:color="auto"/>
              <w:right w:val="single" w:sz="8" w:space="0" w:color="auto"/>
            </w:tcBorders>
            <w:hideMark/>
          </w:tcPr>
          <w:p w14:paraId="16EC3673"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Năm</w:t>
            </w:r>
          </w:p>
        </w:tc>
        <w:tc>
          <w:tcPr>
            <w:tcW w:w="3718" w:type="dxa"/>
            <w:tcBorders>
              <w:top w:val="single" w:sz="8" w:space="0" w:color="auto"/>
              <w:left w:val="nil"/>
              <w:bottom w:val="single" w:sz="8" w:space="0" w:color="auto"/>
              <w:right w:val="single" w:sz="8" w:space="0" w:color="auto"/>
            </w:tcBorders>
            <w:hideMark/>
          </w:tcPr>
          <w:p w14:paraId="7EF18934"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Hình thức khen thưởng</w:t>
            </w:r>
          </w:p>
        </w:tc>
        <w:tc>
          <w:tcPr>
            <w:tcW w:w="3811" w:type="dxa"/>
            <w:tcBorders>
              <w:top w:val="single" w:sz="8" w:space="0" w:color="auto"/>
              <w:left w:val="nil"/>
              <w:bottom w:val="single" w:sz="8" w:space="0" w:color="auto"/>
              <w:right w:val="single" w:sz="8" w:space="0" w:color="auto"/>
            </w:tcBorders>
            <w:hideMark/>
          </w:tcPr>
          <w:p w14:paraId="13298F46"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Cơ quan quyết định khen thưởng</w:t>
            </w:r>
          </w:p>
        </w:tc>
      </w:tr>
      <w:tr w:rsidR="003C1D8D" w:rsidRPr="003C1D8D" w14:paraId="0C931B42" w14:textId="77777777" w:rsidTr="00245E3F">
        <w:trPr>
          <w:tblCellSpacing w:w="0" w:type="dxa"/>
        </w:trPr>
        <w:tc>
          <w:tcPr>
            <w:tcW w:w="1226" w:type="dxa"/>
            <w:tcBorders>
              <w:top w:val="nil"/>
              <w:left w:val="single" w:sz="8" w:space="0" w:color="auto"/>
              <w:bottom w:val="single" w:sz="8" w:space="0" w:color="auto"/>
              <w:right w:val="single" w:sz="8" w:space="0" w:color="auto"/>
            </w:tcBorders>
            <w:hideMark/>
          </w:tcPr>
          <w:p w14:paraId="4DB9DAEB"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3718" w:type="dxa"/>
            <w:tcBorders>
              <w:top w:val="nil"/>
              <w:left w:val="nil"/>
              <w:bottom w:val="single" w:sz="8" w:space="0" w:color="auto"/>
              <w:right w:val="single" w:sz="8" w:space="0" w:color="auto"/>
            </w:tcBorders>
            <w:hideMark/>
          </w:tcPr>
          <w:p w14:paraId="6E1059D6"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3811" w:type="dxa"/>
            <w:tcBorders>
              <w:top w:val="nil"/>
              <w:left w:val="nil"/>
              <w:bottom w:val="single" w:sz="8" w:space="0" w:color="auto"/>
              <w:right w:val="single" w:sz="8" w:space="0" w:color="auto"/>
            </w:tcBorders>
            <w:hideMark/>
          </w:tcPr>
          <w:p w14:paraId="0453593D"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r>
      <w:tr w:rsidR="003C1D8D" w:rsidRPr="003C1D8D" w14:paraId="478E3E2B" w14:textId="77777777" w:rsidTr="00245E3F">
        <w:trPr>
          <w:tblCellSpacing w:w="0" w:type="dxa"/>
        </w:trPr>
        <w:tc>
          <w:tcPr>
            <w:tcW w:w="1226" w:type="dxa"/>
            <w:tcBorders>
              <w:top w:val="nil"/>
              <w:left w:val="single" w:sz="8" w:space="0" w:color="auto"/>
              <w:bottom w:val="single" w:sz="8" w:space="0" w:color="auto"/>
              <w:right w:val="single" w:sz="8" w:space="0" w:color="auto"/>
            </w:tcBorders>
            <w:hideMark/>
          </w:tcPr>
          <w:p w14:paraId="028958E5"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3718" w:type="dxa"/>
            <w:tcBorders>
              <w:top w:val="nil"/>
              <w:left w:val="nil"/>
              <w:bottom w:val="single" w:sz="8" w:space="0" w:color="auto"/>
              <w:right w:val="single" w:sz="8" w:space="0" w:color="auto"/>
            </w:tcBorders>
            <w:hideMark/>
          </w:tcPr>
          <w:p w14:paraId="6A23F938"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3811" w:type="dxa"/>
            <w:tcBorders>
              <w:top w:val="nil"/>
              <w:left w:val="nil"/>
              <w:bottom w:val="single" w:sz="8" w:space="0" w:color="auto"/>
              <w:right w:val="single" w:sz="8" w:space="0" w:color="auto"/>
            </w:tcBorders>
            <w:hideMark/>
          </w:tcPr>
          <w:p w14:paraId="011CC3C0"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r>
      <w:tr w:rsidR="003C1D8D" w:rsidRPr="003C1D8D" w14:paraId="0CB5AD65" w14:textId="77777777" w:rsidTr="00245E3F">
        <w:trPr>
          <w:tblCellSpacing w:w="0" w:type="dxa"/>
        </w:trPr>
        <w:tc>
          <w:tcPr>
            <w:tcW w:w="1226" w:type="dxa"/>
            <w:tcBorders>
              <w:top w:val="nil"/>
              <w:left w:val="single" w:sz="8" w:space="0" w:color="auto"/>
              <w:bottom w:val="single" w:sz="8" w:space="0" w:color="auto"/>
              <w:right w:val="single" w:sz="8" w:space="0" w:color="auto"/>
            </w:tcBorders>
            <w:hideMark/>
          </w:tcPr>
          <w:p w14:paraId="36F3D1E9"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b w:val="0"/>
                <w:bCs w:val="0"/>
                <w:sz w:val="26"/>
                <w:szCs w:val="26"/>
              </w:rPr>
              <w:t>...</w:t>
            </w:r>
          </w:p>
        </w:tc>
        <w:tc>
          <w:tcPr>
            <w:tcW w:w="3718" w:type="dxa"/>
            <w:tcBorders>
              <w:top w:val="nil"/>
              <w:left w:val="nil"/>
              <w:bottom w:val="single" w:sz="8" w:space="0" w:color="auto"/>
              <w:right w:val="single" w:sz="8" w:space="0" w:color="auto"/>
            </w:tcBorders>
            <w:hideMark/>
          </w:tcPr>
          <w:p w14:paraId="42C8B83A"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3811" w:type="dxa"/>
            <w:tcBorders>
              <w:top w:val="nil"/>
              <w:left w:val="nil"/>
              <w:bottom w:val="single" w:sz="8" w:space="0" w:color="auto"/>
              <w:right w:val="single" w:sz="8" w:space="0" w:color="auto"/>
            </w:tcBorders>
            <w:hideMark/>
          </w:tcPr>
          <w:p w14:paraId="29506815"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r>
    </w:tbl>
    <w:p w14:paraId="30C9C546"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sz w:val="26"/>
          <w:szCs w:val="26"/>
          <w:lang w:val="vi-VN"/>
        </w:rPr>
        <w:t>2. Khen thưởng về nghệ thuật</w:t>
      </w:r>
      <w:r w:rsidRPr="003C1D8D">
        <w:rPr>
          <w:rFonts w:eastAsia="Times New Roman"/>
          <w:b w:val="0"/>
          <w:bCs w:val="0"/>
          <w:sz w:val="26"/>
          <w:szCs w:val="26"/>
          <w:lang w:val="vi-VN"/>
        </w:rPr>
        <w:t> </w:t>
      </w:r>
      <w:r w:rsidRPr="003C1D8D">
        <w:rPr>
          <w:rFonts w:eastAsia="Times New Roman"/>
          <w:b w:val="0"/>
          <w:bCs w:val="0"/>
          <w:i/>
          <w:iCs/>
          <w:sz w:val="26"/>
          <w:szCs w:val="26"/>
          <w:lang w:val="vi-VN"/>
        </w:rPr>
        <w:t>(Nêu tên giải thưởng chính thức tại các Liên hoan nghệ thuật, Hội diễn nghệ thuật; tên tác phẩm được giải thưởng; chức danh của cá nhân tham gia vở diễn, chương trình nghệ thuật và bộ phim được giải thưởng)</w:t>
      </w:r>
    </w:p>
    <w:tbl>
      <w:tblPr>
        <w:tblW w:w="0" w:type="auto"/>
        <w:tblCellSpacing w:w="0" w:type="dxa"/>
        <w:tblCellMar>
          <w:left w:w="0" w:type="dxa"/>
          <w:right w:w="0" w:type="dxa"/>
        </w:tblCellMar>
        <w:tblLook w:val="04A0" w:firstRow="1" w:lastRow="0" w:firstColumn="1" w:lastColumn="0" w:noHBand="0" w:noVBand="1"/>
      </w:tblPr>
      <w:tblGrid>
        <w:gridCol w:w="1055"/>
        <w:gridCol w:w="1884"/>
        <w:gridCol w:w="1884"/>
        <w:gridCol w:w="1884"/>
        <w:gridCol w:w="2168"/>
      </w:tblGrid>
      <w:tr w:rsidR="003C1D8D" w:rsidRPr="003C1D8D" w14:paraId="68188102" w14:textId="77777777" w:rsidTr="00245E3F">
        <w:trPr>
          <w:tblCellSpacing w:w="0" w:type="dxa"/>
        </w:trPr>
        <w:tc>
          <w:tcPr>
            <w:tcW w:w="1055" w:type="dxa"/>
            <w:tcBorders>
              <w:top w:val="single" w:sz="8" w:space="0" w:color="auto"/>
              <w:left w:val="single" w:sz="8" w:space="0" w:color="auto"/>
              <w:bottom w:val="single" w:sz="8" w:space="0" w:color="auto"/>
              <w:right w:val="single" w:sz="8" w:space="0" w:color="auto"/>
            </w:tcBorders>
            <w:vAlign w:val="center"/>
            <w:hideMark/>
          </w:tcPr>
          <w:p w14:paraId="47A1D024"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Năm</w:t>
            </w:r>
          </w:p>
        </w:tc>
        <w:tc>
          <w:tcPr>
            <w:tcW w:w="1884" w:type="dxa"/>
            <w:tcBorders>
              <w:top w:val="single" w:sz="8" w:space="0" w:color="auto"/>
              <w:left w:val="nil"/>
              <w:bottom w:val="single" w:sz="8" w:space="0" w:color="auto"/>
              <w:right w:val="single" w:sz="8" w:space="0" w:color="auto"/>
            </w:tcBorders>
            <w:vAlign w:val="center"/>
            <w:hideMark/>
          </w:tcPr>
          <w:p w14:paraId="25BADA62"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Tên Giải thưởng</w:t>
            </w:r>
          </w:p>
        </w:tc>
        <w:tc>
          <w:tcPr>
            <w:tcW w:w="1884" w:type="dxa"/>
            <w:tcBorders>
              <w:top w:val="single" w:sz="8" w:space="0" w:color="auto"/>
              <w:left w:val="nil"/>
              <w:bottom w:val="single" w:sz="8" w:space="0" w:color="auto"/>
              <w:right w:val="single" w:sz="8" w:space="0" w:color="auto"/>
            </w:tcBorders>
            <w:vAlign w:val="center"/>
            <w:hideMark/>
          </w:tcPr>
          <w:p w14:paraId="0C58AB42"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Tên tác phẩm được giải</w:t>
            </w:r>
          </w:p>
        </w:tc>
        <w:tc>
          <w:tcPr>
            <w:tcW w:w="1884" w:type="dxa"/>
            <w:tcBorders>
              <w:top w:val="single" w:sz="8" w:space="0" w:color="auto"/>
              <w:left w:val="nil"/>
              <w:bottom w:val="single" w:sz="8" w:space="0" w:color="auto"/>
              <w:right w:val="single" w:sz="8" w:space="0" w:color="auto"/>
            </w:tcBorders>
            <w:vAlign w:val="center"/>
            <w:hideMark/>
          </w:tcPr>
          <w:p w14:paraId="40AECBA8"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Cơ quan quyết định tặng Giải thưởng</w:t>
            </w:r>
          </w:p>
        </w:tc>
        <w:tc>
          <w:tcPr>
            <w:tcW w:w="2168" w:type="dxa"/>
            <w:tcBorders>
              <w:top w:val="single" w:sz="8" w:space="0" w:color="auto"/>
              <w:left w:val="nil"/>
              <w:bottom w:val="single" w:sz="8" w:space="0" w:color="auto"/>
              <w:right w:val="single" w:sz="8" w:space="0" w:color="auto"/>
            </w:tcBorders>
            <w:vAlign w:val="center"/>
            <w:hideMark/>
          </w:tcPr>
          <w:p w14:paraId="0CC7CD37"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sz w:val="26"/>
                <w:szCs w:val="26"/>
              </w:rPr>
              <w:t>Chức danh cá nhân tham gia tác phẩm (đối với tác phẩm nghệ thuật tập thể)</w:t>
            </w:r>
          </w:p>
        </w:tc>
      </w:tr>
      <w:tr w:rsidR="003C1D8D" w:rsidRPr="003C1D8D" w14:paraId="5D29D60D" w14:textId="77777777" w:rsidTr="00245E3F">
        <w:trPr>
          <w:tblCellSpacing w:w="0" w:type="dxa"/>
        </w:trPr>
        <w:tc>
          <w:tcPr>
            <w:tcW w:w="1055" w:type="dxa"/>
            <w:tcBorders>
              <w:top w:val="nil"/>
              <w:left w:val="single" w:sz="8" w:space="0" w:color="auto"/>
              <w:bottom w:val="single" w:sz="8" w:space="0" w:color="auto"/>
              <w:right w:val="single" w:sz="8" w:space="0" w:color="auto"/>
            </w:tcBorders>
            <w:hideMark/>
          </w:tcPr>
          <w:p w14:paraId="0F1A1541"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1884" w:type="dxa"/>
            <w:tcBorders>
              <w:top w:val="nil"/>
              <w:left w:val="nil"/>
              <w:bottom w:val="single" w:sz="8" w:space="0" w:color="auto"/>
              <w:right w:val="single" w:sz="8" w:space="0" w:color="auto"/>
            </w:tcBorders>
            <w:hideMark/>
          </w:tcPr>
          <w:p w14:paraId="76AE04D3"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1884" w:type="dxa"/>
            <w:tcBorders>
              <w:top w:val="nil"/>
              <w:left w:val="nil"/>
              <w:bottom w:val="single" w:sz="8" w:space="0" w:color="auto"/>
              <w:right w:val="single" w:sz="8" w:space="0" w:color="auto"/>
            </w:tcBorders>
            <w:hideMark/>
          </w:tcPr>
          <w:p w14:paraId="0CFC04EC"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1884" w:type="dxa"/>
            <w:tcBorders>
              <w:top w:val="nil"/>
              <w:left w:val="nil"/>
              <w:bottom w:val="single" w:sz="8" w:space="0" w:color="auto"/>
              <w:right w:val="single" w:sz="8" w:space="0" w:color="auto"/>
            </w:tcBorders>
            <w:hideMark/>
          </w:tcPr>
          <w:p w14:paraId="3B55855C"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2168" w:type="dxa"/>
            <w:tcBorders>
              <w:top w:val="nil"/>
              <w:left w:val="nil"/>
              <w:bottom w:val="single" w:sz="8" w:space="0" w:color="auto"/>
              <w:right w:val="single" w:sz="8" w:space="0" w:color="auto"/>
            </w:tcBorders>
            <w:hideMark/>
          </w:tcPr>
          <w:p w14:paraId="5AE9FA07"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r>
      <w:tr w:rsidR="003C1D8D" w:rsidRPr="003C1D8D" w14:paraId="71BBC6D9" w14:textId="77777777" w:rsidTr="00245E3F">
        <w:trPr>
          <w:tblCellSpacing w:w="0" w:type="dxa"/>
        </w:trPr>
        <w:tc>
          <w:tcPr>
            <w:tcW w:w="1055" w:type="dxa"/>
            <w:tcBorders>
              <w:top w:val="nil"/>
              <w:left w:val="single" w:sz="8" w:space="0" w:color="auto"/>
              <w:bottom w:val="single" w:sz="8" w:space="0" w:color="auto"/>
              <w:right w:val="single" w:sz="8" w:space="0" w:color="auto"/>
            </w:tcBorders>
            <w:hideMark/>
          </w:tcPr>
          <w:p w14:paraId="2905A610"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1884" w:type="dxa"/>
            <w:tcBorders>
              <w:top w:val="nil"/>
              <w:left w:val="nil"/>
              <w:bottom w:val="single" w:sz="8" w:space="0" w:color="auto"/>
              <w:right w:val="single" w:sz="8" w:space="0" w:color="auto"/>
            </w:tcBorders>
            <w:hideMark/>
          </w:tcPr>
          <w:p w14:paraId="58C07885"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1884" w:type="dxa"/>
            <w:tcBorders>
              <w:top w:val="nil"/>
              <w:left w:val="nil"/>
              <w:bottom w:val="single" w:sz="8" w:space="0" w:color="auto"/>
              <w:right w:val="single" w:sz="8" w:space="0" w:color="auto"/>
            </w:tcBorders>
            <w:hideMark/>
          </w:tcPr>
          <w:p w14:paraId="6ADC75CF"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1884" w:type="dxa"/>
            <w:tcBorders>
              <w:top w:val="nil"/>
              <w:left w:val="nil"/>
              <w:bottom w:val="single" w:sz="8" w:space="0" w:color="auto"/>
              <w:right w:val="single" w:sz="8" w:space="0" w:color="auto"/>
            </w:tcBorders>
            <w:hideMark/>
          </w:tcPr>
          <w:p w14:paraId="26A06AD4"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2168" w:type="dxa"/>
            <w:tcBorders>
              <w:top w:val="nil"/>
              <w:left w:val="nil"/>
              <w:bottom w:val="single" w:sz="8" w:space="0" w:color="auto"/>
              <w:right w:val="single" w:sz="8" w:space="0" w:color="auto"/>
            </w:tcBorders>
            <w:hideMark/>
          </w:tcPr>
          <w:p w14:paraId="732F1EC1"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r>
      <w:tr w:rsidR="003C1D8D" w:rsidRPr="003C1D8D" w14:paraId="3A27E7B5" w14:textId="77777777" w:rsidTr="00245E3F">
        <w:trPr>
          <w:tblCellSpacing w:w="0" w:type="dxa"/>
        </w:trPr>
        <w:tc>
          <w:tcPr>
            <w:tcW w:w="1055" w:type="dxa"/>
            <w:tcBorders>
              <w:top w:val="nil"/>
              <w:left w:val="single" w:sz="8" w:space="0" w:color="auto"/>
              <w:bottom w:val="single" w:sz="8" w:space="0" w:color="auto"/>
              <w:right w:val="single" w:sz="8" w:space="0" w:color="auto"/>
            </w:tcBorders>
            <w:hideMark/>
          </w:tcPr>
          <w:p w14:paraId="4BC87309"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b w:val="0"/>
                <w:bCs w:val="0"/>
                <w:sz w:val="26"/>
                <w:szCs w:val="26"/>
              </w:rPr>
              <w:t>…</w:t>
            </w:r>
          </w:p>
        </w:tc>
        <w:tc>
          <w:tcPr>
            <w:tcW w:w="1884" w:type="dxa"/>
            <w:tcBorders>
              <w:top w:val="nil"/>
              <w:left w:val="nil"/>
              <w:bottom w:val="single" w:sz="8" w:space="0" w:color="auto"/>
              <w:right w:val="single" w:sz="8" w:space="0" w:color="auto"/>
            </w:tcBorders>
            <w:hideMark/>
          </w:tcPr>
          <w:p w14:paraId="63F1F204"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1884" w:type="dxa"/>
            <w:tcBorders>
              <w:top w:val="nil"/>
              <w:left w:val="nil"/>
              <w:bottom w:val="single" w:sz="8" w:space="0" w:color="auto"/>
              <w:right w:val="single" w:sz="8" w:space="0" w:color="auto"/>
            </w:tcBorders>
            <w:hideMark/>
          </w:tcPr>
          <w:p w14:paraId="53DE63CF"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1884" w:type="dxa"/>
            <w:tcBorders>
              <w:top w:val="nil"/>
              <w:left w:val="nil"/>
              <w:bottom w:val="single" w:sz="8" w:space="0" w:color="auto"/>
              <w:right w:val="single" w:sz="8" w:space="0" w:color="auto"/>
            </w:tcBorders>
            <w:hideMark/>
          </w:tcPr>
          <w:p w14:paraId="15A7ECAB"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c>
          <w:tcPr>
            <w:tcW w:w="2168" w:type="dxa"/>
            <w:tcBorders>
              <w:top w:val="nil"/>
              <w:left w:val="nil"/>
              <w:bottom w:val="single" w:sz="8" w:space="0" w:color="auto"/>
              <w:right w:val="single" w:sz="8" w:space="0" w:color="auto"/>
            </w:tcBorders>
            <w:hideMark/>
          </w:tcPr>
          <w:p w14:paraId="662F283F"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rPr>
              <w:t> </w:t>
            </w:r>
          </w:p>
        </w:tc>
      </w:tr>
    </w:tbl>
    <w:p w14:paraId="27F0D708"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sz w:val="26"/>
          <w:szCs w:val="26"/>
          <w:lang w:val="vi-VN"/>
        </w:rPr>
        <w:t>IV. KỶ LUẬT</w:t>
      </w:r>
      <w:r w:rsidRPr="003C1D8D">
        <w:rPr>
          <w:rFonts w:eastAsia="Times New Roman"/>
          <w:b w:val="0"/>
          <w:bCs w:val="0"/>
          <w:sz w:val="26"/>
          <w:szCs w:val="26"/>
          <w:lang w:val="vi-VN"/>
        </w:rPr>
        <w:t> </w:t>
      </w:r>
      <w:r w:rsidRPr="003C1D8D">
        <w:rPr>
          <w:rFonts w:eastAsia="Times New Roman"/>
          <w:b w:val="0"/>
          <w:bCs w:val="0"/>
          <w:i/>
          <w:iCs/>
          <w:sz w:val="26"/>
          <w:szCs w:val="26"/>
          <w:lang w:val="vi-VN"/>
        </w:rPr>
        <w:t>(Nêu các hình thức kỷ luật từ khiển trách trở lên về Đảng, Chính quyền, đoàn thể, tổ chức xã hội kèm theo bản sao quyết định):</w:t>
      </w:r>
    </w:p>
    <w:p w14:paraId="5D76244C"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lang w:val="vi-VN"/>
        </w:rPr>
        <w:t>..................................................................................................................................</w:t>
      </w:r>
    </w:p>
    <w:p w14:paraId="185B6203"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lang w:val="vi-VN"/>
        </w:rPr>
        <w:t>..................................................................................................................................</w:t>
      </w:r>
    </w:p>
    <w:p w14:paraId="04CBBDDF"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lang w:val="vi-VN"/>
        </w:rPr>
        <w:lastRenderedPageBreak/>
        <w:t>..................................................................................................................................</w:t>
      </w:r>
    </w:p>
    <w:p w14:paraId="173FD102"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lang w:val="vi-VN"/>
        </w:rPr>
        <w:t>Tôi xin cam đoan những kê khai trên đây là đúng sự thật./.</w:t>
      </w:r>
    </w:p>
    <w:p w14:paraId="0641E7A9"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37"/>
        <w:gridCol w:w="4438"/>
      </w:tblGrid>
      <w:tr w:rsidR="003C1D8D" w:rsidRPr="003C1D8D" w14:paraId="27711F2F" w14:textId="77777777" w:rsidTr="00245E3F">
        <w:trPr>
          <w:tblCellSpacing w:w="0" w:type="dxa"/>
        </w:trPr>
        <w:tc>
          <w:tcPr>
            <w:tcW w:w="4437" w:type="dxa"/>
            <w:hideMark/>
          </w:tcPr>
          <w:p w14:paraId="2960FF22" w14:textId="77777777" w:rsidR="003C1D8D" w:rsidRPr="003C1D8D" w:rsidRDefault="003C1D8D" w:rsidP="003C1D8D">
            <w:pPr>
              <w:spacing w:before="120" w:after="120" w:line="234" w:lineRule="atLeast"/>
              <w:jc w:val="center"/>
              <w:rPr>
                <w:rFonts w:eastAsia="Times New Roman"/>
                <w:b w:val="0"/>
                <w:bCs w:val="0"/>
                <w:i/>
                <w:iCs/>
                <w:sz w:val="26"/>
                <w:szCs w:val="26"/>
              </w:rPr>
            </w:pPr>
            <w:r w:rsidRPr="003C1D8D">
              <w:rPr>
                <w:rFonts w:eastAsia="Times New Roman"/>
                <w:sz w:val="26"/>
                <w:szCs w:val="26"/>
              </w:rPr>
              <w:t>Xác nhận của Thủ trưởng đơn vị</w:t>
            </w:r>
            <w:r w:rsidRPr="003C1D8D">
              <w:rPr>
                <w:rFonts w:eastAsia="Times New Roman"/>
                <w:b w:val="0"/>
                <w:bCs w:val="0"/>
                <w:sz w:val="26"/>
                <w:szCs w:val="26"/>
              </w:rPr>
              <w:br/>
              <w:t>(đối với nghệ sĩ thuộc đơn vị nghệ thuật)</w:t>
            </w:r>
            <w:r w:rsidRPr="003C1D8D">
              <w:rPr>
                <w:rFonts w:eastAsia="Times New Roman"/>
                <w:b w:val="0"/>
                <w:bCs w:val="0"/>
                <w:sz w:val="26"/>
                <w:szCs w:val="26"/>
              </w:rPr>
              <w:br/>
            </w:r>
            <w:r w:rsidRPr="003C1D8D">
              <w:rPr>
                <w:rFonts w:eastAsia="Times New Roman"/>
                <w:b w:val="0"/>
                <w:bCs w:val="0"/>
                <w:i/>
                <w:iCs/>
                <w:sz w:val="26"/>
                <w:szCs w:val="26"/>
              </w:rPr>
              <w:t>(ký tên, đóng dấu)</w:t>
            </w:r>
          </w:p>
          <w:p w14:paraId="092892CC" w14:textId="77777777" w:rsidR="003C1D8D" w:rsidRPr="003C1D8D" w:rsidRDefault="003C1D8D" w:rsidP="003C1D8D">
            <w:pPr>
              <w:spacing w:before="120" w:after="120" w:line="234" w:lineRule="atLeast"/>
              <w:jc w:val="center"/>
              <w:rPr>
                <w:rFonts w:eastAsia="Times New Roman"/>
                <w:b w:val="0"/>
                <w:bCs w:val="0"/>
                <w:i/>
                <w:iCs/>
                <w:sz w:val="26"/>
                <w:szCs w:val="26"/>
              </w:rPr>
            </w:pPr>
          </w:p>
          <w:p w14:paraId="74944E9C" w14:textId="77777777" w:rsidR="003C1D8D" w:rsidRPr="003C1D8D" w:rsidRDefault="003C1D8D" w:rsidP="003C1D8D">
            <w:pPr>
              <w:spacing w:before="120" w:after="120" w:line="234" w:lineRule="atLeast"/>
              <w:jc w:val="center"/>
              <w:rPr>
                <w:rFonts w:eastAsia="Times New Roman"/>
                <w:b w:val="0"/>
                <w:bCs w:val="0"/>
                <w:i/>
                <w:iCs/>
                <w:sz w:val="26"/>
                <w:szCs w:val="26"/>
              </w:rPr>
            </w:pPr>
          </w:p>
          <w:p w14:paraId="7898A0D8" w14:textId="77777777" w:rsidR="003C1D8D" w:rsidRPr="003C1D8D" w:rsidRDefault="003C1D8D" w:rsidP="003C1D8D">
            <w:pPr>
              <w:spacing w:before="120" w:after="120" w:line="234" w:lineRule="atLeast"/>
              <w:jc w:val="center"/>
              <w:rPr>
                <w:rFonts w:eastAsia="Times New Roman"/>
                <w:b w:val="0"/>
                <w:bCs w:val="0"/>
                <w:i/>
                <w:iCs/>
                <w:sz w:val="26"/>
                <w:szCs w:val="26"/>
              </w:rPr>
            </w:pPr>
          </w:p>
          <w:p w14:paraId="125F6726" w14:textId="77777777" w:rsidR="003C1D8D" w:rsidRPr="003C1D8D" w:rsidRDefault="003C1D8D" w:rsidP="003C1D8D">
            <w:pPr>
              <w:spacing w:before="120" w:after="120" w:line="234" w:lineRule="atLeast"/>
              <w:jc w:val="center"/>
              <w:rPr>
                <w:rFonts w:eastAsia="Times New Roman"/>
                <w:b w:val="0"/>
                <w:bCs w:val="0"/>
                <w:i/>
                <w:iCs/>
                <w:sz w:val="26"/>
                <w:szCs w:val="26"/>
              </w:rPr>
            </w:pPr>
          </w:p>
          <w:p w14:paraId="7104C6D6" w14:textId="77777777" w:rsidR="003C1D8D" w:rsidRPr="003C1D8D" w:rsidRDefault="003C1D8D" w:rsidP="003C1D8D">
            <w:pPr>
              <w:spacing w:before="120" w:after="120" w:line="234" w:lineRule="atLeast"/>
              <w:jc w:val="center"/>
              <w:rPr>
                <w:rFonts w:eastAsia="Times New Roman"/>
                <w:b w:val="0"/>
                <w:bCs w:val="0"/>
                <w:sz w:val="26"/>
                <w:szCs w:val="26"/>
              </w:rPr>
            </w:pPr>
          </w:p>
        </w:tc>
        <w:tc>
          <w:tcPr>
            <w:tcW w:w="4438" w:type="dxa"/>
            <w:hideMark/>
          </w:tcPr>
          <w:p w14:paraId="5F4CFC1F" w14:textId="77777777" w:rsidR="003C1D8D" w:rsidRPr="003C1D8D" w:rsidRDefault="003C1D8D" w:rsidP="003C1D8D">
            <w:pPr>
              <w:spacing w:before="120" w:after="120" w:line="234" w:lineRule="atLeast"/>
              <w:jc w:val="center"/>
              <w:rPr>
                <w:rFonts w:eastAsia="Times New Roman"/>
                <w:b w:val="0"/>
                <w:bCs w:val="0"/>
                <w:sz w:val="26"/>
                <w:szCs w:val="26"/>
              </w:rPr>
            </w:pPr>
            <w:r w:rsidRPr="003C1D8D">
              <w:rPr>
                <w:rFonts w:eastAsia="Times New Roman"/>
                <w:b w:val="0"/>
                <w:bCs w:val="0"/>
                <w:i/>
                <w:iCs/>
                <w:sz w:val="26"/>
                <w:szCs w:val="26"/>
              </w:rPr>
              <w:t>(địa danh), ngày</w:t>
            </w:r>
            <w:proofErr w:type="gramStart"/>
            <w:r w:rsidRPr="003C1D8D">
              <w:rPr>
                <w:rFonts w:eastAsia="Times New Roman"/>
                <w:b w:val="0"/>
                <w:bCs w:val="0"/>
                <w:i/>
                <w:iCs/>
                <w:sz w:val="26"/>
                <w:szCs w:val="26"/>
              </w:rPr>
              <w:t>.....</w:t>
            </w:r>
            <w:proofErr w:type="gramEnd"/>
            <w:r w:rsidRPr="003C1D8D">
              <w:rPr>
                <w:rFonts w:eastAsia="Times New Roman"/>
                <w:b w:val="0"/>
                <w:bCs w:val="0"/>
                <w:i/>
                <w:iCs/>
                <w:sz w:val="26"/>
                <w:szCs w:val="26"/>
              </w:rPr>
              <w:t xml:space="preserve"> tháng</w:t>
            </w:r>
            <w:proofErr w:type="gramStart"/>
            <w:r w:rsidRPr="003C1D8D">
              <w:rPr>
                <w:rFonts w:eastAsia="Times New Roman"/>
                <w:b w:val="0"/>
                <w:bCs w:val="0"/>
                <w:i/>
                <w:iCs/>
                <w:sz w:val="26"/>
                <w:szCs w:val="26"/>
              </w:rPr>
              <w:t>.....</w:t>
            </w:r>
            <w:proofErr w:type="gramEnd"/>
            <w:r w:rsidRPr="003C1D8D">
              <w:rPr>
                <w:rFonts w:eastAsia="Times New Roman"/>
                <w:b w:val="0"/>
                <w:bCs w:val="0"/>
                <w:i/>
                <w:iCs/>
                <w:sz w:val="26"/>
                <w:szCs w:val="26"/>
              </w:rPr>
              <w:t xml:space="preserve"> năm....</w:t>
            </w:r>
            <w:r w:rsidRPr="003C1D8D">
              <w:rPr>
                <w:rFonts w:eastAsia="Times New Roman"/>
                <w:b w:val="0"/>
                <w:bCs w:val="0"/>
                <w:sz w:val="26"/>
                <w:szCs w:val="26"/>
              </w:rPr>
              <w:br/>
            </w:r>
            <w:r w:rsidRPr="003C1D8D">
              <w:rPr>
                <w:rFonts w:eastAsia="Times New Roman"/>
                <w:sz w:val="26"/>
                <w:szCs w:val="26"/>
              </w:rPr>
              <w:t>Người khai</w:t>
            </w:r>
            <w:r w:rsidRPr="003C1D8D">
              <w:rPr>
                <w:rFonts w:eastAsia="Times New Roman"/>
                <w:b w:val="0"/>
                <w:bCs w:val="0"/>
                <w:sz w:val="26"/>
                <w:szCs w:val="26"/>
              </w:rPr>
              <w:br/>
            </w:r>
            <w:r w:rsidRPr="003C1D8D">
              <w:rPr>
                <w:rFonts w:eastAsia="Times New Roman"/>
                <w:b w:val="0"/>
                <w:bCs w:val="0"/>
                <w:i/>
                <w:iCs/>
                <w:sz w:val="26"/>
                <w:szCs w:val="26"/>
              </w:rPr>
              <w:t>(ký, ghi rõ họ tên)</w:t>
            </w:r>
          </w:p>
        </w:tc>
      </w:tr>
    </w:tbl>
    <w:p w14:paraId="39C61375" w14:textId="77777777" w:rsidR="003C1D8D" w:rsidRPr="003C1D8D" w:rsidRDefault="003C1D8D" w:rsidP="003C1D8D">
      <w:pPr>
        <w:spacing w:before="120" w:after="120" w:line="234" w:lineRule="atLeast"/>
        <w:rPr>
          <w:rFonts w:eastAsia="Times New Roman"/>
          <w:b w:val="0"/>
          <w:bCs w:val="0"/>
          <w:sz w:val="26"/>
          <w:szCs w:val="26"/>
        </w:rPr>
      </w:pPr>
      <w:r w:rsidRPr="003C1D8D">
        <w:rPr>
          <w:rFonts w:eastAsia="Times New Roman"/>
          <w:b w:val="0"/>
          <w:bCs w:val="0"/>
          <w:sz w:val="26"/>
          <w:szCs w:val="26"/>
          <w:lang w:val="vi-VN"/>
        </w:rPr>
        <w:t> </w:t>
      </w:r>
    </w:p>
    <w:p w14:paraId="7EE550FB" w14:textId="77777777" w:rsidR="003C1D8D" w:rsidRPr="003C1D8D" w:rsidRDefault="003C1D8D" w:rsidP="003C1D8D">
      <w:pPr>
        <w:spacing w:before="120" w:after="120" w:line="234" w:lineRule="atLeast"/>
        <w:jc w:val="center"/>
        <w:rPr>
          <w:rFonts w:eastAsia="Times New Roman"/>
          <w:b w:val="0"/>
          <w:bCs w:val="0"/>
          <w:i/>
          <w:iCs/>
          <w:sz w:val="26"/>
          <w:szCs w:val="26"/>
        </w:rPr>
      </w:pPr>
      <w:r w:rsidRPr="003C1D8D">
        <w:rPr>
          <w:rFonts w:eastAsia="Times New Roman"/>
          <w:sz w:val="26"/>
          <w:szCs w:val="26"/>
          <w:lang w:val="vi-VN"/>
        </w:rPr>
        <w:t>Xác nhận của UBND phường (xã) nơi cá nhân có hộ khẩu thường trú</w:t>
      </w:r>
      <w:r w:rsidRPr="003C1D8D">
        <w:rPr>
          <w:rFonts w:eastAsia="Times New Roman"/>
          <w:sz w:val="26"/>
          <w:szCs w:val="26"/>
          <w:lang w:val="vi-VN"/>
        </w:rPr>
        <w:br/>
      </w:r>
      <w:r w:rsidRPr="003C1D8D">
        <w:rPr>
          <w:rFonts w:eastAsia="Times New Roman"/>
          <w:b w:val="0"/>
          <w:bCs w:val="0"/>
          <w:sz w:val="26"/>
          <w:szCs w:val="26"/>
          <w:lang w:val="vi-VN"/>
        </w:rPr>
        <w:t>(đối với nghệ sĩ tự do hoặc nghệ sĩ đã nghỉ hưu)</w:t>
      </w:r>
      <w:r w:rsidRPr="003C1D8D">
        <w:rPr>
          <w:rFonts w:eastAsia="Times New Roman"/>
          <w:b w:val="0"/>
          <w:bCs w:val="0"/>
          <w:sz w:val="26"/>
          <w:szCs w:val="26"/>
          <w:lang w:val="vi-VN"/>
        </w:rPr>
        <w:br/>
      </w:r>
      <w:r w:rsidRPr="003C1D8D">
        <w:rPr>
          <w:rFonts w:eastAsia="Times New Roman"/>
          <w:b w:val="0"/>
          <w:bCs w:val="0"/>
          <w:i/>
          <w:iCs/>
          <w:sz w:val="26"/>
          <w:szCs w:val="26"/>
          <w:lang w:val="vi-VN"/>
        </w:rPr>
        <w:t>(ký tên, đóng dấu)</w:t>
      </w:r>
    </w:p>
    <w:p w14:paraId="3E60B973" w14:textId="77777777" w:rsidR="003C1D8D" w:rsidRPr="003C1D8D" w:rsidRDefault="003C1D8D" w:rsidP="003C1D8D">
      <w:pPr>
        <w:spacing w:before="120" w:after="120" w:line="234" w:lineRule="atLeast"/>
        <w:jc w:val="center"/>
        <w:rPr>
          <w:rFonts w:eastAsia="Times New Roman"/>
          <w:b w:val="0"/>
          <w:bCs w:val="0"/>
          <w:i/>
          <w:iCs/>
          <w:sz w:val="26"/>
          <w:szCs w:val="26"/>
        </w:rPr>
      </w:pPr>
    </w:p>
    <w:p w14:paraId="1FB74BD1" w14:textId="77777777" w:rsidR="003C1D8D" w:rsidRPr="003C1D8D" w:rsidRDefault="003C1D8D" w:rsidP="003C1D8D">
      <w:pPr>
        <w:spacing w:before="120" w:after="120" w:line="234" w:lineRule="atLeast"/>
        <w:jc w:val="center"/>
        <w:rPr>
          <w:rFonts w:eastAsia="Times New Roman"/>
          <w:b w:val="0"/>
          <w:bCs w:val="0"/>
          <w:i/>
          <w:iCs/>
          <w:sz w:val="26"/>
          <w:szCs w:val="26"/>
        </w:rPr>
      </w:pPr>
    </w:p>
    <w:p w14:paraId="55E45F00" w14:textId="77777777" w:rsidR="003C1D8D" w:rsidRPr="003C1D8D" w:rsidRDefault="003C1D8D" w:rsidP="003C1D8D">
      <w:pPr>
        <w:spacing w:before="120" w:after="120" w:line="234" w:lineRule="atLeast"/>
        <w:jc w:val="center"/>
        <w:rPr>
          <w:rFonts w:eastAsia="Times New Roman"/>
          <w:b w:val="0"/>
          <w:bCs w:val="0"/>
          <w:i/>
          <w:iCs/>
          <w:sz w:val="26"/>
          <w:szCs w:val="26"/>
        </w:rPr>
      </w:pPr>
    </w:p>
    <w:p w14:paraId="351D672E" w14:textId="77777777" w:rsidR="003C1D8D" w:rsidRPr="003C1D8D" w:rsidRDefault="003C1D8D" w:rsidP="003C1D8D">
      <w:pPr>
        <w:spacing w:before="120" w:after="120" w:line="234" w:lineRule="atLeast"/>
        <w:jc w:val="center"/>
        <w:rPr>
          <w:rFonts w:eastAsia="Times New Roman"/>
          <w:b w:val="0"/>
          <w:bCs w:val="0"/>
          <w:i/>
          <w:iCs/>
          <w:sz w:val="26"/>
          <w:szCs w:val="26"/>
        </w:rPr>
      </w:pPr>
    </w:p>
    <w:p w14:paraId="440C23EE" w14:textId="77777777" w:rsidR="003C1D8D" w:rsidRPr="003C1D8D" w:rsidRDefault="003C1D8D" w:rsidP="003C1D8D">
      <w:pPr>
        <w:spacing w:before="120" w:after="120" w:line="234" w:lineRule="atLeast"/>
        <w:jc w:val="center"/>
        <w:rPr>
          <w:rFonts w:eastAsia="Times New Roman"/>
          <w:b w:val="0"/>
          <w:bCs w:val="0"/>
          <w:i/>
          <w:iCs/>
          <w:sz w:val="26"/>
          <w:szCs w:val="26"/>
        </w:rPr>
      </w:pPr>
    </w:p>
    <w:p w14:paraId="20CB4199" w14:textId="77777777" w:rsidR="003C1D8D" w:rsidRPr="003C1D8D" w:rsidRDefault="003C1D8D" w:rsidP="003C1D8D">
      <w:pPr>
        <w:spacing w:before="120" w:after="120" w:line="234" w:lineRule="atLeast"/>
        <w:jc w:val="center"/>
        <w:rPr>
          <w:rFonts w:eastAsia="Times New Roman"/>
          <w:b w:val="0"/>
          <w:bCs w:val="0"/>
          <w:i/>
          <w:iCs/>
          <w:sz w:val="26"/>
          <w:szCs w:val="26"/>
        </w:rPr>
      </w:pPr>
    </w:p>
    <w:p w14:paraId="30A03FC8" w14:textId="77777777" w:rsidR="003C1D8D" w:rsidRPr="003C1D8D" w:rsidRDefault="003C1D8D" w:rsidP="003C1D8D">
      <w:pPr>
        <w:spacing w:before="120" w:after="120" w:line="234" w:lineRule="atLeast"/>
        <w:jc w:val="center"/>
        <w:rPr>
          <w:rFonts w:eastAsia="Times New Roman"/>
          <w:b w:val="0"/>
          <w:bCs w:val="0"/>
          <w:i/>
          <w:iCs/>
          <w:sz w:val="26"/>
          <w:szCs w:val="26"/>
        </w:rPr>
      </w:pPr>
    </w:p>
    <w:p w14:paraId="0EBBB426" w14:textId="77777777" w:rsidR="003C1D8D" w:rsidRPr="003C1D8D" w:rsidRDefault="003C1D8D" w:rsidP="003C1D8D">
      <w:pPr>
        <w:spacing w:before="120" w:after="120" w:line="234" w:lineRule="atLeast"/>
        <w:jc w:val="center"/>
        <w:rPr>
          <w:rFonts w:eastAsia="Times New Roman"/>
          <w:b w:val="0"/>
          <w:bCs w:val="0"/>
          <w:i/>
          <w:iCs/>
          <w:sz w:val="26"/>
          <w:szCs w:val="26"/>
        </w:rPr>
      </w:pPr>
    </w:p>
    <w:p w14:paraId="51FADD23" w14:textId="77777777" w:rsidR="003C1D8D" w:rsidRPr="003C1D8D" w:rsidRDefault="003C1D8D" w:rsidP="003C1D8D">
      <w:pPr>
        <w:spacing w:before="120" w:after="120" w:line="234" w:lineRule="atLeast"/>
        <w:jc w:val="center"/>
        <w:rPr>
          <w:rFonts w:eastAsia="Times New Roman"/>
          <w:b w:val="0"/>
          <w:bCs w:val="0"/>
          <w:i/>
          <w:iCs/>
          <w:sz w:val="26"/>
          <w:szCs w:val="26"/>
        </w:rPr>
      </w:pPr>
    </w:p>
    <w:p w14:paraId="20025E8F" w14:textId="77777777" w:rsidR="003C1D8D" w:rsidRPr="003C1D8D" w:rsidRDefault="003C1D8D" w:rsidP="003C1D8D">
      <w:pPr>
        <w:spacing w:before="120" w:after="120" w:line="234" w:lineRule="atLeast"/>
        <w:jc w:val="center"/>
        <w:rPr>
          <w:rFonts w:eastAsia="Times New Roman"/>
          <w:b w:val="0"/>
          <w:bCs w:val="0"/>
          <w:i/>
          <w:iCs/>
          <w:sz w:val="26"/>
          <w:szCs w:val="26"/>
        </w:rPr>
      </w:pPr>
    </w:p>
    <w:p w14:paraId="15F25B6F" w14:textId="77777777" w:rsidR="003C1D8D" w:rsidRPr="003C1D8D" w:rsidRDefault="003C1D8D" w:rsidP="003C1D8D">
      <w:pPr>
        <w:spacing w:before="120" w:after="120" w:line="234" w:lineRule="atLeast"/>
        <w:jc w:val="center"/>
        <w:rPr>
          <w:rFonts w:eastAsia="Times New Roman"/>
          <w:b w:val="0"/>
          <w:bCs w:val="0"/>
          <w:i/>
          <w:iCs/>
          <w:sz w:val="26"/>
          <w:szCs w:val="26"/>
        </w:rPr>
      </w:pPr>
    </w:p>
    <w:p w14:paraId="0DAA6FBE" w14:textId="77777777" w:rsidR="003C1D8D" w:rsidRPr="003C1D8D" w:rsidRDefault="003C1D8D" w:rsidP="003C1D8D">
      <w:pPr>
        <w:spacing w:before="120" w:after="120" w:line="234" w:lineRule="atLeast"/>
        <w:jc w:val="center"/>
        <w:rPr>
          <w:rFonts w:eastAsia="Times New Roman"/>
          <w:b w:val="0"/>
          <w:bCs w:val="0"/>
          <w:i/>
          <w:iCs/>
          <w:sz w:val="26"/>
          <w:szCs w:val="26"/>
        </w:rPr>
      </w:pPr>
    </w:p>
    <w:p w14:paraId="5E8D8B43" w14:textId="77777777" w:rsidR="003C1D8D" w:rsidRPr="003C1D8D" w:rsidRDefault="003C1D8D" w:rsidP="003C1D8D">
      <w:pPr>
        <w:spacing w:before="120" w:after="120" w:line="234" w:lineRule="atLeast"/>
        <w:jc w:val="center"/>
        <w:rPr>
          <w:rFonts w:eastAsia="Times New Roman"/>
          <w:b w:val="0"/>
          <w:bCs w:val="0"/>
          <w:i/>
          <w:iCs/>
          <w:sz w:val="26"/>
          <w:szCs w:val="26"/>
        </w:rPr>
      </w:pPr>
    </w:p>
    <w:p w14:paraId="77246EDD" w14:textId="77777777" w:rsidR="003C1D8D" w:rsidRPr="003C1D8D" w:rsidRDefault="003C1D8D" w:rsidP="003C1D8D">
      <w:pPr>
        <w:spacing w:before="120" w:after="120" w:line="234" w:lineRule="atLeast"/>
        <w:jc w:val="center"/>
        <w:rPr>
          <w:rFonts w:eastAsia="Times New Roman"/>
          <w:b w:val="0"/>
          <w:bCs w:val="0"/>
          <w:i/>
          <w:iCs/>
          <w:sz w:val="26"/>
          <w:szCs w:val="26"/>
        </w:rPr>
      </w:pPr>
    </w:p>
    <w:p w14:paraId="4BBE1935" w14:textId="77777777" w:rsidR="003C1D8D" w:rsidRPr="003C1D8D" w:rsidRDefault="003C1D8D" w:rsidP="003C1D8D">
      <w:pPr>
        <w:spacing w:before="120" w:after="120" w:line="234" w:lineRule="atLeast"/>
        <w:jc w:val="center"/>
        <w:rPr>
          <w:rFonts w:eastAsia="Times New Roman"/>
          <w:b w:val="0"/>
          <w:bCs w:val="0"/>
          <w:i/>
          <w:iCs/>
          <w:sz w:val="26"/>
          <w:szCs w:val="26"/>
        </w:rPr>
      </w:pPr>
    </w:p>
    <w:p w14:paraId="56D9E915" w14:textId="77777777" w:rsidR="003C1D8D" w:rsidRPr="003C1D8D" w:rsidRDefault="003C1D8D" w:rsidP="003C1D8D">
      <w:pPr>
        <w:spacing w:before="120" w:after="120" w:line="234" w:lineRule="atLeast"/>
        <w:jc w:val="center"/>
        <w:rPr>
          <w:rFonts w:eastAsia="Times New Roman"/>
          <w:b w:val="0"/>
          <w:bCs w:val="0"/>
          <w:i/>
          <w:iCs/>
          <w:sz w:val="26"/>
          <w:szCs w:val="26"/>
        </w:rPr>
      </w:pPr>
    </w:p>
    <w:p w14:paraId="00CFBAE0" w14:textId="77777777" w:rsidR="003C1D8D" w:rsidRPr="003C1D8D" w:rsidRDefault="003C1D8D" w:rsidP="003C1D8D">
      <w:pPr>
        <w:spacing w:before="120" w:after="120" w:line="234" w:lineRule="atLeast"/>
        <w:jc w:val="center"/>
        <w:rPr>
          <w:rFonts w:eastAsia="Times New Roman"/>
          <w:b w:val="0"/>
          <w:bCs w:val="0"/>
          <w:i/>
          <w:iCs/>
          <w:sz w:val="26"/>
          <w:szCs w:val="26"/>
        </w:rPr>
      </w:pPr>
    </w:p>
    <w:p w14:paraId="3C40DA99" w14:textId="77777777" w:rsidR="003C1D8D" w:rsidRPr="003C1D8D" w:rsidRDefault="003C1D8D" w:rsidP="003C1D8D">
      <w:pPr>
        <w:spacing w:before="120" w:after="120" w:line="234" w:lineRule="atLeast"/>
        <w:jc w:val="center"/>
        <w:rPr>
          <w:rFonts w:eastAsia="Times New Roman"/>
          <w:b w:val="0"/>
          <w:bCs w:val="0"/>
          <w:i/>
          <w:iCs/>
          <w:sz w:val="26"/>
          <w:szCs w:val="26"/>
        </w:rPr>
      </w:pPr>
    </w:p>
    <w:p w14:paraId="1F0EF468" w14:textId="77777777" w:rsidR="003C1D8D" w:rsidRPr="003C1D8D" w:rsidRDefault="003C1D8D" w:rsidP="003C1D8D">
      <w:pPr>
        <w:spacing w:before="120" w:after="120" w:line="234" w:lineRule="atLeast"/>
        <w:jc w:val="center"/>
        <w:rPr>
          <w:rFonts w:eastAsia="Times New Roman"/>
          <w:b w:val="0"/>
          <w:bCs w:val="0"/>
          <w:i/>
          <w:iCs/>
          <w:sz w:val="26"/>
          <w:szCs w:val="26"/>
        </w:rPr>
      </w:pPr>
    </w:p>
    <w:p w14:paraId="1BC2EA0A" w14:textId="77777777" w:rsidR="003C1D8D" w:rsidRPr="003C1D8D" w:rsidRDefault="003C1D8D" w:rsidP="003C1D8D">
      <w:pPr>
        <w:spacing w:before="120" w:after="120" w:line="234" w:lineRule="atLeast"/>
        <w:jc w:val="center"/>
        <w:rPr>
          <w:rFonts w:eastAsia="Times New Roman"/>
          <w:b w:val="0"/>
          <w:bCs w:val="0"/>
          <w:i/>
          <w:iCs/>
          <w:sz w:val="26"/>
          <w:szCs w:val="26"/>
        </w:rPr>
      </w:pPr>
    </w:p>
    <w:p w14:paraId="1F993436" w14:textId="77777777" w:rsidR="003C1D8D" w:rsidRPr="003C1D8D" w:rsidRDefault="003C1D8D" w:rsidP="003C1D8D">
      <w:pPr>
        <w:spacing w:before="120" w:after="120" w:line="234" w:lineRule="atLeast"/>
        <w:jc w:val="center"/>
        <w:rPr>
          <w:rFonts w:eastAsia="Times New Roman"/>
          <w:b w:val="0"/>
          <w:bCs w:val="0"/>
          <w:i/>
          <w:iCs/>
          <w:sz w:val="26"/>
          <w:szCs w:val="26"/>
        </w:rPr>
      </w:pPr>
    </w:p>
    <w:p w14:paraId="1BF870FF" w14:textId="357F4F4E" w:rsidR="00DF78C5" w:rsidRPr="003C1D8D" w:rsidRDefault="00DF78C5" w:rsidP="003C1D8D">
      <w:bookmarkStart w:id="0" w:name="_GoBack"/>
      <w:bookmarkEnd w:id="0"/>
    </w:p>
    <w:sectPr w:rsidR="00DF78C5" w:rsidRPr="003C1D8D" w:rsidSect="00D5731A">
      <w:headerReference w:type="even" r:id="rId7"/>
      <w:footerReference w:type="even" r:id="rId8"/>
      <w:footerReference w:type="default" r:id="rId9"/>
      <w:headerReference w:type="first" r:id="rId10"/>
      <w:footerReference w:type="first" r:id="rId11"/>
      <w:pgSz w:w="11900"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18C16" w14:textId="77777777" w:rsidR="00284898" w:rsidRDefault="00284898">
      <w:pPr>
        <w:spacing w:after="0" w:line="240" w:lineRule="auto"/>
      </w:pPr>
      <w:r>
        <w:separator/>
      </w:r>
    </w:p>
  </w:endnote>
  <w:endnote w:type="continuationSeparator" w:id="0">
    <w:p w14:paraId="5660380E" w14:textId="77777777" w:rsidR="00284898" w:rsidRDefault="0028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FF378" w14:textId="77777777" w:rsidR="00454F2B" w:rsidRDefault="00454F2B" w:rsidP="00ED35DE">
    <w:pPr>
      <w:pStyle w:val="Footer"/>
      <w:ind w:right="360"/>
    </w:pPr>
  </w:p>
  <w:p w14:paraId="06943D58" w14:textId="77777777" w:rsidR="00454F2B" w:rsidRDefault="00454F2B"/>
  <w:p w14:paraId="215D8D26" w14:textId="77777777" w:rsidR="00000000" w:rsidRDefault="002848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228695"/>
      <w:docPartObj>
        <w:docPartGallery w:val="Page Numbers (Bottom of Page)"/>
        <w:docPartUnique/>
      </w:docPartObj>
    </w:sdtPr>
    <w:sdtEndPr>
      <w:rPr>
        <w:noProof/>
      </w:rPr>
    </w:sdtEndPr>
    <w:sdtContent>
      <w:p w14:paraId="35A679CA" w14:textId="77777777" w:rsidR="00454F2B" w:rsidRDefault="00454F2B">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14:paraId="4E9B06BC" w14:textId="77777777" w:rsidR="00454F2B" w:rsidRPr="003576C5" w:rsidRDefault="00454F2B" w:rsidP="00ED35DE">
    <w:pPr>
      <w:pStyle w:val="Footer"/>
      <w:ind w:right="360"/>
      <w:rPr>
        <w:sz w:val="2"/>
      </w:rPr>
    </w:pPr>
  </w:p>
  <w:p w14:paraId="693861CA" w14:textId="77777777" w:rsidR="00454F2B" w:rsidRDefault="00454F2B"/>
  <w:p w14:paraId="3E855016" w14:textId="77777777" w:rsidR="00000000" w:rsidRDefault="002848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202034"/>
      <w:docPartObj>
        <w:docPartGallery w:val="Page Numbers (Bottom of Page)"/>
        <w:docPartUnique/>
      </w:docPartObj>
    </w:sdtPr>
    <w:sdtEndPr>
      <w:rPr>
        <w:noProof/>
      </w:rPr>
    </w:sdtEndPr>
    <w:sdtContent>
      <w:p w14:paraId="559E7E9D" w14:textId="77777777" w:rsidR="00454F2B" w:rsidRDefault="00454F2B">
        <w:pPr>
          <w:pStyle w:val="Footer"/>
          <w:jc w:val="right"/>
        </w:pPr>
        <w:r>
          <w:fldChar w:fldCharType="begin"/>
        </w:r>
        <w:r>
          <w:instrText xml:space="preserve"> PAGE   \* MERGEFORMAT </w:instrText>
        </w:r>
        <w:r>
          <w:fldChar w:fldCharType="separate"/>
        </w:r>
        <w:r>
          <w:rPr>
            <w:noProof/>
          </w:rPr>
          <w:t>131</w:t>
        </w:r>
        <w:r>
          <w:rPr>
            <w:noProof/>
          </w:rPr>
          <w:fldChar w:fldCharType="end"/>
        </w:r>
      </w:p>
    </w:sdtContent>
  </w:sdt>
  <w:p w14:paraId="3C6C3603" w14:textId="77777777" w:rsidR="00454F2B" w:rsidRDefault="00454F2B">
    <w:pPr>
      <w:pStyle w:val="Footer"/>
    </w:pPr>
  </w:p>
  <w:p w14:paraId="487B0BA6" w14:textId="77777777" w:rsidR="00454F2B" w:rsidRDefault="00454F2B"/>
  <w:p w14:paraId="54EDE640" w14:textId="77777777" w:rsidR="00000000" w:rsidRDefault="002848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2B789" w14:textId="77777777" w:rsidR="00284898" w:rsidRDefault="00284898">
      <w:pPr>
        <w:spacing w:after="0" w:line="240" w:lineRule="auto"/>
      </w:pPr>
      <w:r>
        <w:separator/>
      </w:r>
    </w:p>
  </w:footnote>
  <w:footnote w:type="continuationSeparator" w:id="0">
    <w:p w14:paraId="1DF4DBF6" w14:textId="77777777" w:rsidR="00284898" w:rsidRDefault="0028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CD23" w14:textId="77777777" w:rsidR="00454F2B" w:rsidRDefault="00454F2B">
    <w:pPr>
      <w:pStyle w:val="Header"/>
      <w:jc w:val="center"/>
    </w:pPr>
  </w:p>
  <w:p w14:paraId="46929F31" w14:textId="77777777" w:rsidR="00454F2B" w:rsidRDefault="00454F2B">
    <w:pPr>
      <w:pStyle w:val="Header"/>
    </w:pPr>
  </w:p>
  <w:p w14:paraId="43385AF4" w14:textId="77777777" w:rsidR="00454F2B" w:rsidRDefault="00454F2B"/>
  <w:p w14:paraId="7DCAE08B" w14:textId="77777777" w:rsidR="00000000" w:rsidRDefault="002848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0E4F" w14:textId="77777777" w:rsidR="00454F2B" w:rsidRDefault="00454F2B">
    <w:pPr>
      <w:pStyle w:val="Header"/>
      <w:jc w:val="center"/>
    </w:pPr>
  </w:p>
  <w:p w14:paraId="0C53C438" w14:textId="77777777" w:rsidR="00454F2B" w:rsidRDefault="00454F2B">
    <w:pPr>
      <w:pStyle w:val="Header"/>
    </w:pPr>
  </w:p>
  <w:p w14:paraId="3DEF048D" w14:textId="77777777" w:rsidR="00454F2B" w:rsidRDefault="00454F2B"/>
  <w:p w14:paraId="56BBA486" w14:textId="77777777" w:rsidR="00000000" w:rsidRDefault="002848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74"/>
    <w:rsid w:val="00015A8E"/>
    <w:rsid w:val="0007243E"/>
    <w:rsid w:val="001733E3"/>
    <w:rsid w:val="0019305A"/>
    <w:rsid w:val="00271B6C"/>
    <w:rsid w:val="00284898"/>
    <w:rsid w:val="0036457A"/>
    <w:rsid w:val="003B6773"/>
    <w:rsid w:val="003C1D8D"/>
    <w:rsid w:val="003C3678"/>
    <w:rsid w:val="00424454"/>
    <w:rsid w:val="00454F2B"/>
    <w:rsid w:val="00476CBA"/>
    <w:rsid w:val="00483863"/>
    <w:rsid w:val="004A30EF"/>
    <w:rsid w:val="004B5704"/>
    <w:rsid w:val="004D4A70"/>
    <w:rsid w:val="00557E75"/>
    <w:rsid w:val="005601ED"/>
    <w:rsid w:val="00573601"/>
    <w:rsid w:val="00593273"/>
    <w:rsid w:val="005C786C"/>
    <w:rsid w:val="005F4212"/>
    <w:rsid w:val="006533E2"/>
    <w:rsid w:val="006758FC"/>
    <w:rsid w:val="006B62AE"/>
    <w:rsid w:val="006C1BA6"/>
    <w:rsid w:val="00704895"/>
    <w:rsid w:val="00763E7D"/>
    <w:rsid w:val="007918AD"/>
    <w:rsid w:val="00796C2B"/>
    <w:rsid w:val="008051D6"/>
    <w:rsid w:val="00840AB7"/>
    <w:rsid w:val="008E20B5"/>
    <w:rsid w:val="00930CB5"/>
    <w:rsid w:val="009D1A59"/>
    <w:rsid w:val="00A53265"/>
    <w:rsid w:val="00AB27E9"/>
    <w:rsid w:val="00B22C63"/>
    <w:rsid w:val="00B7744B"/>
    <w:rsid w:val="00C22987"/>
    <w:rsid w:val="00C47725"/>
    <w:rsid w:val="00CC44A4"/>
    <w:rsid w:val="00D560BA"/>
    <w:rsid w:val="00D5731A"/>
    <w:rsid w:val="00D7005B"/>
    <w:rsid w:val="00DC0CA1"/>
    <w:rsid w:val="00DF78C5"/>
    <w:rsid w:val="00EB7191"/>
    <w:rsid w:val="00EC5636"/>
    <w:rsid w:val="00F4334B"/>
    <w:rsid w:val="00F87974"/>
    <w:rsid w:val="00FD722D"/>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E542"/>
  <w15:chartTrackingRefBased/>
  <w15:docId w15:val="{DC861566-2AE0-4BE2-99D3-DD38D808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bCs/>
        <w:sz w:val="28"/>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974"/>
    <w:pPr>
      <w:spacing w:after="0" w:line="240" w:lineRule="auto"/>
    </w:pPr>
    <w:rPr>
      <w:rFonts w:eastAsia="Calibri"/>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54F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4F2B"/>
  </w:style>
  <w:style w:type="paragraph" w:styleId="Header">
    <w:name w:val="header"/>
    <w:basedOn w:val="Normal"/>
    <w:link w:val="HeaderChar"/>
    <w:uiPriority w:val="99"/>
    <w:unhideWhenUsed/>
    <w:rsid w:val="00454F2B"/>
    <w:pPr>
      <w:tabs>
        <w:tab w:val="center" w:pos="4680"/>
        <w:tab w:val="right" w:pos="9360"/>
      </w:tabs>
      <w:spacing w:after="0" w:line="240" w:lineRule="auto"/>
    </w:pPr>
    <w:rPr>
      <w:rFonts w:eastAsia="Times New Roman"/>
      <w:b w:val="0"/>
      <w:bCs w:val="0"/>
      <w:sz w:val="24"/>
    </w:rPr>
  </w:style>
  <w:style w:type="character" w:customStyle="1" w:styleId="HeaderChar">
    <w:name w:val="Header Char"/>
    <w:basedOn w:val="DefaultParagraphFont"/>
    <w:link w:val="Header"/>
    <w:uiPriority w:val="99"/>
    <w:rsid w:val="00454F2B"/>
    <w:rPr>
      <w:rFonts w:eastAsia="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 NDuyên</dc:creator>
  <cp:keywords/>
  <dc:description/>
  <cp:lastModifiedBy>BT NDuyên</cp:lastModifiedBy>
  <cp:revision>2</cp:revision>
  <dcterms:created xsi:type="dcterms:W3CDTF">2023-11-06T03:39:00Z</dcterms:created>
  <dcterms:modified xsi:type="dcterms:W3CDTF">2023-11-06T03:39:00Z</dcterms:modified>
</cp:coreProperties>
</file>