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CF618" w14:textId="77777777" w:rsidR="005249E9" w:rsidRPr="005249E9" w:rsidRDefault="005249E9" w:rsidP="005249E9">
      <w:pPr>
        <w:keepNext/>
        <w:spacing w:before="120" w:after="120"/>
        <w:ind w:firstLine="709"/>
        <w:jc w:val="both"/>
        <w:outlineLvl w:val="3"/>
        <w:rPr>
          <w:rFonts w:eastAsia="Times New Roman"/>
          <w:sz w:val="26"/>
          <w:szCs w:val="26"/>
        </w:rPr>
      </w:pPr>
      <w:r w:rsidRPr="005249E9">
        <w:rPr>
          <w:rFonts w:eastAsia="Times New Roman"/>
          <w:sz w:val="26"/>
          <w:szCs w:val="26"/>
        </w:rPr>
        <w:t>2. Thủ tục xét tặng danh hiệu “Nghệ sĩ ưu tú”</w:t>
      </w:r>
    </w:p>
    <w:p w14:paraId="5879E2B0" w14:textId="77777777" w:rsidR="005249E9" w:rsidRPr="005249E9" w:rsidRDefault="005249E9" w:rsidP="005249E9">
      <w:pPr>
        <w:shd w:val="clear" w:color="auto" w:fill="FFFFFF"/>
        <w:spacing w:before="120" w:after="120" w:line="240" w:lineRule="auto"/>
        <w:ind w:firstLine="709"/>
        <w:jc w:val="both"/>
        <w:rPr>
          <w:rFonts w:eastAsia="Times New Roman"/>
          <w:sz w:val="26"/>
          <w:lang w:val="vi-VN"/>
        </w:rPr>
      </w:pPr>
      <w:r w:rsidRPr="005249E9">
        <w:rPr>
          <w:rFonts w:eastAsia="Times New Roman"/>
          <w:sz w:val="26"/>
        </w:rPr>
        <w:t>2.1.</w:t>
      </w:r>
      <w:r w:rsidRPr="005249E9">
        <w:rPr>
          <w:rFonts w:eastAsia="Times New Roman"/>
          <w:sz w:val="26"/>
          <w:lang w:val="vi-VN"/>
        </w:rPr>
        <w:t xml:space="preserve"> Trình tự, cách thức, thời gian giải quyết thủ tục hành chính</w:t>
      </w:r>
    </w:p>
    <w:tbl>
      <w:tblPr>
        <w:tblStyle w:val="TableGrid"/>
        <w:tblW w:w="10404" w:type="dxa"/>
        <w:tblInd w:w="-147" w:type="dxa"/>
        <w:tblLook w:val="04A0" w:firstRow="1" w:lastRow="0" w:firstColumn="1" w:lastColumn="0" w:noHBand="0" w:noVBand="1"/>
      </w:tblPr>
      <w:tblGrid>
        <w:gridCol w:w="993"/>
        <w:gridCol w:w="1559"/>
        <w:gridCol w:w="4536"/>
        <w:gridCol w:w="2041"/>
        <w:gridCol w:w="1275"/>
      </w:tblGrid>
      <w:tr w:rsidR="005249E9" w:rsidRPr="005249E9" w14:paraId="71181B75" w14:textId="77777777" w:rsidTr="00245E3F">
        <w:trPr>
          <w:trHeight w:val="405"/>
          <w:tblHeader/>
        </w:trPr>
        <w:tc>
          <w:tcPr>
            <w:tcW w:w="993" w:type="dxa"/>
            <w:tcBorders>
              <w:top w:val="single" w:sz="4" w:space="0" w:color="auto"/>
              <w:left w:val="single" w:sz="4" w:space="0" w:color="auto"/>
              <w:bottom w:val="single" w:sz="4" w:space="0" w:color="auto"/>
              <w:right w:val="single" w:sz="4" w:space="0" w:color="auto"/>
            </w:tcBorders>
            <w:vAlign w:val="center"/>
          </w:tcPr>
          <w:p w14:paraId="56FA7053" w14:textId="77777777" w:rsidR="005249E9" w:rsidRPr="005249E9" w:rsidRDefault="005249E9" w:rsidP="005249E9">
            <w:pPr>
              <w:jc w:val="center"/>
              <w:rPr>
                <w:rFonts w:eastAsia="Times New Roman"/>
                <w:sz w:val="26"/>
              </w:rPr>
            </w:pPr>
            <w:r w:rsidRPr="005249E9">
              <w:rPr>
                <w:rFonts w:eastAsia="Times New Roman"/>
                <w:sz w:val="26"/>
              </w:rPr>
              <w:t>TT</w:t>
            </w:r>
          </w:p>
        </w:tc>
        <w:tc>
          <w:tcPr>
            <w:tcW w:w="1559" w:type="dxa"/>
            <w:tcBorders>
              <w:top w:val="single" w:sz="4" w:space="0" w:color="auto"/>
              <w:left w:val="single" w:sz="4" w:space="0" w:color="auto"/>
              <w:bottom w:val="single" w:sz="4" w:space="0" w:color="auto"/>
              <w:right w:val="single" w:sz="4" w:space="0" w:color="auto"/>
            </w:tcBorders>
            <w:vAlign w:val="center"/>
          </w:tcPr>
          <w:p w14:paraId="60B3F9B1" w14:textId="77777777" w:rsidR="005249E9" w:rsidRPr="005249E9" w:rsidRDefault="005249E9" w:rsidP="005249E9">
            <w:pPr>
              <w:jc w:val="center"/>
              <w:rPr>
                <w:rFonts w:eastAsia="Times New Roman"/>
                <w:sz w:val="26"/>
              </w:rPr>
            </w:pPr>
            <w:r w:rsidRPr="005249E9">
              <w:rPr>
                <w:rFonts w:eastAsia="Times New Roman"/>
                <w:sz w:val="26"/>
              </w:rPr>
              <w:t>Trình tự thực hiện</w:t>
            </w:r>
          </w:p>
        </w:tc>
        <w:tc>
          <w:tcPr>
            <w:tcW w:w="4536" w:type="dxa"/>
            <w:tcBorders>
              <w:top w:val="single" w:sz="4" w:space="0" w:color="auto"/>
              <w:left w:val="single" w:sz="4" w:space="0" w:color="auto"/>
              <w:bottom w:val="single" w:sz="4" w:space="0" w:color="auto"/>
              <w:right w:val="single" w:sz="4" w:space="0" w:color="auto"/>
            </w:tcBorders>
            <w:vAlign w:val="center"/>
          </w:tcPr>
          <w:p w14:paraId="737ED776" w14:textId="77777777" w:rsidR="005249E9" w:rsidRPr="005249E9" w:rsidRDefault="005249E9" w:rsidP="005249E9">
            <w:pPr>
              <w:jc w:val="center"/>
              <w:rPr>
                <w:rFonts w:eastAsia="Times New Roman"/>
                <w:sz w:val="26"/>
              </w:rPr>
            </w:pPr>
            <w:r w:rsidRPr="005249E9">
              <w:rPr>
                <w:rFonts w:eastAsia="Times New Roman"/>
                <w:sz w:val="26"/>
              </w:rPr>
              <w:t>Cách thức thực hiện</w:t>
            </w:r>
          </w:p>
        </w:tc>
        <w:tc>
          <w:tcPr>
            <w:tcW w:w="2041" w:type="dxa"/>
            <w:tcBorders>
              <w:top w:val="single" w:sz="4" w:space="0" w:color="auto"/>
              <w:left w:val="single" w:sz="4" w:space="0" w:color="auto"/>
              <w:bottom w:val="single" w:sz="4" w:space="0" w:color="auto"/>
              <w:right w:val="single" w:sz="4" w:space="0" w:color="auto"/>
            </w:tcBorders>
            <w:vAlign w:val="center"/>
          </w:tcPr>
          <w:p w14:paraId="641CB3BD" w14:textId="77777777" w:rsidR="005249E9" w:rsidRPr="005249E9" w:rsidRDefault="005249E9" w:rsidP="005249E9">
            <w:pPr>
              <w:jc w:val="center"/>
              <w:rPr>
                <w:rFonts w:eastAsia="Times New Roman"/>
                <w:sz w:val="26"/>
              </w:rPr>
            </w:pPr>
            <w:r w:rsidRPr="005249E9">
              <w:rPr>
                <w:rFonts w:eastAsia="Times New Roman"/>
                <w:sz w:val="26"/>
              </w:rPr>
              <w:t>Thời gian giải quyết</w:t>
            </w:r>
          </w:p>
        </w:tc>
        <w:tc>
          <w:tcPr>
            <w:tcW w:w="1275" w:type="dxa"/>
            <w:tcBorders>
              <w:top w:val="single" w:sz="4" w:space="0" w:color="auto"/>
              <w:left w:val="single" w:sz="4" w:space="0" w:color="auto"/>
              <w:bottom w:val="single" w:sz="4" w:space="0" w:color="auto"/>
              <w:right w:val="single" w:sz="4" w:space="0" w:color="auto"/>
            </w:tcBorders>
            <w:vAlign w:val="center"/>
          </w:tcPr>
          <w:p w14:paraId="3C284CD3" w14:textId="77777777" w:rsidR="005249E9" w:rsidRPr="005249E9" w:rsidRDefault="005249E9" w:rsidP="005249E9">
            <w:pPr>
              <w:jc w:val="center"/>
              <w:rPr>
                <w:rFonts w:eastAsia="Times New Roman"/>
                <w:sz w:val="26"/>
              </w:rPr>
            </w:pPr>
            <w:r w:rsidRPr="005249E9">
              <w:rPr>
                <w:rFonts w:eastAsia="Times New Roman"/>
                <w:sz w:val="26"/>
              </w:rPr>
              <w:t>Ghi chú</w:t>
            </w:r>
          </w:p>
        </w:tc>
      </w:tr>
      <w:tr w:rsidR="005249E9" w:rsidRPr="005249E9" w14:paraId="0954D293" w14:textId="77777777" w:rsidTr="00245E3F">
        <w:trPr>
          <w:trHeight w:val="898"/>
        </w:trPr>
        <w:tc>
          <w:tcPr>
            <w:tcW w:w="993" w:type="dxa"/>
            <w:vMerge w:val="restart"/>
            <w:tcBorders>
              <w:top w:val="single" w:sz="4" w:space="0" w:color="auto"/>
            </w:tcBorders>
            <w:vAlign w:val="center"/>
          </w:tcPr>
          <w:p w14:paraId="44E24B6B" w14:textId="77777777" w:rsidR="005249E9" w:rsidRPr="005249E9" w:rsidRDefault="005249E9" w:rsidP="005249E9">
            <w:pPr>
              <w:spacing w:after="120" w:line="234" w:lineRule="atLeast"/>
              <w:jc w:val="center"/>
              <w:rPr>
                <w:rFonts w:eastAsia="Times New Roman"/>
                <w:sz w:val="26"/>
              </w:rPr>
            </w:pPr>
            <w:r w:rsidRPr="005249E9">
              <w:rPr>
                <w:rFonts w:eastAsia="Times New Roman"/>
                <w:sz w:val="26"/>
              </w:rPr>
              <w:t>Bước 1</w:t>
            </w:r>
          </w:p>
        </w:tc>
        <w:tc>
          <w:tcPr>
            <w:tcW w:w="1559" w:type="dxa"/>
            <w:vMerge w:val="restart"/>
            <w:tcBorders>
              <w:top w:val="single" w:sz="4" w:space="0" w:color="auto"/>
            </w:tcBorders>
            <w:vAlign w:val="center"/>
          </w:tcPr>
          <w:p w14:paraId="387421B6" w14:textId="77777777" w:rsidR="005249E9" w:rsidRPr="005249E9" w:rsidRDefault="005249E9" w:rsidP="005249E9">
            <w:pPr>
              <w:jc w:val="both"/>
              <w:rPr>
                <w:szCs w:val="28"/>
              </w:rPr>
            </w:pPr>
            <w:r w:rsidRPr="005249E9">
              <w:rPr>
                <w:rFonts w:eastAsia="Times New Roman"/>
                <w:sz w:val="26"/>
              </w:rPr>
              <w:t xml:space="preserve">Nộp hồ sơ thủ tục hành chính: </w:t>
            </w:r>
            <w:r w:rsidRPr="005249E9">
              <w:rPr>
                <w:rFonts w:eastAsia="Times New Roman"/>
                <w:i/>
                <w:sz w:val="26"/>
              </w:rPr>
              <w:t xml:space="preserve">Tổ chức, cá nhân chuẩn bị hồ sơ đầy đủ theo quy định và </w:t>
            </w:r>
            <w:r w:rsidRPr="005249E9">
              <w:rPr>
                <w:rFonts w:eastAsia="Times New Roman"/>
                <w:i/>
                <w:sz w:val="26"/>
                <w:lang w:val="vi-VN"/>
              </w:rPr>
              <w:t xml:space="preserve">nộp hồ sơ </w:t>
            </w:r>
            <w:r w:rsidRPr="005249E9">
              <w:rPr>
                <w:rFonts w:eastAsia="Times New Roman"/>
                <w:i/>
                <w:sz w:val="26"/>
              </w:rPr>
              <w:t>qua các cách thức sau:</w:t>
            </w:r>
          </w:p>
        </w:tc>
        <w:tc>
          <w:tcPr>
            <w:tcW w:w="4536" w:type="dxa"/>
            <w:tcBorders>
              <w:top w:val="single" w:sz="4" w:space="0" w:color="auto"/>
            </w:tcBorders>
            <w:vAlign w:val="center"/>
          </w:tcPr>
          <w:p w14:paraId="5A3E14CA" w14:textId="77777777" w:rsidR="005249E9" w:rsidRPr="005249E9" w:rsidRDefault="005249E9" w:rsidP="005249E9">
            <w:pPr>
              <w:shd w:val="clear" w:color="auto" w:fill="FFFFFF"/>
              <w:ind w:firstLine="183"/>
              <w:jc w:val="both"/>
              <w:rPr>
                <w:rFonts w:eastAsia="Times New Roman"/>
                <w:sz w:val="26"/>
              </w:rPr>
            </w:pPr>
            <w:r w:rsidRPr="005249E9">
              <w:rPr>
                <w:rFonts w:eastAsia="Times New Roman"/>
                <w:sz w:val="26"/>
              </w:rPr>
              <w:t xml:space="preserve">- </w:t>
            </w:r>
            <w:r w:rsidRPr="005249E9">
              <w:rPr>
                <w:rFonts w:eastAsia="Times New Roman"/>
                <w:sz w:val="26"/>
                <w:lang w:val="vi-VN"/>
              </w:rPr>
              <w:t>Cá nhân hoạt động nghệ thuật tại các đơn vị nghệ thuật cơ sở gửi 01 (một)</w:t>
            </w:r>
            <w:r w:rsidRPr="005249E9">
              <w:rPr>
                <w:rFonts w:eastAsia="Times New Roman"/>
                <w:sz w:val="26"/>
              </w:rPr>
              <w:t xml:space="preserve"> </w:t>
            </w:r>
            <w:r w:rsidRPr="005249E9">
              <w:rPr>
                <w:rFonts w:eastAsia="Times New Roman"/>
                <w:sz w:val="26"/>
                <w:lang w:val="vi-VN"/>
              </w:rPr>
              <w:t>bộ hồ sơ đề nghị xét tặng danh hiệu “Nghệ sĩ ưu tú” trực tiếp hoặc qua đường bưu</w:t>
            </w:r>
            <w:r w:rsidRPr="005249E9">
              <w:rPr>
                <w:rFonts w:eastAsia="Times New Roman"/>
                <w:sz w:val="26"/>
              </w:rPr>
              <w:t xml:space="preserve"> </w:t>
            </w:r>
            <w:r w:rsidRPr="005249E9">
              <w:rPr>
                <w:rFonts w:eastAsia="Times New Roman"/>
                <w:sz w:val="26"/>
                <w:lang w:val="vi-VN"/>
              </w:rPr>
              <w:t>điện đến đơn vị nghệ thuật cơ sở nơi cá nhân đó công tác</w:t>
            </w:r>
            <w:r w:rsidRPr="005249E9">
              <w:rPr>
                <w:rFonts w:eastAsia="Times New Roman"/>
                <w:sz w:val="26"/>
              </w:rPr>
              <w:t>.</w:t>
            </w:r>
          </w:p>
          <w:p w14:paraId="1AB062C6" w14:textId="77777777" w:rsidR="005249E9" w:rsidRPr="005249E9" w:rsidRDefault="005249E9" w:rsidP="005249E9">
            <w:pPr>
              <w:shd w:val="clear" w:color="auto" w:fill="FFFFFF"/>
              <w:ind w:firstLine="183"/>
              <w:jc w:val="both"/>
              <w:rPr>
                <w:rFonts w:eastAsia="Times New Roman"/>
                <w:sz w:val="26"/>
              </w:rPr>
            </w:pPr>
            <w:r w:rsidRPr="005249E9">
              <w:rPr>
                <w:rFonts w:eastAsia="Times New Roman"/>
                <w:sz w:val="26"/>
              </w:rPr>
              <w:t xml:space="preserve">- </w:t>
            </w:r>
            <w:r w:rsidRPr="005249E9">
              <w:rPr>
                <w:rFonts w:eastAsia="Times New Roman"/>
                <w:sz w:val="26"/>
                <w:lang w:val="vi-VN"/>
              </w:rPr>
              <w:t>Cá nhân hoạt động nghệ thuật tự do gửi 01 bộ hồ sơ theo quy định tại khoản</w:t>
            </w:r>
            <w:r w:rsidRPr="005249E9">
              <w:rPr>
                <w:rFonts w:eastAsia="Times New Roman"/>
                <w:sz w:val="26"/>
              </w:rPr>
              <w:t xml:space="preserve"> </w:t>
            </w:r>
            <w:r w:rsidRPr="005249E9">
              <w:rPr>
                <w:rFonts w:eastAsia="Times New Roman"/>
                <w:sz w:val="26"/>
                <w:lang w:val="vi-VN"/>
              </w:rPr>
              <w:t>1</w:t>
            </w:r>
            <w:r w:rsidRPr="005249E9">
              <w:rPr>
                <w:rFonts w:eastAsia="Times New Roman"/>
                <w:sz w:val="26"/>
              </w:rPr>
              <w:t xml:space="preserve"> </w:t>
            </w:r>
            <w:r w:rsidRPr="005249E9">
              <w:rPr>
                <w:rFonts w:eastAsia="Times New Roman"/>
                <w:sz w:val="26"/>
                <w:lang w:val="vi-VN"/>
              </w:rPr>
              <w:t>Điều này trực tiếp hoặc qua đường bưu điện đến Trung tâm Hành chính công Tỉnh (số 85 đường Nguyễn Huệ, phường 1, thành phố Cao Lãnh, tỉnh Đồng Tháp</w:t>
            </w:r>
            <w:r w:rsidRPr="005249E9">
              <w:rPr>
                <w:rFonts w:eastAsia="Times New Roman"/>
                <w:sz w:val="26"/>
              </w:rPr>
              <w:t xml:space="preserve">) </w:t>
            </w:r>
            <w:r w:rsidRPr="005249E9">
              <w:rPr>
                <w:rFonts w:eastAsia="Times New Roman"/>
                <w:sz w:val="26"/>
                <w:lang w:val="vi-VN"/>
              </w:rPr>
              <w:t>nơi cá nhân đó cư trú theo thời gian nêu trong Kế hoạch</w:t>
            </w:r>
            <w:r w:rsidRPr="005249E9">
              <w:rPr>
                <w:rFonts w:eastAsia="Times New Roman"/>
                <w:sz w:val="26"/>
              </w:rPr>
              <w:t>.</w:t>
            </w:r>
          </w:p>
        </w:tc>
        <w:tc>
          <w:tcPr>
            <w:tcW w:w="2041" w:type="dxa"/>
            <w:tcBorders>
              <w:top w:val="single" w:sz="4" w:space="0" w:color="auto"/>
            </w:tcBorders>
            <w:vAlign w:val="center"/>
          </w:tcPr>
          <w:p w14:paraId="7BCA1427" w14:textId="77777777" w:rsidR="005249E9" w:rsidRPr="005249E9" w:rsidRDefault="005249E9" w:rsidP="005249E9">
            <w:pPr>
              <w:spacing w:after="120" w:line="234" w:lineRule="atLeast"/>
              <w:jc w:val="center"/>
              <w:rPr>
                <w:rFonts w:eastAsia="Times New Roman"/>
                <w:sz w:val="26"/>
                <w:lang w:val="vi-VN"/>
              </w:rPr>
            </w:pPr>
            <w:r w:rsidRPr="005249E9">
              <w:rPr>
                <w:rFonts w:eastAsia="Times New Roman"/>
                <w:sz w:val="26"/>
                <w:lang w:val="vi-VN"/>
              </w:rPr>
              <w:t>Sáng: từ 07 giờ đến 11 giờ 30 phút; chiều: từ 13 giờ 30 đến 17 giờ của các ngày làm việc.</w:t>
            </w:r>
          </w:p>
        </w:tc>
        <w:tc>
          <w:tcPr>
            <w:tcW w:w="1275" w:type="dxa"/>
            <w:vMerge w:val="restart"/>
            <w:tcBorders>
              <w:top w:val="single" w:sz="4" w:space="0" w:color="auto"/>
            </w:tcBorders>
            <w:vAlign w:val="center"/>
          </w:tcPr>
          <w:p w14:paraId="12740E49" w14:textId="77777777" w:rsidR="005249E9" w:rsidRPr="005249E9" w:rsidRDefault="005249E9" w:rsidP="005249E9">
            <w:pPr>
              <w:jc w:val="center"/>
              <w:rPr>
                <w:rFonts w:eastAsia="Times New Roman"/>
                <w:i/>
                <w:sz w:val="26"/>
                <w:lang w:val="vi-VN"/>
              </w:rPr>
            </w:pPr>
          </w:p>
        </w:tc>
      </w:tr>
      <w:tr w:rsidR="005249E9" w:rsidRPr="005249E9" w14:paraId="744994F5" w14:textId="77777777" w:rsidTr="00245E3F">
        <w:trPr>
          <w:trHeight w:val="359"/>
        </w:trPr>
        <w:tc>
          <w:tcPr>
            <w:tcW w:w="993" w:type="dxa"/>
            <w:vMerge/>
          </w:tcPr>
          <w:p w14:paraId="161F12E4" w14:textId="77777777" w:rsidR="005249E9" w:rsidRPr="005249E9" w:rsidRDefault="005249E9" w:rsidP="005249E9">
            <w:pPr>
              <w:spacing w:after="120" w:line="234" w:lineRule="atLeast"/>
              <w:jc w:val="both"/>
              <w:rPr>
                <w:rFonts w:eastAsia="Times New Roman"/>
                <w:sz w:val="26"/>
                <w:lang w:val="vi-VN"/>
              </w:rPr>
            </w:pPr>
          </w:p>
        </w:tc>
        <w:tc>
          <w:tcPr>
            <w:tcW w:w="1559" w:type="dxa"/>
            <w:vMerge/>
          </w:tcPr>
          <w:p w14:paraId="4124853A" w14:textId="77777777" w:rsidR="005249E9" w:rsidRPr="005249E9" w:rsidRDefault="005249E9" w:rsidP="005249E9">
            <w:pPr>
              <w:shd w:val="clear" w:color="auto" w:fill="FFFFFF"/>
              <w:spacing w:after="120" w:line="234" w:lineRule="atLeast"/>
              <w:jc w:val="both"/>
              <w:rPr>
                <w:rFonts w:eastAsia="Times New Roman"/>
                <w:sz w:val="26"/>
                <w:lang w:val="vi-VN"/>
              </w:rPr>
            </w:pPr>
          </w:p>
        </w:tc>
        <w:tc>
          <w:tcPr>
            <w:tcW w:w="4536" w:type="dxa"/>
            <w:vAlign w:val="center"/>
          </w:tcPr>
          <w:p w14:paraId="3117D817" w14:textId="77777777" w:rsidR="005249E9" w:rsidRPr="005249E9" w:rsidRDefault="005249E9" w:rsidP="005249E9">
            <w:pPr>
              <w:shd w:val="clear" w:color="auto" w:fill="FFFFFF"/>
              <w:spacing w:after="120" w:line="234" w:lineRule="atLeast"/>
              <w:jc w:val="both"/>
              <w:rPr>
                <w:rFonts w:eastAsia="Times New Roman"/>
                <w:sz w:val="26"/>
                <w:lang w:val="vi-VN"/>
              </w:rPr>
            </w:pPr>
            <w:r w:rsidRPr="005249E9">
              <w:rPr>
                <w:rFonts w:eastAsia="Times New Roman"/>
                <w:color w:val="FF0000"/>
                <w:sz w:val="26"/>
                <w:lang w:val="vi-VN"/>
              </w:rPr>
              <w:t xml:space="preserve"> </w:t>
            </w:r>
            <w:r w:rsidRPr="005249E9">
              <w:rPr>
                <w:rFonts w:eastAsia="Times New Roman"/>
                <w:color w:val="FF0000"/>
                <w:sz w:val="26"/>
                <w:lang w:val="nl-NL"/>
              </w:rPr>
              <w:t xml:space="preserve">Hoặc nộp trực tuyến tại website cổng Dịch vụ công của tỉnh Đồng Tháp: </w:t>
            </w:r>
            <w:hyperlink r:id="rId6" w:history="1">
              <w:r w:rsidRPr="005249E9">
                <w:rPr>
                  <w:rFonts w:eastAsia="Times New Roman"/>
                  <w:i/>
                  <w:color w:val="FF0000"/>
                  <w:sz w:val="26"/>
                  <w:u w:val="single"/>
                  <w:lang w:val="nl-NL"/>
                </w:rPr>
                <w:t>http://dichvucong.dongthap.gov.vn</w:t>
              </w:r>
            </w:hyperlink>
            <w:r w:rsidRPr="005249E9">
              <w:rPr>
                <w:rFonts w:eastAsia="Times New Roman"/>
                <w:color w:val="FF0000"/>
                <w:sz w:val="26"/>
                <w:lang w:val="vi-VN"/>
              </w:rPr>
              <w:t>.</w:t>
            </w:r>
          </w:p>
        </w:tc>
        <w:tc>
          <w:tcPr>
            <w:tcW w:w="2041" w:type="dxa"/>
            <w:vAlign w:val="center"/>
          </w:tcPr>
          <w:p w14:paraId="7AC9B1E9" w14:textId="77777777" w:rsidR="005249E9" w:rsidRPr="005249E9" w:rsidRDefault="005249E9" w:rsidP="005249E9">
            <w:pPr>
              <w:spacing w:after="120" w:line="234" w:lineRule="atLeast"/>
              <w:jc w:val="center"/>
              <w:rPr>
                <w:rFonts w:eastAsia="Times New Roman"/>
                <w:sz w:val="26"/>
                <w:lang w:val="vi-VN"/>
              </w:rPr>
            </w:pPr>
            <w:r w:rsidRPr="005249E9">
              <w:rPr>
                <w:rFonts w:eastAsia="Times New Roman"/>
                <w:color w:val="FF0000"/>
                <w:sz w:val="26"/>
                <w:lang w:val="vi-VN"/>
              </w:rPr>
              <w:t xml:space="preserve">Không quy định </w:t>
            </w:r>
            <w:r w:rsidRPr="005249E9">
              <w:rPr>
                <w:rFonts w:eastAsia="Times New Roman"/>
                <w:i/>
                <w:color w:val="FF0000"/>
                <w:sz w:val="26"/>
                <w:lang w:val="vi-VN"/>
              </w:rPr>
              <w:t>(tùy khách hàng)</w:t>
            </w:r>
          </w:p>
        </w:tc>
        <w:tc>
          <w:tcPr>
            <w:tcW w:w="1275" w:type="dxa"/>
            <w:vMerge/>
          </w:tcPr>
          <w:p w14:paraId="26BB2365" w14:textId="77777777" w:rsidR="005249E9" w:rsidRPr="005249E9" w:rsidRDefault="005249E9" w:rsidP="005249E9">
            <w:pPr>
              <w:spacing w:after="120" w:line="234" w:lineRule="atLeast"/>
              <w:jc w:val="both"/>
              <w:rPr>
                <w:rFonts w:eastAsia="Times New Roman"/>
                <w:i/>
                <w:sz w:val="26"/>
                <w:lang w:val="vi-VN"/>
              </w:rPr>
            </w:pPr>
          </w:p>
        </w:tc>
      </w:tr>
      <w:tr w:rsidR="005249E9" w:rsidRPr="005249E9" w14:paraId="72BB803E" w14:textId="77777777" w:rsidTr="00245E3F">
        <w:trPr>
          <w:trHeight w:val="4479"/>
        </w:trPr>
        <w:tc>
          <w:tcPr>
            <w:tcW w:w="993" w:type="dxa"/>
            <w:vMerge w:val="restart"/>
            <w:vAlign w:val="center"/>
          </w:tcPr>
          <w:p w14:paraId="45E46ED8" w14:textId="77777777" w:rsidR="005249E9" w:rsidRPr="005249E9" w:rsidRDefault="005249E9" w:rsidP="005249E9">
            <w:pPr>
              <w:spacing w:after="120" w:line="234" w:lineRule="atLeast"/>
              <w:jc w:val="center"/>
              <w:rPr>
                <w:rFonts w:eastAsia="Times New Roman"/>
                <w:sz w:val="26"/>
              </w:rPr>
            </w:pPr>
            <w:r w:rsidRPr="005249E9">
              <w:rPr>
                <w:rFonts w:eastAsia="Times New Roman"/>
                <w:sz w:val="26"/>
              </w:rPr>
              <w:t>Bước 2</w:t>
            </w:r>
          </w:p>
        </w:tc>
        <w:tc>
          <w:tcPr>
            <w:tcW w:w="1559" w:type="dxa"/>
            <w:vMerge w:val="restart"/>
            <w:vAlign w:val="center"/>
          </w:tcPr>
          <w:p w14:paraId="677D276A" w14:textId="77777777" w:rsidR="005249E9" w:rsidRPr="005249E9" w:rsidRDefault="005249E9" w:rsidP="005249E9">
            <w:pPr>
              <w:spacing w:before="120" w:after="120"/>
              <w:jc w:val="both"/>
              <w:rPr>
                <w:rFonts w:eastAsia="Times New Roman"/>
                <w:sz w:val="26"/>
              </w:rPr>
            </w:pPr>
            <w:r w:rsidRPr="005249E9">
              <w:rPr>
                <w:rFonts w:eastAsia="Times New Roman"/>
                <w:sz w:val="26"/>
              </w:rPr>
              <w:t>Tiếp nhận và chuyển hồ sơ thủ tục hành chính</w:t>
            </w:r>
          </w:p>
        </w:tc>
        <w:tc>
          <w:tcPr>
            <w:tcW w:w="4536" w:type="dxa"/>
          </w:tcPr>
          <w:p w14:paraId="475DEA45" w14:textId="77777777" w:rsidR="005249E9" w:rsidRPr="005249E9" w:rsidRDefault="005249E9" w:rsidP="005249E9">
            <w:pPr>
              <w:shd w:val="clear" w:color="auto" w:fill="FFFFFF"/>
              <w:spacing w:after="120" w:line="234" w:lineRule="atLeast"/>
              <w:ind w:firstLine="488"/>
              <w:jc w:val="both"/>
              <w:rPr>
                <w:rFonts w:eastAsia="Times New Roman"/>
                <w:sz w:val="26"/>
              </w:rPr>
            </w:pPr>
            <w:r w:rsidRPr="005249E9">
              <w:rPr>
                <w:rFonts w:eastAsia="Times New Roman"/>
                <w:sz w:val="26"/>
              </w:rPr>
              <w:t>Hội đồng cấp cơ sở có trách nhiệm xem xét, đánh giá hồ sơ đề nghị xét tặng danh hiệu “Nghệ sĩ ưu tú” theo quy định; thông báo công khai kết quả xét tặng trong thời gian 05 ngày làm việc kể từ ngày kết thúc thời hạn xem xét, đánh giá hồ sơ; tiếp nhận, xử lý các kiến nghị trong thời gian 20 ngày kể từ ngày kết thúc thời hạn thông báo kết quả; hoàn thiện hồ sơ đủ tiêu chuẩn xét tặng danh hiệu “Nghệ sĩ ưu tú” và được ít nhất 80% phiếu đồng ý của tổng số thành viên Hội đồng có mặt tại cuộc họp gửi cơ quan thường trực Hội đồng cấp Bộ, tỉnh theo thời gian nêu trong Kế hoạch.</w:t>
            </w:r>
          </w:p>
        </w:tc>
        <w:tc>
          <w:tcPr>
            <w:tcW w:w="2041" w:type="dxa"/>
            <w:vAlign w:val="center"/>
          </w:tcPr>
          <w:p w14:paraId="78F12DF5" w14:textId="77777777" w:rsidR="005249E9" w:rsidRPr="005249E9" w:rsidRDefault="005249E9" w:rsidP="005249E9">
            <w:pPr>
              <w:spacing w:after="120" w:line="234" w:lineRule="atLeast"/>
              <w:jc w:val="both"/>
              <w:rPr>
                <w:rFonts w:eastAsia="Times New Roman"/>
                <w:sz w:val="26"/>
              </w:rPr>
            </w:pPr>
            <w:r w:rsidRPr="005249E9">
              <w:rPr>
                <w:rFonts w:eastAsia="Times New Roman"/>
                <w:sz w:val="26"/>
              </w:rPr>
              <w:t xml:space="preserve">Chuyển ngay hồ sơ tiếp nhận trực tiếp trong ngày làm việc </w:t>
            </w:r>
            <w:r w:rsidRPr="005249E9">
              <w:rPr>
                <w:rFonts w:eastAsia="Times New Roman"/>
                <w:i/>
                <w:sz w:val="26"/>
              </w:rPr>
              <w:t>(không để quá 3 giờ làm việc)</w:t>
            </w:r>
            <w:r w:rsidRPr="005249E9">
              <w:rPr>
                <w:rFonts w:eastAsia="Times New Roman"/>
                <w:sz w:val="26"/>
              </w:rPr>
              <w:t xml:space="preserve"> hoặc chuyển vào đầu giờ ngày làm việc tiếp theo đối với trường hợp tiếp nhận sau 15 giờ hàng ngày.</w:t>
            </w:r>
          </w:p>
        </w:tc>
        <w:tc>
          <w:tcPr>
            <w:tcW w:w="1275" w:type="dxa"/>
            <w:vMerge w:val="restart"/>
            <w:vAlign w:val="center"/>
          </w:tcPr>
          <w:p w14:paraId="577D087D" w14:textId="77777777" w:rsidR="005249E9" w:rsidRPr="005249E9" w:rsidRDefault="005249E9" w:rsidP="005249E9">
            <w:pPr>
              <w:jc w:val="center"/>
              <w:rPr>
                <w:rFonts w:eastAsia="Times New Roman"/>
                <w:i/>
                <w:sz w:val="26"/>
                <w:lang w:val="vi-VN"/>
              </w:rPr>
            </w:pPr>
          </w:p>
        </w:tc>
      </w:tr>
      <w:tr w:rsidR="005249E9" w:rsidRPr="005249E9" w14:paraId="10A5F86A" w14:textId="77777777" w:rsidTr="00245E3F">
        <w:trPr>
          <w:trHeight w:val="600"/>
        </w:trPr>
        <w:tc>
          <w:tcPr>
            <w:tcW w:w="993" w:type="dxa"/>
            <w:vMerge/>
          </w:tcPr>
          <w:p w14:paraId="1E33CCC0" w14:textId="77777777" w:rsidR="005249E9" w:rsidRPr="005249E9" w:rsidRDefault="005249E9" w:rsidP="005249E9">
            <w:pPr>
              <w:spacing w:after="120" w:line="234" w:lineRule="atLeast"/>
              <w:jc w:val="both"/>
              <w:rPr>
                <w:rFonts w:eastAsia="Times New Roman"/>
                <w:sz w:val="26"/>
              </w:rPr>
            </w:pPr>
          </w:p>
        </w:tc>
        <w:tc>
          <w:tcPr>
            <w:tcW w:w="1559" w:type="dxa"/>
            <w:vMerge/>
          </w:tcPr>
          <w:p w14:paraId="4442AFE6" w14:textId="77777777" w:rsidR="005249E9" w:rsidRPr="005249E9" w:rsidRDefault="005249E9" w:rsidP="005249E9">
            <w:pPr>
              <w:spacing w:before="120" w:after="120"/>
              <w:jc w:val="both"/>
              <w:rPr>
                <w:rFonts w:eastAsia="Times New Roman"/>
                <w:sz w:val="26"/>
              </w:rPr>
            </w:pPr>
          </w:p>
        </w:tc>
        <w:tc>
          <w:tcPr>
            <w:tcW w:w="4536" w:type="dxa"/>
          </w:tcPr>
          <w:p w14:paraId="4D62F5B4" w14:textId="77777777" w:rsidR="005249E9" w:rsidRPr="005249E9" w:rsidRDefault="005249E9" w:rsidP="005249E9">
            <w:pPr>
              <w:shd w:val="clear" w:color="auto" w:fill="FFFFFF"/>
              <w:spacing w:after="120" w:line="234" w:lineRule="atLeast"/>
              <w:ind w:firstLine="488"/>
              <w:jc w:val="both"/>
              <w:rPr>
                <w:rFonts w:eastAsia="Times New Roman"/>
                <w:sz w:val="26"/>
              </w:rPr>
            </w:pPr>
            <w:r w:rsidRPr="005249E9">
              <w:rPr>
                <w:rFonts w:eastAsia="Times New Roman"/>
                <w:sz w:val="26"/>
              </w:rPr>
              <w:t xml:space="preserve">Hội đồng cấp Bộ, tỉnh có trách nhiệm xem xét, đánh giá hồ sơ đề nghị xét tặng danh hiệu “Nghệ sĩ ưu tú” theo quy định; đăng công khai danh sách đề nghị xét tặng danh hiệu “Nghệ sĩ ưu tú” trên phương tiện thông tin thuộc thẩm quyền quản lý: Cổng thông tin điện tử hoặc Báo ngành, địa phương trong thời gian 07 ngày làm việc, kể từ khi kết thúc thời hạn nhận hồ </w:t>
            </w:r>
            <w:r w:rsidRPr="005249E9">
              <w:rPr>
                <w:rFonts w:eastAsia="Times New Roman"/>
                <w:sz w:val="26"/>
              </w:rPr>
              <w:lastRenderedPageBreak/>
              <w:t>sơ của Hội đồng cấp cơ sở; Tiếp nhận, xử lý các kiến nghị trong thời gian 20 ngày kể từ ngày kết thúc thời hạn thông báo kết quả; hoàn thiện hồ sơ đủ tiêu chuẩn xét tặng danh hiệu “Nghệ sĩ ưu tú” đạt từ 80% phiếu đồng ý của tổng số thành viên có mặt tại cuộc họp; gửi 01 (một) bộ đến cơ quan thường trực của Hội đồng chuyên ngành cấp Nhà nước theo thời gian nêu trong Kế hoạch.</w:t>
            </w:r>
          </w:p>
        </w:tc>
        <w:tc>
          <w:tcPr>
            <w:tcW w:w="2041" w:type="dxa"/>
            <w:vAlign w:val="center"/>
          </w:tcPr>
          <w:p w14:paraId="6878CA7D" w14:textId="77777777" w:rsidR="005249E9" w:rsidRPr="005249E9" w:rsidRDefault="005249E9" w:rsidP="005249E9">
            <w:pPr>
              <w:spacing w:after="120" w:line="234" w:lineRule="atLeast"/>
              <w:jc w:val="center"/>
              <w:rPr>
                <w:rFonts w:eastAsia="Times New Roman"/>
                <w:sz w:val="26"/>
              </w:rPr>
            </w:pPr>
            <w:r w:rsidRPr="005249E9">
              <w:rPr>
                <w:rFonts w:eastAsia="Times New Roman"/>
                <w:sz w:val="26"/>
              </w:rPr>
              <w:lastRenderedPageBreak/>
              <w:t xml:space="preserve">Trong thời gian 07 ngày làm việc, kể từ khi kết thúc thời hạn nhận hồ sơ của Hội đồng cấp cơ sở; Tiếp nhận, xử lý các kiến nghị trong thời gian </w:t>
            </w:r>
            <w:r w:rsidRPr="005249E9">
              <w:rPr>
                <w:rFonts w:eastAsia="Times New Roman"/>
                <w:sz w:val="26"/>
              </w:rPr>
              <w:lastRenderedPageBreak/>
              <w:t>20 ngày kể từ ngày kết thúc thời hạn thông báo kết quả.</w:t>
            </w:r>
          </w:p>
        </w:tc>
        <w:tc>
          <w:tcPr>
            <w:tcW w:w="1275" w:type="dxa"/>
            <w:vMerge/>
          </w:tcPr>
          <w:p w14:paraId="7CFCFDEA" w14:textId="77777777" w:rsidR="005249E9" w:rsidRPr="005249E9" w:rsidRDefault="005249E9" w:rsidP="005249E9">
            <w:pPr>
              <w:spacing w:after="120" w:line="234" w:lineRule="atLeast"/>
              <w:jc w:val="both"/>
              <w:rPr>
                <w:rFonts w:eastAsia="Times New Roman"/>
                <w:sz w:val="26"/>
              </w:rPr>
            </w:pPr>
          </w:p>
        </w:tc>
      </w:tr>
      <w:tr w:rsidR="005249E9" w:rsidRPr="005249E9" w14:paraId="499083D6" w14:textId="77777777" w:rsidTr="00245E3F">
        <w:trPr>
          <w:trHeight w:val="651"/>
        </w:trPr>
        <w:tc>
          <w:tcPr>
            <w:tcW w:w="993" w:type="dxa"/>
            <w:vAlign w:val="center"/>
          </w:tcPr>
          <w:p w14:paraId="4A37BE78" w14:textId="77777777" w:rsidR="005249E9" w:rsidRPr="005249E9" w:rsidRDefault="005249E9" w:rsidP="005249E9">
            <w:pPr>
              <w:spacing w:after="120" w:line="234" w:lineRule="atLeast"/>
              <w:jc w:val="center"/>
              <w:rPr>
                <w:rFonts w:eastAsia="Times New Roman"/>
                <w:sz w:val="26"/>
              </w:rPr>
            </w:pPr>
            <w:r w:rsidRPr="005249E9">
              <w:rPr>
                <w:rFonts w:eastAsia="Times New Roman"/>
                <w:sz w:val="26"/>
              </w:rPr>
              <w:t>Bước 3</w:t>
            </w:r>
          </w:p>
        </w:tc>
        <w:tc>
          <w:tcPr>
            <w:tcW w:w="1559" w:type="dxa"/>
            <w:vAlign w:val="center"/>
          </w:tcPr>
          <w:p w14:paraId="5792D1C4" w14:textId="77777777" w:rsidR="005249E9" w:rsidRPr="005249E9" w:rsidRDefault="005249E9" w:rsidP="005249E9">
            <w:pPr>
              <w:spacing w:after="120" w:line="234" w:lineRule="atLeast"/>
              <w:jc w:val="both"/>
              <w:rPr>
                <w:rFonts w:eastAsia="Times New Roman"/>
                <w:sz w:val="26"/>
              </w:rPr>
            </w:pPr>
            <w:r w:rsidRPr="005249E9">
              <w:rPr>
                <w:rFonts w:eastAsia="Times New Roman"/>
                <w:sz w:val="26"/>
              </w:rPr>
              <w:t>Giải quyết thủ tục hành chính</w:t>
            </w:r>
          </w:p>
        </w:tc>
        <w:tc>
          <w:tcPr>
            <w:tcW w:w="4536" w:type="dxa"/>
          </w:tcPr>
          <w:p w14:paraId="368633AE" w14:textId="77777777" w:rsidR="005249E9" w:rsidRPr="005249E9" w:rsidRDefault="005249E9" w:rsidP="005249E9">
            <w:pPr>
              <w:spacing w:before="120" w:after="120" w:line="276" w:lineRule="auto"/>
              <w:jc w:val="both"/>
              <w:rPr>
                <w:sz w:val="26"/>
                <w:szCs w:val="26"/>
              </w:rPr>
            </w:pPr>
            <w:r w:rsidRPr="005249E9">
              <w:rPr>
                <w:sz w:val="26"/>
                <w:szCs w:val="26"/>
              </w:rPr>
              <w:t>Hội đồng cấp Nhà nước: thực hiện qua 02 bước:</w:t>
            </w:r>
          </w:p>
          <w:p w14:paraId="55796E21" w14:textId="77777777" w:rsidR="005249E9" w:rsidRPr="005249E9" w:rsidRDefault="005249E9" w:rsidP="005249E9">
            <w:pPr>
              <w:spacing w:line="276" w:lineRule="auto"/>
              <w:jc w:val="both"/>
              <w:rPr>
                <w:sz w:val="26"/>
                <w:szCs w:val="26"/>
              </w:rPr>
            </w:pPr>
            <w:r w:rsidRPr="005249E9">
              <w:rPr>
                <w:sz w:val="26"/>
                <w:szCs w:val="26"/>
              </w:rPr>
              <w:t>+ Hội đồng chuyên ngành cấp Nhà nước có trách nhiệm xem xét, đánh giá hồ sơ đề nghị xét tặng danh hiệu “Nghệ sĩ ưu tú” theo quy định; đăng công khai danh sách đề nghị xét tặng danh hiệu “Nghệ sĩ ưu tú” trên Cổng thông tin điện tử của Bộ Văn hoá, Thể thao và Du lịch trong thời gian 15 ngày kể từ khi kết thúc thời hạn nhận hồ sơ của Hội đồng cấp Bộ, tỉnh; tiếp nhận, xử lý các kiến nghị trong thời gian 20 ngày kể từ ngày kết thúc thời hạn thông báo kết quả; hoàn thiện hồ sơ đủ tiêu chuẩn xét tặng danh hiệu “Nghệ sĩ ưu tú” đạt từ 80% phiếu đồng ý của tổng số thành viên có mặt tại cuộc họp gửi 01 (một) bộ đến cơ quan thường trực của Hội đồng cấp Nhà nước theo thời gian nêu trong Kế hoạch.</w:t>
            </w:r>
          </w:p>
          <w:p w14:paraId="2E82D29D" w14:textId="77777777" w:rsidR="005249E9" w:rsidRPr="005249E9" w:rsidRDefault="005249E9" w:rsidP="005249E9">
            <w:pPr>
              <w:spacing w:before="120" w:after="120" w:line="276" w:lineRule="auto"/>
              <w:jc w:val="both"/>
              <w:rPr>
                <w:sz w:val="26"/>
                <w:szCs w:val="26"/>
              </w:rPr>
            </w:pPr>
            <w:r w:rsidRPr="005249E9">
              <w:rPr>
                <w:sz w:val="26"/>
                <w:szCs w:val="26"/>
              </w:rPr>
              <w:t xml:space="preserve">+ Hội đồng cấp Nhà nước có trách nhiệm xem xét, đánh giá và bỏ phiếu lựa chọn cá nhân đề nghị xét tặng danh hiệu “Nghệ sĩ ưu tú” theo quy định; đăng công khai danh sách đề nghị xét tặng danh hiệu “Nghệ sĩ ưu tú” trên Cổng thông tin điện tử Chính phủ và Cổng thông tin điện tử Bộ Văn hoá, Thể thao và Du lịch trong thời gian 15 ngày kể từ khi kết thúc thời hạn nhận </w:t>
            </w:r>
            <w:r w:rsidRPr="005249E9">
              <w:rPr>
                <w:sz w:val="26"/>
                <w:szCs w:val="26"/>
              </w:rPr>
              <w:lastRenderedPageBreak/>
              <w:t>hồ sơ của Hội đồng Chuyên ngành cấp Nhà nước; tiếp nhận, xử lý các kiến nghị trong thời gian 20 ngày kể từ ngày kết thúc thời hạn thông báo kết quả; hoàn thiện hồ sơ đề nghị xét tặng danh hiệu “Nghệ sĩ ưu tú” đạt từ 80% phiếu đồng ý của tổng số thành viên Hội đồng có mặt tại cuộc họp trình Thủ tướng Chính phủ theo quy định; gửi 03 (ba) bộ đến Ban Thi đua - Khen thưởng Trung ương để tổng hợp trình Thủ tướng Chính phủ xem xét, trình Chủ tịch nước quyết định phong tặng danh hiệu “Nghệ sĩ ưu tú”.</w:t>
            </w:r>
          </w:p>
        </w:tc>
        <w:tc>
          <w:tcPr>
            <w:tcW w:w="2041" w:type="dxa"/>
            <w:vAlign w:val="center"/>
          </w:tcPr>
          <w:p w14:paraId="6BD696B7" w14:textId="77777777" w:rsidR="005249E9" w:rsidRPr="005249E9" w:rsidRDefault="005249E9" w:rsidP="005249E9">
            <w:pPr>
              <w:spacing w:after="120" w:line="234" w:lineRule="atLeast"/>
              <w:jc w:val="center"/>
              <w:rPr>
                <w:rFonts w:eastAsia="Times New Roman"/>
                <w:sz w:val="26"/>
              </w:rPr>
            </w:pPr>
            <w:r w:rsidRPr="005249E9">
              <w:rPr>
                <w:rFonts w:eastAsia="Times New Roman"/>
                <w:sz w:val="26"/>
              </w:rPr>
              <w:lastRenderedPageBreak/>
              <w:t xml:space="preserve"> </w:t>
            </w:r>
          </w:p>
          <w:p w14:paraId="2260E7D6" w14:textId="77777777" w:rsidR="005249E9" w:rsidRPr="005249E9" w:rsidRDefault="005249E9" w:rsidP="005249E9">
            <w:pPr>
              <w:spacing w:after="120" w:line="234" w:lineRule="atLeast"/>
              <w:jc w:val="center"/>
              <w:rPr>
                <w:rFonts w:eastAsia="Times New Roman"/>
                <w:sz w:val="26"/>
              </w:rPr>
            </w:pPr>
          </w:p>
          <w:p w14:paraId="7AAAD23B" w14:textId="77777777" w:rsidR="005249E9" w:rsidRPr="005249E9" w:rsidRDefault="005249E9" w:rsidP="005249E9">
            <w:pPr>
              <w:spacing w:after="120" w:line="234" w:lineRule="atLeast"/>
              <w:jc w:val="center"/>
              <w:rPr>
                <w:rFonts w:eastAsia="Times New Roman"/>
                <w:sz w:val="26"/>
              </w:rPr>
            </w:pPr>
            <w:r w:rsidRPr="005249E9">
              <w:rPr>
                <w:rFonts w:eastAsia="Times New Roman"/>
                <w:sz w:val="26"/>
              </w:rPr>
              <w:t>Trong thời gian 15 ngày kể từ khi kết thúc thời hạn nhận hồ sơ của Hội đồng cấp Bộ, tỉnh; tiếp nhận, xử lý các kiến nghị trong thời gian 20 ngày kể từ ngày kết thúc thời hạn thông báo kết quả;</w:t>
            </w:r>
          </w:p>
          <w:p w14:paraId="06502B4E" w14:textId="77777777" w:rsidR="005249E9" w:rsidRPr="005249E9" w:rsidRDefault="005249E9" w:rsidP="005249E9">
            <w:pPr>
              <w:spacing w:after="120" w:line="234" w:lineRule="atLeast"/>
              <w:jc w:val="center"/>
              <w:rPr>
                <w:rFonts w:eastAsia="Times New Roman"/>
                <w:sz w:val="26"/>
              </w:rPr>
            </w:pPr>
          </w:p>
          <w:p w14:paraId="4C9A0B34" w14:textId="77777777" w:rsidR="005249E9" w:rsidRPr="005249E9" w:rsidRDefault="005249E9" w:rsidP="005249E9">
            <w:pPr>
              <w:spacing w:after="120" w:line="234" w:lineRule="atLeast"/>
              <w:jc w:val="center"/>
              <w:rPr>
                <w:rFonts w:eastAsia="Times New Roman"/>
                <w:sz w:val="26"/>
              </w:rPr>
            </w:pPr>
          </w:p>
          <w:p w14:paraId="4CACA8C0" w14:textId="77777777" w:rsidR="005249E9" w:rsidRPr="005249E9" w:rsidRDefault="005249E9" w:rsidP="005249E9">
            <w:pPr>
              <w:spacing w:after="120" w:line="234" w:lineRule="atLeast"/>
              <w:jc w:val="center"/>
              <w:rPr>
                <w:rFonts w:eastAsia="Times New Roman"/>
                <w:sz w:val="26"/>
              </w:rPr>
            </w:pPr>
          </w:p>
          <w:p w14:paraId="16D2A5F2" w14:textId="77777777" w:rsidR="005249E9" w:rsidRPr="005249E9" w:rsidRDefault="005249E9" w:rsidP="005249E9">
            <w:pPr>
              <w:spacing w:after="120" w:line="234" w:lineRule="atLeast"/>
              <w:jc w:val="center"/>
              <w:rPr>
                <w:rFonts w:eastAsia="Times New Roman"/>
                <w:sz w:val="26"/>
              </w:rPr>
            </w:pPr>
            <w:r w:rsidRPr="005249E9">
              <w:rPr>
                <w:rFonts w:eastAsia="Times New Roman"/>
                <w:sz w:val="26"/>
              </w:rPr>
              <w:t>Trong thời gian 15 ngày kể từ khi kết thúc thời hạn nhận hồ sơ của Hội đồng Chuyên ngành cấp Nhà nước; tiếp nhận, xử lý các kiến nghị trong thời gian 20 ngày kể từ ngày kết thúc thời hạn thông báo kết quả.</w:t>
            </w:r>
          </w:p>
        </w:tc>
        <w:tc>
          <w:tcPr>
            <w:tcW w:w="1275" w:type="dxa"/>
            <w:vAlign w:val="center"/>
          </w:tcPr>
          <w:p w14:paraId="2A34E060" w14:textId="77777777" w:rsidR="005249E9" w:rsidRPr="005249E9" w:rsidRDefault="005249E9" w:rsidP="005249E9">
            <w:pPr>
              <w:spacing w:after="120" w:line="234" w:lineRule="atLeast"/>
              <w:jc w:val="center"/>
              <w:rPr>
                <w:rFonts w:eastAsia="Times New Roman"/>
                <w:sz w:val="26"/>
              </w:rPr>
            </w:pPr>
          </w:p>
        </w:tc>
      </w:tr>
      <w:tr w:rsidR="005249E9" w:rsidRPr="005249E9" w14:paraId="7A70D2D5" w14:textId="77777777" w:rsidTr="00245E3F">
        <w:tc>
          <w:tcPr>
            <w:tcW w:w="993" w:type="dxa"/>
            <w:vAlign w:val="center"/>
          </w:tcPr>
          <w:p w14:paraId="481E9517" w14:textId="77777777" w:rsidR="005249E9" w:rsidRPr="005249E9" w:rsidRDefault="005249E9" w:rsidP="005249E9">
            <w:pPr>
              <w:spacing w:after="120" w:line="234" w:lineRule="atLeast"/>
              <w:jc w:val="center"/>
              <w:rPr>
                <w:rFonts w:eastAsia="Times New Roman"/>
                <w:sz w:val="26"/>
              </w:rPr>
            </w:pPr>
            <w:r w:rsidRPr="005249E9">
              <w:rPr>
                <w:rFonts w:eastAsia="Times New Roman"/>
                <w:sz w:val="26"/>
              </w:rPr>
              <w:t>Bước 4</w:t>
            </w:r>
          </w:p>
        </w:tc>
        <w:tc>
          <w:tcPr>
            <w:tcW w:w="1559" w:type="dxa"/>
          </w:tcPr>
          <w:p w14:paraId="584A5FDB" w14:textId="77777777" w:rsidR="005249E9" w:rsidRPr="005249E9" w:rsidRDefault="005249E9" w:rsidP="005249E9">
            <w:pPr>
              <w:spacing w:before="120" w:after="120" w:line="234" w:lineRule="atLeast"/>
              <w:jc w:val="both"/>
              <w:rPr>
                <w:rFonts w:eastAsia="Times New Roman"/>
                <w:i/>
                <w:sz w:val="26"/>
              </w:rPr>
            </w:pPr>
            <w:r w:rsidRPr="005249E9">
              <w:rPr>
                <w:rFonts w:eastAsia="Times New Roman"/>
                <w:sz w:val="26"/>
                <w:lang w:val="nl-NL"/>
              </w:rPr>
              <w:t>Trả kết quả giải quyết thủ tục hành chính</w:t>
            </w:r>
            <w:r w:rsidRPr="005249E9">
              <w:rPr>
                <w:rFonts w:eastAsia="Times New Roman"/>
                <w:i/>
                <w:sz w:val="26"/>
              </w:rPr>
              <w:t xml:space="preserve"> </w:t>
            </w:r>
          </w:p>
        </w:tc>
        <w:tc>
          <w:tcPr>
            <w:tcW w:w="4536" w:type="dxa"/>
          </w:tcPr>
          <w:p w14:paraId="384C3FDB" w14:textId="77777777" w:rsidR="005249E9" w:rsidRPr="005249E9" w:rsidRDefault="005249E9" w:rsidP="005249E9">
            <w:pPr>
              <w:spacing w:before="120" w:after="120"/>
              <w:jc w:val="both"/>
              <w:rPr>
                <w:rFonts w:eastAsia="Times New Roman"/>
                <w:iCs/>
                <w:sz w:val="26"/>
                <w:lang w:val="nl-NL"/>
              </w:rPr>
            </w:pPr>
            <w:r w:rsidRPr="005249E9">
              <w:rPr>
                <w:sz w:val="26"/>
                <w:szCs w:val="26"/>
              </w:rPr>
              <w:t>Bộ Văn hóa, Thể thao và Du lịch tổ chức Lễ công bố Quyết định phong tặng và trao tặng danh hiệu “Nghệ sĩ ưu tú” của Chủ tịch nước.</w:t>
            </w:r>
          </w:p>
        </w:tc>
        <w:tc>
          <w:tcPr>
            <w:tcW w:w="2041" w:type="dxa"/>
            <w:vAlign w:val="center"/>
          </w:tcPr>
          <w:p w14:paraId="603A9298" w14:textId="77777777" w:rsidR="005249E9" w:rsidRPr="005249E9" w:rsidRDefault="005249E9" w:rsidP="005249E9">
            <w:pPr>
              <w:spacing w:after="120" w:line="234" w:lineRule="atLeast"/>
              <w:jc w:val="center"/>
              <w:rPr>
                <w:rFonts w:eastAsia="Times New Roman"/>
                <w:i/>
                <w:sz w:val="26"/>
              </w:rPr>
            </w:pPr>
          </w:p>
        </w:tc>
        <w:tc>
          <w:tcPr>
            <w:tcW w:w="1275" w:type="dxa"/>
          </w:tcPr>
          <w:p w14:paraId="4216A97C" w14:textId="77777777" w:rsidR="005249E9" w:rsidRPr="005249E9" w:rsidRDefault="005249E9" w:rsidP="005249E9">
            <w:pPr>
              <w:spacing w:after="120" w:line="234" w:lineRule="atLeast"/>
              <w:jc w:val="both"/>
              <w:rPr>
                <w:rFonts w:eastAsia="Times New Roman"/>
                <w:sz w:val="26"/>
                <w:lang w:val="vi-VN"/>
              </w:rPr>
            </w:pPr>
          </w:p>
        </w:tc>
      </w:tr>
    </w:tbl>
    <w:p w14:paraId="55553EF2" w14:textId="77777777" w:rsidR="005249E9" w:rsidRPr="005249E9" w:rsidRDefault="005249E9" w:rsidP="005249E9">
      <w:pPr>
        <w:autoSpaceDE w:val="0"/>
        <w:autoSpaceDN w:val="0"/>
        <w:adjustRightInd w:val="0"/>
        <w:spacing w:before="120" w:after="0" w:line="240" w:lineRule="auto"/>
        <w:ind w:firstLine="709"/>
        <w:jc w:val="both"/>
        <w:rPr>
          <w:rFonts w:eastAsia="Arial"/>
          <w:b w:val="0"/>
          <w:bCs w:val="0"/>
          <w:i/>
          <w:iCs/>
          <w:sz w:val="26"/>
          <w:lang w:val="vi-VN"/>
        </w:rPr>
      </w:pPr>
      <w:r w:rsidRPr="005249E9">
        <w:rPr>
          <w:rFonts w:eastAsia="Times New Roman"/>
          <w:sz w:val="26"/>
          <w:lang w:val="nl-NL"/>
        </w:rPr>
        <w:t xml:space="preserve"> 2.2. Thành phần, số lượng hồ sơ: </w:t>
      </w:r>
      <w:r w:rsidRPr="005249E9">
        <w:rPr>
          <w:rFonts w:eastAsia="Arial"/>
          <w:b w:val="0"/>
          <w:bCs w:val="0"/>
          <w:i/>
          <w:iCs/>
          <w:sz w:val="26"/>
          <w:lang w:val="vi-VN"/>
        </w:rPr>
        <w:t xml:space="preserve">(khoản </w:t>
      </w:r>
      <w:r w:rsidRPr="005249E9">
        <w:rPr>
          <w:rFonts w:eastAsia="Arial"/>
          <w:b w:val="0"/>
          <w:bCs w:val="0"/>
          <w:i/>
          <w:iCs/>
          <w:sz w:val="26"/>
        </w:rPr>
        <w:t>1</w:t>
      </w:r>
      <w:r w:rsidRPr="005249E9">
        <w:rPr>
          <w:rFonts w:eastAsia="Arial"/>
          <w:b w:val="0"/>
          <w:bCs w:val="0"/>
          <w:i/>
          <w:iCs/>
          <w:sz w:val="26"/>
          <w:lang w:val="vi-VN"/>
        </w:rPr>
        <w:t xml:space="preserve"> Điều 13 </w:t>
      </w:r>
      <w:r w:rsidRPr="005249E9">
        <w:rPr>
          <w:rFonts w:eastAsia="Arial"/>
          <w:b w:val="0"/>
          <w:bCs w:val="0"/>
          <w:i/>
          <w:iCs/>
          <w:sz w:val="26"/>
        </w:rPr>
        <w:t>Nghị định số 89/2014/NĐ-CP</w:t>
      </w:r>
      <w:r w:rsidRPr="005249E9">
        <w:rPr>
          <w:rFonts w:eastAsia="Arial"/>
          <w:b w:val="0"/>
          <w:bCs w:val="0"/>
          <w:i/>
          <w:iCs/>
          <w:sz w:val="26"/>
          <w:lang w:val="vi-VN"/>
        </w:rPr>
        <w:t>)</w:t>
      </w:r>
    </w:p>
    <w:p w14:paraId="425CB6A3" w14:textId="77777777" w:rsidR="005249E9" w:rsidRPr="005249E9" w:rsidRDefault="005249E9" w:rsidP="005249E9">
      <w:pPr>
        <w:spacing w:before="120" w:after="0" w:line="240" w:lineRule="auto"/>
        <w:ind w:firstLine="709"/>
        <w:rPr>
          <w:rFonts w:eastAsia="Arial"/>
          <w:b w:val="0"/>
          <w:bCs w:val="0"/>
          <w:sz w:val="26"/>
          <w:szCs w:val="26"/>
        </w:rPr>
      </w:pPr>
      <w:r w:rsidRPr="005249E9">
        <w:rPr>
          <w:rFonts w:eastAsia="Arial"/>
          <w:b w:val="0"/>
          <w:bCs w:val="0"/>
          <w:sz w:val="26"/>
          <w:szCs w:val="26"/>
        </w:rPr>
        <w:t xml:space="preserve">- Thành phần hồ sơ: </w:t>
      </w:r>
    </w:p>
    <w:p w14:paraId="79D75431" w14:textId="77777777" w:rsidR="005249E9" w:rsidRPr="005249E9" w:rsidRDefault="005249E9" w:rsidP="005249E9">
      <w:pPr>
        <w:spacing w:before="120" w:after="0" w:line="240" w:lineRule="auto"/>
        <w:ind w:firstLine="709"/>
        <w:jc w:val="both"/>
        <w:rPr>
          <w:rFonts w:eastAsia="Arial"/>
          <w:b w:val="0"/>
          <w:bCs w:val="0"/>
          <w:sz w:val="26"/>
          <w:szCs w:val="26"/>
        </w:rPr>
      </w:pPr>
      <w:r w:rsidRPr="005249E9">
        <w:rPr>
          <w:rFonts w:eastAsia="Arial"/>
          <w:b w:val="0"/>
          <w:bCs w:val="0"/>
          <w:sz w:val="26"/>
          <w:szCs w:val="26"/>
        </w:rPr>
        <w:t>(1) Bản khai thành tích đề nghị xét tặng danh hiệu “Nghệ sĩ ưu tú” kèm theo mẫu số 1b tại Phụ lục I ban hành kèm theo Nghị định số 89/2014/NĐ-CP của Chính phủ;</w:t>
      </w:r>
    </w:p>
    <w:p w14:paraId="54C5D8DB" w14:textId="77777777" w:rsidR="005249E9" w:rsidRPr="005249E9" w:rsidRDefault="005249E9" w:rsidP="005249E9">
      <w:pPr>
        <w:spacing w:before="120" w:after="0" w:line="240" w:lineRule="auto"/>
        <w:ind w:firstLine="709"/>
        <w:jc w:val="both"/>
        <w:rPr>
          <w:rFonts w:eastAsia="Arial"/>
          <w:b w:val="0"/>
          <w:bCs w:val="0"/>
          <w:sz w:val="26"/>
          <w:szCs w:val="26"/>
        </w:rPr>
      </w:pPr>
      <w:r w:rsidRPr="005249E9">
        <w:rPr>
          <w:rFonts w:eastAsia="Arial"/>
          <w:b w:val="0"/>
          <w:bCs w:val="0"/>
          <w:sz w:val="26"/>
          <w:szCs w:val="26"/>
        </w:rPr>
        <w:t>(2) Các quyết định tặng giải thưởng quy định tại Khoản 4 Điều 9: Nộp bản sao từ sổ gốc hoặc bản sao có chứng thực hoặc bản sao và xuất trình bản chính để đối chiếu (trường hợp nộp hồ sơ trực tiếp); nộp bản sao từ sổ gốc hoặc bản sao có chứng thực (trường hợp nộp hồ sơ qua bưu điện).</w:t>
      </w:r>
    </w:p>
    <w:p w14:paraId="451D298B" w14:textId="77777777" w:rsidR="005249E9" w:rsidRPr="005249E9" w:rsidRDefault="005249E9" w:rsidP="005249E9">
      <w:pPr>
        <w:spacing w:before="120" w:after="0" w:line="240" w:lineRule="auto"/>
        <w:ind w:firstLine="709"/>
        <w:jc w:val="both"/>
        <w:rPr>
          <w:rFonts w:eastAsia="Arial"/>
          <w:b w:val="0"/>
          <w:bCs w:val="0"/>
          <w:sz w:val="26"/>
          <w:szCs w:val="26"/>
        </w:rPr>
      </w:pPr>
      <w:r w:rsidRPr="005249E9">
        <w:rPr>
          <w:rFonts w:eastAsia="Arial"/>
          <w:b w:val="0"/>
          <w:bCs w:val="0"/>
          <w:sz w:val="26"/>
          <w:szCs w:val="26"/>
        </w:rPr>
        <w:t xml:space="preserve">(3) Bản xác nhận của cơ quan tổ chức cuộc thi, liên hoan, hội diễn nghệ thuật chuyên nghiệp về sự tham gia của cá nhân trong các tác phẩm đạt giải Vàng hoặc Bạc dùng để quy đổi khi tính thành tích cho cá nhân tham gia theo quy định tại Khoản 4 Điều 9 (nếu có); </w:t>
      </w:r>
    </w:p>
    <w:p w14:paraId="0ACF8720" w14:textId="77777777" w:rsidR="005249E9" w:rsidRPr="005249E9" w:rsidRDefault="005249E9" w:rsidP="005249E9">
      <w:pPr>
        <w:spacing w:before="120" w:after="0" w:line="240" w:lineRule="auto"/>
        <w:ind w:firstLine="709"/>
        <w:jc w:val="both"/>
        <w:rPr>
          <w:rFonts w:eastAsia="Arial"/>
          <w:b w:val="0"/>
          <w:bCs w:val="0"/>
          <w:sz w:val="26"/>
          <w:szCs w:val="26"/>
        </w:rPr>
      </w:pPr>
      <w:r w:rsidRPr="005249E9">
        <w:rPr>
          <w:rFonts w:eastAsia="Arial"/>
          <w:b w:val="0"/>
          <w:bCs w:val="0"/>
          <w:sz w:val="26"/>
          <w:szCs w:val="26"/>
        </w:rPr>
        <w:t xml:space="preserve">(4) Bản sao các Quyết định về danh hiệu thi đua và hình thức khen thưởng (nếu có). </w:t>
      </w:r>
    </w:p>
    <w:p w14:paraId="567F90FE" w14:textId="77777777" w:rsidR="005249E9" w:rsidRPr="005249E9" w:rsidRDefault="005249E9" w:rsidP="005249E9">
      <w:pPr>
        <w:spacing w:before="120" w:after="0" w:line="240" w:lineRule="auto"/>
        <w:ind w:firstLine="709"/>
        <w:jc w:val="both"/>
        <w:rPr>
          <w:rFonts w:eastAsia="Arial"/>
          <w:b w:val="0"/>
          <w:bCs w:val="0"/>
          <w:sz w:val="26"/>
          <w:szCs w:val="26"/>
        </w:rPr>
      </w:pPr>
      <w:r w:rsidRPr="005249E9">
        <w:rPr>
          <w:rFonts w:eastAsia="Arial"/>
          <w:b w:val="0"/>
          <w:bCs w:val="0"/>
          <w:sz w:val="26"/>
          <w:szCs w:val="26"/>
        </w:rPr>
        <w:t>- Số lượng hồ sơ: 01 (bộ).</w:t>
      </w:r>
    </w:p>
    <w:p w14:paraId="76EA4D37" w14:textId="77777777" w:rsidR="005249E9" w:rsidRPr="005249E9" w:rsidRDefault="005249E9" w:rsidP="005249E9">
      <w:pPr>
        <w:spacing w:before="120" w:after="0" w:line="240" w:lineRule="auto"/>
        <w:ind w:firstLine="709"/>
        <w:jc w:val="both"/>
        <w:rPr>
          <w:rFonts w:eastAsia="Arial"/>
          <w:b w:val="0"/>
          <w:bCs w:val="0"/>
          <w:sz w:val="26"/>
          <w:szCs w:val="26"/>
        </w:rPr>
      </w:pPr>
      <w:r w:rsidRPr="005249E9">
        <w:rPr>
          <w:rFonts w:eastAsia="Arial"/>
          <w:bCs w:val="0"/>
          <w:sz w:val="26"/>
          <w:szCs w:val="26"/>
        </w:rPr>
        <w:t>2.3. Thời hạn giải quyết:</w:t>
      </w:r>
      <w:r w:rsidRPr="005249E9">
        <w:rPr>
          <w:rFonts w:eastAsia="Arial"/>
          <w:b w:val="0"/>
          <w:bCs w:val="0"/>
          <w:sz w:val="26"/>
          <w:szCs w:val="26"/>
        </w:rPr>
        <w:t xml:space="preserve"> </w:t>
      </w:r>
    </w:p>
    <w:p w14:paraId="15A13B3B" w14:textId="77777777" w:rsidR="005249E9" w:rsidRPr="005249E9" w:rsidRDefault="005249E9" w:rsidP="005249E9">
      <w:pPr>
        <w:spacing w:before="120" w:after="0" w:line="240" w:lineRule="auto"/>
        <w:ind w:firstLine="709"/>
        <w:jc w:val="both"/>
        <w:rPr>
          <w:rFonts w:eastAsia="Arial"/>
          <w:b w:val="0"/>
          <w:bCs w:val="0"/>
          <w:sz w:val="26"/>
          <w:szCs w:val="26"/>
        </w:rPr>
      </w:pPr>
      <w:r w:rsidRPr="005249E9">
        <w:rPr>
          <w:rFonts w:eastAsia="Arial"/>
          <w:b w:val="0"/>
          <w:bCs w:val="0"/>
          <w:sz w:val="26"/>
          <w:szCs w:val="26"/>
        </w:rPr>
        <w:t>- Theo thời gian quy định trong Kế hoạch được Bộ Văn hóa, Thể thao và Du lịch ban hành trước mỗi đợt xét tặng.</w:t>
      </w:r>
    </w:p>
    <w:p w14:paraId="656A10D6" w14:textId="77777777" w:rsidR="005249E9" w:rsidRPr="005249E9" w:rsidRDefault="005249E9" w:rsidP="005249E9">
      <w:pPr>
        <w:spacing w:before="120" w:after="0" w:line="240" w:lineRule="auto"/>
        <w:ind w:firstLine="709"/>
        <w:jc w:val="both"/>
        <w:rPr>
          <w:rFonts w:eastAsia="Arial"/>
          <w:b w:val="0"/>
          <w:bCs w:val="0"/>
          <w:sz w:val="26"/>
          <w:szCs w:val="26"/>
        </w:rPr>
      </w:pPr>
      <w:r w:rsidRPr="005249E9">
        <w:rPr>
          <w:rFonts w:eastAsia="Arial"/>
          <w:b w:val="0"/>
          <w:bCs w:val="0"/>
          <w:sz w:val="26"/>
          <w:szCs w:val="26"/>
        </w:rPr>
        <w:t>- Danh hiệu “Nghệ sĩ ưu tú” được xét tặng và công bố 03 năm một lần, vào dịp kỷ niệm ngày Quốc khánh 2 tháng 9</w:t>
      </w:r>
    </w:p>
    <w:p w14:paraId="3114C9BE" w14:textId="77777777" w:rsidR="005249E9" w:rsidRPr="005249E9" w:rsidRDefault="005249E9" w:rsidP="005249E9">
      <w:pPr>
        <w:spacing w:before="120" w:after="0" w:line="240" w:lineRule="auto"/>
        <w:ind w:firstLine="709"/>
        <w:jc w:val="both"/>
        <w:rPr>
          <w:rFonts w:eastAsia="Arial"/>
          <w:b w:val="0"/>
          <w:bCs w:val="0"/>
          <w:sz w:val="26"/>
          <w:szCs w:val="26"/>
        </w:rPr>
      </w:pPr>
      <w:r w:rsidRPr="005249E9">
        <w:rPr>
          <w:rFonts w:eastAsia="Arial"/>
          <w:bCs w:val="0"/>
          <w:sz w:val="26"/>
          <w:szCs w:val="26"/>
        </w:rPr>
        <w:lastRenderedPageBreak/>
        <w:t>2.4. Đối tượng thực hiện TTHC:</w:t>
      </w:r>
      <w:r w:rsidRPr="005249E9">
        <w:rPr>
          <w:rFonts w:eastAsia="Arial"/>
          <w:b w:val="0"/>
          <w:bCs w:val="0"/>
          <w:sz w:val="26"/>
          <w:szCs w:val="26"/>
        </w:rPr>
        <w:t xml:space="preserve"> Cá nhân, tổ chức.</w:t>
      </w:r>
    </w:p>
    <w:p w14:paraId="058C5C5D" w14:textId="77777777" w:rsidR="005249E9" w:rsidRPr="005249E9" w:rsidRDefault="005249E9" w:rsidP="005249E9">
      <w:pPr>
        <w:spacing w:before="120" w:after="0" w:line="240" w:lineRule="auto"/>
        <w:ind w:firstLine="709"/>
        <w:jc w:val="both"/>
        <w:rPr>
          <w:rFonts w:eastAsia="Arial"/>
          <w:bCs w:val="0"/>
          <w:sz w:val="26"/>
          <w:szCs w:val="26"/>
        </w:rPr>
      </w:pPr>
      <w:r w:rsidRPr="005249E9">
        <w:rPr>
          <w:rFonts w:eastAsia="Arial"/>
          <w:bCs w:val="0"/>
          <w:sz w:val="26"/>
          <w:szCs w:val="26"/>
        </w:rPr>
        <w:t>2.5. Cơ quan thực hiện TTHC:</w:t>
      </w:r>
    </w:p>
    <w:p w14:paraId="74C00332" w14:textId="77777777" w:rsidR="005249E9" w:rsidRPr="005249E9" w:rsidRDefault="005249E9" w:rsidP="005249E9">
      <w:pPr>
        <w:spacing w:before="120" w:after="0" w:line="240" w:lineRule="auto"/>
        <w:ind w:firstLine="709"/>
        <w:jc w:val="both"/>
        <w:rPr>
          <w:rFonts w:eastAsia="Arial"/>
          <w:b w:val="0"/>
          <w:bCs w:val="0"/>
          <w:sz w:val="26"/>
          <w:szCs w:val="26"/>
        </w:rPr>
      </w:pPr>
      <w:r w:rsidRPr="005249E9">
        <w:rPr>
          <w:rFonts w:eastAsia="Arial"/>
          <w:b w:val="0"/>
          <w:bCs w:val="0"/>
          <w:sz w:val="26"/>
          <w:szCs w:val="26"/>
        </w:rPr>
        <w:t>- Cơ quan có thẩm quyền quyết định: Chủ tịch nước.</w:t>
      </w:r>
    </w:p>
    <w:p w14:paraId="054783D6" w14:textId="77777777" w:rsidR="005249E9" w:rsidRPr="005249E9" w:rsidRDefault="005249E9" w:rsidP="005249E9">
      <w:pPr>
        <w:spacing w:before="120" w:after="0" w:line="240" w:lineRule="auto"/>
        <w:ind w:firstLine="709"/>
        <w:jc w:val="both"/>
        <w:rPr>
          <w:rFonts w:eastAsia="Arial"/>
          <w:b w:val="0"/>
          <w:bCs w:val="0"/>
          <w:sz w:val="26"/>
          <w:szCs w:val="26"/>
        </w:rPr>
      </w:pPr>
      <w:r w:rsidRPr="005249E9">
        <w:rPr>
          <w:rFonts w:eastAsia="Arial"/>
          <w:b w:val="0"/>
          <w:bCs w:val="0"/>
          <w:sz w:val="26"/>
          <w:szCs w:val="26"/>
        </w:rPr>
        <w:t>- Cơ quan trực tiếp thực hiện: Bộ Văn hóa, Thể thao và Du lịch.</w:t>
      </w:r>
    </w:p>
    <w:p w14:paraId="23996729" w14:textId="77777777" w:rsidR="005249E9" w:rsidRPr="005249E9" w:rsidRDefault="005249E9" w:rsidP="005249E9">
      <w:pPr>
        <w:spacing w:before="120" w:after="0" w:line="240" w:lineRule="auto"/>
        <w:ind w:firstLine="709"/>
        <w:jc w:val="both"/>
        <w:rPr>
          <w:rFonts w:eastAsia="Arial"/>
          <w:b w:val="0"/>
          <w:bCs w:val="0"/>
          <w:sz w:val="26"/>
          <w:szCs w:val="26"/>
        </w:rPr>
      </w:pPr>
      <w:r w:rsidRPr="005249E9">
        <w:rPr>
          <w:rFonts w:eastAsia="Arial"/>
          <w:b w:val="0"/>
          <w:bCs w:val="0"/>
          <w:sz w:val="26"/>
          <w:szCs w:val="26"/>
        </w:rPr>
        <w:t>- Cơ quan phối hợp:</w:t>
      </w:r>
      <w:r w:rsidRPr="005249E9">
        <w:rPr>
          <w:rFonts w:eastAsia="Times New Roman"/>
          <w:b w:val="0"/>
          <w:bCs w:val="0"/>
          <w:sz w:val="24"/>
        </w:rPr>
        <w:t xml:space="preserve"> </w:t>
      </w:r>
      <w:r w:rsidRPr="005249E9">
        <w:rPr>
          <w:rFonts w:eastAsia="Arial"/>
          <w:b w:val="0"/>
          <w:bCs w:val="0"/>
          <w:sz w:val="26"/>
          <w:szCs w:val="26"/>
        </w:rPr>
        <w:t xml:space="preserve">Bộ Quốc phòng, Bộ Công an; Đài Truyền hình Việt Nam; Đài Tiếng nói Việt Nam; Ủy ban nhân dân tỉnh, thành phố trực thuộc Trung ương, Sở Văn hóa, Thể thao và Du lịch/Sở Văn hóa và Thể thao. </w:t>
      </w:r>
    </w:p>
    <w:p w14:paraId="4F174F22" w14:textId="77777777" w:rsidR="005249E9" w:rsidRPr="005249E9" w:rsidRDefault="005249E9" w:rsidP="005249E9">
      <w:pPr>
        <w:spacing w:before="120" w:after="0" w:line="240" w:lineRule="auto"/>
        <w:ind w:firstLine="709"/>
        <w:jc w:val="both"/>
        <w:rPr>
          <w:rFonts w:eastAsia="Arial"/>
          <w:b w:val="0"/>
          <w:bCs w:val="0"/>
          <w:sz w:val="26"/>
          <w:szCs w:val="26"/>
        </w:rPr>
      </w:pPr>
      <w:r w:rsidRPr="005249E9">
        <w:rPr>
          <w:rFonts w:eastAsia="Arial"/>
          <w:bCs w:val="0"/>
          <w:sz w:val="26"/>
          <w:szCs w:val="26"/>
        </w:rPr>
        <w:t>2.6. Kết quả của việc thực hiện TTHC:</w:t>
      </w:r>
      <w:r w:rsidRPr="005249E9">
        <w:rPr>
          <w:rFonts w:eastAsia="Arial"/>
          <w:b w:val="0"/>
          <w:bCs w:val="0"/>
          <w:sz w:val="26"/>
          <w:szCs w:val="26"/>
        </w:rPr>
        <w:t xml:space="preserve"> Bằng chứng nhận và Huy hiệu “Nghệ sĩ ưu tú”</w:t>
      </w:r>
    </w:p>
    <w:p w14:paraId="4C43B0E1" w14:textId="77777777" w:rsidR="005249E9" w:rsidRPr="005249E9" w:rsidRDefault="005249E9" w:rsidP="005249E9">
      <w:pPr>
        <w:spacing w:before="120" w:after="0" w:line="240" w:lineRule="auto"/>
        <w:ind w:firstLine="709"/>
        <w:jc w:val="both"/>
        <w:rPr>
          <w:rFonts w:eastAsia="Arial"/>
          <w:b w:val="0"/>
          <w:bCs w:val="0"/>
          <w:sz w:val="26"/>
          <w:szCs w:val="26"/>
        </w:rPr>
      </w:pPr>
      <w:r w:rsidRPr="005249E9">
        <w:rPr>
          <w:rFonts w:eastAsia="Arial"/>
          <w:bCs w:val="0"/>
          <w:sz w:val="26"/>
          <w:szCs w:val="26"/>
        </w:rPr>
        <w:t>2.7. Phí, lệ phí:</w:t>
      </w:r>
      <w:r w:rsidRPr="005249E9">
        <w:rPr>
          <w:rFonts w:eastAsia="Arial"/>
          <w:b w:val="0"/>
          <w:bCs w:val="0"/>
          <w:sz w:val="26"/>
          <w:szCs w:val="26"/>
        </w:rPr>
        <w:t xml:space="preserve"> không.</w:t>
      </w:r>
    </w:p>
    <w:p w14:paraId="5BE5864C" w14:textId="77777777" w:rsidR="005249E9" w:rsidRPr="005249E9" w:rsidRDefault="005249E9" w:rsidP="005249E9">
      <w:pPr>
        <w:spacing w:before="120" w:after="0" w:line="240" w:lineRule="auto"/>
        <w:ind w:firstLine="709"/>
        <w:jc w:val="both"/>
        <w:rPr>
          <w:rFonts w:eastAsia="Arial"/>
          <w:bCs w:val="0"/>
          <w:sz w:val="26"/>
          <w:szCs w:val="26"/>
        </w:rPr>
      </w:pPr>
      <w:r w:rsidRPr="005249E9">
        <w:rPr>
          <w:rFonts w:eastAsia="Arial"/>
          <w:bCs w:val="0"/>
          <w:sz w:val="26"/>
          <w:szCs w:val="26"/>
        </w:rPr>
        <w:t xml:space="preserve">2.8. Tên mẫu đơn, mẫu tờ khai: </w:t>
      </w:r>
    </w:p>
    <w:p w14:paraId="0F5DF44B" w14:textId="77777777" w:rsidR="005249E9" w:rsidRPr="005249E9" w:rsidRDefault="005249E9" w:rsidP="005249E9">
      <w:pPr>
        <w:spacing w:before="120" w:after="0" w:line="240" w:lineRule="auto"/>
        <w:ind w:firstLine="709"/>
        <w:jc w:val="both"/>
        <w:rPr>
          <w:rFonts w:eastAsia="Arial"/>
          <w:b w:val="0"/>
          <w:bCs w:val="0"/>
          <w:sz w:val="26"/>
          <w:szCs w:val="26"/>
        </w:rPr>
      </w:pPr>
      <w:r w:rsidRPr="005249E9">
        <w:rPr>
          <w:rFonts w:eastAsia="Arial"/>
          <w:b w:val="0"/>
          <w:bCs w:val="0"/>
          <w:sz w:val="26"/>
          <w:szCs w:val="26"/>
        </w:rPr>
        <w:t>Bản khai thành tích đề nghị xét tặng danh hiệu “Nghệ sĩ ưu tú” (Mẫu số 1b tại Phụ lục I ban hành kèm theo Nghị định số 89/2014/NĐ-CP của Chính phủ).</w:t>
      </w:r>
    </w:p>
    <w:p w14:paraId="22719D31" w14:textId="77777777" w:rsidR="005249E9" w:rsidRPr="005249E9" w:rsidRDefault="005249E9" w:rsidP="005249E9">
      <w:pPr>
        <w:spacing w:before="120" w:after="0" w:line="240" w:lineRule="auto"/>
        <w:ind w:firstLine="709"/>
        <w:jc w:val="both"/>
        <w:rPr>
          <w:rFonts w:eastAsia="Arial"/>
          <w:bCs w:val="0"/>
          <w:sz w:val="26"/>
          <w:szCs w:val="26"/>
        </w:rPr>
      </w:pPr>
      <w:r w:rsidRPr="005249E9">
        <w:rPr>
          <w:rFonts w:eastAsia="Arial"/>
          <w:bCs w:val="0"/>
          <w:sz w:val="26"/>
          <w:szCs w:val="26"/>
        </w:rPr>
        <w:t>2.9. Yêu cầu, điều kiện thực hiện TTHC:</w:t>
      </w:r>
    </w:p>
    <w:p w14:paraId="7BA82043" w14:textId="77777777" w:rsidR="005249E9" w:rsidRPr="005249E9" w:rsidRDefault="005249E9" w:rsidP="005249E9">
      <w:pPr>
        <w:spacing w:before="120" w:after="0" w:line="240" w:lineRule="auto"/>
        <w:ind w:firstLine="709"/>
        <w:jc w:val="both"/>
        <w:rPr>
          <w:rFonts w:eastAsia="Arial"/>
          <w:b w:val="0"/>
          <w:bCs w:val="0"/>
          <w:sz w:val="26"/>
          <w:szCs w:val="26"/>
        </w:rPr>
      </w:pPr>
      <w:r w:rsidRPr="005249E9">
        <w:rPr>
          <w:rFonts w:eastAsia="Arial"/>
          <w:b w:val="0"/>
          <w:bCs w:val="0"/>
          <w:sz w:val="26"/>
          <w:szCs w:val="26"/>
        </w:rPr>
        <w:t>1. Trung thành với Tổ quốc Việt Nam xã hội chủ nghĩa; chấp hành chủ trương, đường lối của Đảng, chính sách, pháp luật của Nhà nước; điều lệ, nội quy, quy chế của cơ quan, tổ chức, địa phương;</w:t>
      </w:r>
    </w:p>
    <w:p w14:paraId="7BEAA4C5" w14:textId="77777777" w:rsidR="005249E9" w:rsidRPr="005249E9" w:rsidRDefault="005249E9" w:rsidP="005249E9">
      <w:pPr>
        <w:spacing w:before="120" w:after="0" w:line="240" w:lineRule="auto"/>
        <w:ind w:firstLine="709"/>
        <w:jc w:val="both"/>
        <w:rPr>
          <w:rFonts w:eastAsia="Arial"/>
          <w:b w:val="0"/>
          <w:bCs w:val="0"/>
          <w:sz w:val="26"/>
          <w:szCs w:val="26"/>
        </w:rPr>
      </w:pPr>
      <w:r w:rsidRPr="005249E9">
        <w:rPr>
          <w:rFonts w:eastAsia="Arial"/>
          <w:b w:val="0"/>
          <w:bCs w:val="0"/>
          <w:sz w:val="26"/>
          <w:szCs w:val="26"/>
        </w:rPr>
        <w:t xml:space="preserve">2. Có phẩm chất đạo đức, gương mẫu trong cuộc sống, tận tụy với nghề; có tài năng nghệ thuật xuất sắc; có uy tín nghề nghiệp; được đồng nghiệp và nhân dân mến mộ. </w:t>
      </w:r>
    </w:p>
    <w:p w14:paraId="73C01246" w14:textId="77777777" w:rsidR="005249E9" w:rsidRPr="005249E9" w:rsidRDefault="005249E9" w:rsidP="005249E9">
      <w:pPr>
        <w:spacing w:before="120" w:after="0" w:line="240" w:lineRule="auto"/>
        <w:ind w:firstLine="709"/>
        <w:jc w:val="both"/>
        <w:rPr>
          <w:rFonts w:eastAsia="Arial"/>
          <w:b w:val="0"/>
          <w:bCs w:val="0"/>
          <w:sz w:val="26"/>
          <w:szCs w:val="26"/>
        </w:rPr>
      </w:pPr>
      <w:r w:rsidRPr="005249E9">
        <w:rPr>
          <w:rFonts w:eastAsia="Arial"/>
          <w:b w:val="0"/>
          <w:bCs w:val="0"/>
          <w:sz w:val="26"/>
          <w:szCs w:val="26"/>
        </w:rPr>
        <w:t>3. Có thời gian hoạt động nghệ thuật chuyên nghiệp liên tục hoặc cộng dồn từ 15 năm trở lên; riêng đối với loại hình nghệ thuật Xiếc, Múa có thời gian hoạt động nghệ thuật chuyên nghiệp liên tục hoặc cộng dồn từ 10 năm trở lên;</w:t>
      </w:r>
    </w:p>
    <w:p w14:paraId="2A89F93F" w14:textId="77777777" w:rsidR="005249E9" w:rsidRPr="005249E9" w:rsidRDefault="005249E9" w:rsidP="005249E9">
      <w:pPr>
        <w:spacing w:before="120" w:after="0" w:line="240" w:lineRule="auto"/>
        <w:ind w:firstLine="709"/>
        <w:jc w:val="both"/>
        <w:rPr>
          <w:rFonts w:eastAsia="Arial"/>
          <w:b w:val="0"/>
          <w:bCs w:val="0"/>
          <w:sz w:val="26"/>
          <w:szCs w:val="26"/>
        </w:rPr>
      </w:pPr>
      <w:r w:rsidRPr="005249E9">
        <w:rPr>
          <w:rFonts w:eastAsia="Arial"/>
          <w:b w:val="0"/>
          <w:bCs w:val="0"/>
          <w:sz w:val="26"/>
          <w:szCs w:val="26"/>
        </w:rPr>
        <w:t>4. Đạt một trong các tiêu chí sau:</w:t>
      </w:r>
    </w:p>
    <w:p w14:paraId="0A2BBC6F" w14:textId="77777777" w:rsidR="005249E9" w:rsidRPr="005249E9" w:rsidRDefault="005249E9" w:rsidP="005249E9">
      <w:pPr>
        <w:spacing w:before="120" w:after="0" w:line="240" w:lineRule="auto"/>
        <w:ind w:firstLine="709"/>
        <w:jc w:val="both"/>
        <w:rPr>
          <w:rFonts w:eastAsia="Arial"/>
          <w:b w:val="0"/>
          <w:bCs w:val="0"/>
          <w:sz w:val="26"/>
          <w:szCs w:val="26"/>
        </w:rPr>
      </w:pPr>
      <w:r w:rsidRPr="005249E9">
        <w:rPr>
          <w:rFonts w:eastAsia="Arial"/>
          <w:b w:val="0"/>
          <w:bCs w:val="0"/>
          <w:sz w:val="26"/>
          <w:szCs w:val="26"/>
        </w:rPr>
        <w:t xml:space="preserve">a) Có ít nhất 02 giải Vàng quốc gia (trong đó có 01 giải Vàng là của cá nhân). </w:t>
      </w:r>
    </w:p>
    <w:p w14:paraId="4AE899EF" w14:textId="77777777" w:rsidR="005249E9" w:rsidRPr="005249E9" w:rsidRDefault="005249E9" w:rsidP="005249E9">
      <w:pPr>
        <w:spacing w:before="120" w:after="0" w:line="240" w:lineRule="auto"/>
        <w:ind w:firstLine="709"/>
        <w:jc w:val="both"/>
        <w:rPr>
          <w:rFonts w:eastAsia="Arial"/>
          <w:b w:val="0"/>
          <w:bCs w:val="0"/>
          <w:sz w:val="26"/>
          <w:szCs w:val="26"/>
        </w:rPr>
      </w:pPr>
      <w:r w:rsidRPr="005249E9">
        <w:rPr>
          <w:rFonts w:eastAsia="Arial"/>
          <w:b w:val="0"/>
          <w:bCs w:val="0"/>
          <w:sz w:val="26"/>
          <w:szCs w:val="26"/>
        </w:rPr>
        <w:t>Các giải Vàng trong nước hoặc quốc tế của cá nhân hoặc của bộ phim, chương trình, vở diễn, tiết mục được quy đổi để tính thành tích cho cá nhân theo quy định tại Phụ lục II ban hành kèm theo Nghị định này.</w:t>
      </w:r>
    </w:p>
    <w:p w14:paraId="586634B9" w14:textId="77777777" w:rsidR="005249E9" w:rsidRPr="005249E9" w:rsidRDefault="005249E9" w:rsidP="005249E9">
      <w:pPr>
        <w:spacing w:before="120" w:after="0" w:line="240" w:lineRule="auto"/>
        <w:ind w:firstLine="709"/>
        <w:jc w:val="both"/>
        <w:rPr>
          <w:rFonts w:eastAsia="Arial"/>
          <w:b w:val="0"/>
          <w:bCs w:val="0"/>
          <w:sz w:val="26"/>
          <w:szCs w:val="26"/>
        </w:rPr>
      </w:pPr>
      <w:r w:rsidRPr="005249E9">
        <w:rPr>
          <w:rFonts w:eastAsia="Arial"/>
          <w:b w:val="0"/>
          <w:bCs w:val="0"/>
          <w:sz w:val="26"/>
          <w:szCs w:val="26"/>
        </w:rPr>
        <w:t>b) Có ít nhất 01 giải Vàng quốc gia và 02 giải Bạc quốc gia (trong đó có 01 giải Vàng là của cá nhân).</w:t>
      </w:r>
    </w:p>
    <w:p w14:paraId="6401814F" w14:textId="77777777" w:rsidR="005249E9" w:rsidRPr="005249E9" w:rsidRDefault="005249E9" w:rsidP="005249E9">
      <w:pPr>
        <w:spacing w:before="120" w:after="0" w:line="240" w:lineRule="auto"/>
        <w:ind w:firstLine="709"/>
        <w:jc w:val="both"/>
        <w:rPr>
          <w:rFonts w:eastAsia="Arial"/>
          <w:b w:val="0"/>
          <w:bCs w:val="0"/>
          <w:sz w:val="26"/>
          <w:szCs w:val="26"/>
        </w:rPr>
      </w:pPr>
      <w:r w:rsidRPr="005249E9">
        <w:rPr>
          <w:rFonts w:eastAsia="Arial"/>
          <w:b w:val="0"/>
          <w:bCs w:val="0"/>
          <w:sz w:val="26"/>
          <w:szCs w:val="26"/>
        </w:rPr>
        <w:t>Các giải Vàng trong nước hoặc quốc tế của cá nhân hoặc của bộ phim, chương trình, vở diễn, tiết mục được quy đổi để tính thành tích cho cá nhân theo quy định tại Phụ lục II ban hành kèm theo Nghị định này.</w:t>
      </w:r>
    </w:p>
    <w:p w14:paraId="28CAA751" w14:textId="77777777" w:rsidR="005249E9" w:rsidRPr="005249E9" w:rsidRDefault="005249E9" w:rsidP="005249E9">
      <w:pPr>
        <w:spacing w:before="120" w:after="0" w:line="240" w:lineRule="auto"/>
        <w:ind w:firstLine="709"/>
        <w:jc w:val="both"/>
        <w:rPr>
          <w:rFonts w:eastAsia="Arial"/>
          <w:b w:val="0"/>
          <w:bCs w:val="0"/>
          <w:sz w:val="26"/>
          <w:szCs w:val="26"/>
        </w:rPr>
      </w:pPr>
      <w:r w:rsidRPr="005249E9">
        <w:rPr>
          <w:rFonts w:eastAsia="Arial"/>
          <w:b w:val="0"/>
          <w:bCs w:val="0"/>
          <w:sz w:val="26"/>
          <w:szCs w:val="26"/>
        </w:rPr>
        <w:t>Tỷ lệ quy đổi các giải Bạc trong nước và quốc tế của cá nhân hoặc của bộ phim, chương trình, vở diễn, tiết mục sang giải Bạc quốc gia được tính như tỷ lệ quy đổi của giải Vàng.</w:t>
      </w:r>
    </w:p>
    <w:p w14:paraId="01818C52" w14:textId="77777777" w:rsidR="005249E9" w:rsidRPr="005249E9" w:rsidRDefault="005249E9" w:rsidP="005249E9">
      <w:pPr>
        <w:spacing w:before="120" w:after="0" w:line="240" w:lineRule="auto"/>
        <w:ind w:firstLine="709"/>
        <w:jc w:val="both"/>
        <w:rPr>
          <w:rFonts w:eastAsia="Arial"/>
          <w:b w:val="0"/>
          <w:bCs w:val="0"/>
          <w:sz w:val="26"/>
          <w:szCs w:val="26"/>
        </w:rPr>
      </w:pPr>
      <w:r w:rsidRPr="005249E9">
        <w:rPr>
          <w:rFonts w:eastAsia="Arial"/>
          <w:b w:val="0"/>
          <w:bCs w:val="0"/>
          <w:sz w:val="26"/>
          <w:szCs w:val="26"/>
        </w:rPr>
        <w:t>c) Có ít nhất 03 giải Vàng quốc gia (nếu không có 01 giải Vàng là của cá nhân).</w:t>
      </w:r>
    </w:p>
    <w:p w14:paraId="61F0DA9D" w14:textId="77777777" w:rsidR="005249E9" w:rsidRPr="005249E9" w:rsidRDefault="005249E9" w:rsidP="005249E9">
      <w:pPr>
        <w:spacing w:before="120" w:after="0" w:line="240" w:lineRule="auto"/>
        <w:ind w:firstLine="709"/>
        <w:jc w:val="both"/>
        <w:rPr>
          <w:rFonts w:eastAsia="Arial"/>
          <w:b w:val="0"/>
          <w:bCs w:val="0"/>
          <w:sz w:val="26"/>
          <w:szCs w:val="26"/>
        </w:rPr>
      </w:pPr>
      <w:r w:rsidRPr="005249E9">
        <w:rPr>
          <w:rFonts w:eastAsia="Arial"/>
          <w:b w:val="0"/>
          <w:bCs w:val="0"/>
          <w:sz w:val="26"/>
          <w:szCs w:val="26"/>
        </w:rPr>
        <w:lastRenderedPageBreak/>
        <w:t>Các giải Vàng trong nước hoặc quốc tế của cá nhân hoặc của bộ phim, chương trình, vở diễn, tiết mục được quy đổi để tính thành tích cho cá nhân theo quy định tại Phụ lục II ban hành kèm theo Nghị định này.</w:t>
      </w:r>
    </w:p>
    <w:p w14:paraId="6FFF950C" w14:textId="77777777" w:rsidR="005249E9" w:rsidRPr="005249E9" w:rsidRDefault="005249E9" w:rsidP="005249E9">
      <w:pPr>
        <w:spacing w:before="120" w:after="0" w:line="240" w:lineRule="auto"/>
        <w:ind w:firstLine="709"/>
        <w:jc w:val="both"/>
        <w:rPr>
          <w:rFonts w:eastAsia="Arial"/>
          <w:b w:val="0"/>
          <w:bCs w:val="0"/>
          <w:sz w:val="26"/>
          <w:szCs w:val="26"/>
        </w:rPr>
      </w:pPr>
      <w:r w:rsidRPr="005249E9">
        <w:rPr>
          <w:rFonts w:eastAsia="Arial"/>
          <w:b w:val="0"/>
          <w:bCs w:val="0"/>
          <w:sz w:val="26"/>
          <w:szCs w:val="26"/>
        </w:rPr>
        <w:t>d) Có cống hiến nổi trội, có tài năng nghệ thuật xuất sắc, thiếu giải thưởng theo quy định tại điểm a, b và điểm c khoản này nhưng được Hội đồng các cấp thảo luận, đánh giá là trường hợp đặc biệt, trình Thủ tướng Chính phủ xem xét, quyết định ở một số trường hợp cụ thể sau:</w:t>
      </w:r>
    </w:p>
    <w:p w14:paraId="3B05D4C3" w14:textId="77777777" w:rsidR="005249E9" w:rsidRPr="005249E9" w:rsidRDefault="005249E9" w:rsidP="005249E9">
      <w:pPr>
        <w:spacing w:before="120" w:after="0" w:line="240" w:lineRule="auto"/>
        <w:ind w:firstLine="709"/>
        <w:jc w:val="both"/>
        <w:rPr>
          <w:rFonts w:eastAsia="Arial"/>
          <w:b w:val="0"/>
          <w:bCs w:val="0"/>
          <w:sz w:val="26"/>
          <w:szCs w:val="26"/>
        </w:rPr>
      </w:pPr>
      <w:r w:rsidRPr="005249E9">
        <w:rPr>
          <w:rFonts w:eastAsia="Arial"/>
          <w:b w:val="0"/>
          <w:bCs w:val="0"/>
          <w:sz w:val="26"/>
          <w:szCs w:val="26"/>
        </w:rPr>
        <w:t>- Nghệ sĩ là người cao tuổi theo quy định tại Điều 2 Luật Người cao tuổi, có nhiều cống hiến, đóng góp trong lĩnh vực nghệ thuật;</w:t>
      </w:r>
    </w:p>
    <w:p w14:paraId="69C009CA" w14:textId="77777777" w:rsidR="005249E9" w:rsidRPr="005249E9" w:rsidRDefault="005249E9" w:rsidP="005249E9">
      <w:pPr>
        <w:spacing w:before="120" w:after="0" w:line="240" w:lineRule="auto"/>
        <w:ind w:firstLine="709"/>
        <w:jc w:val="both"/>
        <w:rPr>
          <w:rFonts w:eastAsia="Arial"/>
          <w:b w:val="0"/>
          <w:bCs w:val="0"/>
          <w:sz w:val="26"/>
          <w:szCs w:val="26"/>
        </w:rPr>
      </w:pPr>
      <w:r w:rsidRPr="005249E9">
        <w:rPr>
          <w:rFonts w:eastAsia="Arial"/>
          <w:b w:val="0"/>
          <w:bCs w:val="0"/>
          <w:sz w:val="26"/>
          <w:szCs w:val="26"/>
        </w:rPr>
        <w:t>- Nghệ sĩ tích cực tham gia nhiều hoạt động phục vụ nhiệm vụ chính trị lớn của địa phương và đất nước;</w:t>
      </w:r>
    </w:p>
    <w:p w14:paraId="07447921" w14:textId="77777777" w:rsidR="005249E9" w:rsidRPr="005249E9" w:rsidRDefault="005249E9" w:rsidP="005249E9">
      <w:pPr>
        <w:spacing w:before="120" w:after="0" w:line="240" w:lineRule="auto"/>
        <w:ind w:firstLine="709"/>
        <w:jc w:val="both"/>
        <w:rPr>
          <w:rFonts w:eastAsia="Arial"/>
          <w:b w:val="0"/>
          <w:bCs w:val="0"/>
          <w:sz w:val="26"/>
          <w:szCs w:val="26"/>
        </w:rPr>
      </w:pPr>
      <w:r w:rsidRPr="005249E9">
        <w:rPr>
          <w:rFonts w:eastAsia="Arial"/>
          <w:b w:val="0"/>
          <w:bCs w:val="0"/>
          <w:sz w:val="26"/>
          <w:szCs w:val="26"/>
        </w:rPr>
        <w:t>- Nghệ sĩ là giảng viên các trường đào tạo văn hóa, nghệ thuật chuyên nghiệp, đào tạo nhiều thế hệ sinh viên tham gia đạt các giải thưởng cao tại các cuộc thi nghệ thuật chuyên nghiệp quốc tế.</w:t>
      </w:r>
    </w:p>
    <w:p w14:paraId="68E7AC4B" w14:textId="77777777" w:rsidR="005249E9" w:rsidRPr="005249E9" w:rsidRDefault="005249E9" w:rsidP="005249E9">
      <w:pPr>
        <w:spacing w:before="60" w:after="0" w:line="240" w:lineRule="auto"/>
        <w:ind w:firstLine="709"/>
        <w:jc w:val="both"/>
        <w:rPr>
          <w:rFonts w:eastAsia="Arial"/>
          <w:bCs w:val="0"/>
          <w:sz w:val="26"/>
          <w:szCs w:val="26"/>
        </w:rPr>
      </w:pPr>
      <w:r w:rsidRPr="005249E9">
        <w:rPr>
          <w:rFonts w:eastAsia="Arial"/>
          <w:bCs w:val="0"/>
          <w:sz w:val="26"/>
          <w:szCs w:val="26"/>
        </w:rPr>
        <w:t>2.10. Căn cứ pháp lý của TTHC:</w:t>
      </w:r>
    </w:p>
    <w:p w14:paraId="1AC9BA20" w14:textId="77777777" w:rsidR="005249E9" w:rsidRPr="005249E9" w:rsidRDefault="005249E9" w:rsidP="005249E9">
      <w:pPr>
        <w:spacing w:before="120" w:after="0" w:line="240" w:lineRule="auto"/>
        <w:ind w:firstLine="709"/>
        <w:jc w:val="both"/>
        <w:rPr>
          <w:rFonts w:eastAsia="Arial"/>
          <w:b w:val="0"/>
          <w:bCs w:val="0"/>
          <w:sz w:val="26"/>
          <w:szCs w:val="26"/>
        </w:rPr>
      </w:pPr>
      <w:r w:rsidRPr="005249E9">
        <w:rPr>
          <w:rFonts w:eastAsia="Arial"/>
          <w:b w:val="0"/>
          <w:bCs w:val="0"/>
          <w:sz w:val="26"/>
          <w:szCs w:val="26"/>
        </w:rPr>
        <w:t>- Nghị định số 89/2014/NĐ-CP ngày 29 tháng 9 năm 2014 của Chính phủ quy định về xét tặng danh hiệu “Nghệ sĩ nhân dân”, “Nghệ sĩ ưu tú”. Có hiệu lực thi hành từ ngày 15 tháng 11 năm 2014.</w:t>
      </w:r>
    </w:p>
    <w:p w14:paraId="47F62149" w14:textId="77777777" w:rsidR="005249E9" w:rsidRPr="005249E9" w:rsidRDefault="005249E9" w:rsidP="005249E9">
      <w:pPr>
        <w:spacing w:before="120" w:after="0" w:line="240" w:lineRule="auto"/>
        <w:ind w:firstLine="709"/>
        <w:jc w:val="both"/>
        <w:rPr>
          <w:rFonts w:eastAsia="Arial"/>
          <w:b w:val="0"/>
          <w:bCs w:val="0"/>
          <w:sz w:val="26"/>
          <w:szCs w:val="26"/>
        </w:rPr>
      </w:pPr>
      <w:r w:rsidRPr="005249E9">
        <w:rPr>
          <w:rFonts w:eastAsia="Arial"/>
          <w:b w:val="0"/>
          <w:bCs w:val="0"/>
          <w:sz w:val="26"/>
          <w:szCs w:val="26"/>
        </w:rPr>
        <w:t>- Nghị định số 11/2019/NĐ-CP ngày 30 tháng 01 năm 2019 của Chính phủ sửa đổi, bổ sung một số điều của các Nghị định có quy định thủ tục hành chính liên quan đến yêu cầu nộp bản sao giấy tờ có công chứng, chứng thực thuộc phạm vi chức năng quản lý của Bộ Văn hoá, Thể thao và Du lịch. Có hiệu lực thi hành từ ngày 15 tháng 3 năm 2019.</w:t>
      </w:r>
    </w:p>
    <w:p w14:paraId="4867C82F" w14:textId="77777777" w:rsidR="005249E9" w:rsidRPr="005249E9" w:rsidRDefault="005249E9" w:rsidP="005249E9">
      <w:pPr>
        <w:spacing w:before="120" w:after="0" w:line="240" w:lineRule="auto"/>
        <w:ind w:firstLine="709"/>
        <w:jc w:val="both"/>
        <w:rPr>
          <w:rFonts w:eastAsia="Arial"/>
          <w:b w:val="0"/>
          <w:bCs w:val="0"/>
          <w:sz w:val="26"/>
          <w:szCs w:val="26"/>
        </w:rPr>
      </w:pPr>
      <w:r w:rsidRPr="005249E9">
        <w:rPr>
          <w:rFonts w:eastAsia="Arial"/>
          <w:b w:val="0"/>
          <w:bCs w:val="0"/>
          <w:sz w:val="26"/>
          <w:szCs w:val="26"/>
        </w:rPr>
        <w:t>- Nghị định 40/2021/NĐ-CP ngày 30 tháng 3 năm 2021 của Chính phủ sửa đổi bổ sung một số điều của Nghị định số 89/2014/NĐ-CP ngày 29 tháng 9 năm 014 của Chính phủ quy định về xét tặng danh hiệu “Nghệ sĩ nhân dân”, “Nghệ sĩ ưu tú”. Có hiệu lực thi hành từ ngày 15 tháng 5 năm 2021.</w:t>
      </w:r>
      <w:r w:rsidRPr="005249E9">
        <w:rPr>
          <w:rFonts w:eastAsia="Arial"/>
          <w:b w:val="0"/>
          <w:bCs w:val="0"/>
          <w:i/>
          <w:sz w:val="26"/>
          <w:szCs w:val="26"/>
        </w:rPr>
        <w:cr/>
      </w:r>
      <w:r w:rsidRPr="005249E9">
        <w:rPr>
          <w:rFonts w:eastAsia="Arial"/>
          <w:b w:val="0"/>
          <w:bCs w:val="0"/>
          <w:sz w:val="26"/>
          <w:szCs w:val="26"/>
        </w:rPr>
        <w:br w:type="page"/>
      </w:r>
    </w:p>
    <w:p w14:paraId="507784AC" w14:textId="77777777" w:rsidR="005249E9" w:rsidRPr="005249E9" w:rsidRDefault="005249E9" w:rsidP="005249E9">
      <w:pPr>
        <w:spacing w:before="120" w:after="120" w:line="234" w:lineRule="atLeast"/>
        <w:jc w:val="center"/>
        <w:rPr>
          <w:rFonts w:eastAsia="Times New Roman"/>
          <w:b w:val="0"/>
          <w:bCs w:val="0"/>
          <w:sz w:val="26"/>
          <w:szCs w:val="26"/>
        </w:rPr>
      </w:pPr>
      <w:r w:rsidRPr="005249E9">
        <w:rPr>
          <w:rFonts w:eastAsia="Times New Roman"/>
          <w:sz w:val="26"/>
          <w:szCs w:val="26"/>
        </w:rPr>
        <w:lastRenderedPageBreak/>
        <w:t>Mẫu số 1b</w:t>
      </w:r>
    </w:p>
    <w:tbl>
      <w:tblPr>
        <w:tblW w:w="0" w:type="auto"/>
        <w:tblCellSpacing w:w="0" w:type="dxa"/>
        <w:tblCellMar>
          <w:left w:w="0" w:type="dxa"/>
          <w:right w:w="0" w:type="dxa"/>
        </w:tblCellMar>
        <w:tblLook w:val="04A0" w:firstRow="1" w:lastRow="0" w:firstColumn="1" w:lastColumn="0" w:noHBand="0" w:noVBand="1"/>
      </w:tblPr>
      <w:tblGrid>
        <w:gridCol w:w="1550"/>
        <w:gridCol w:w="7440"/>
      </w:tblGrid>
      <w:tr w:rsidR="005249E9" w:rsidRPr="005249E9" w14:paraId="00AD55DF" w14:textId="77777777" w:rsidTr="00245E3F">
        <w:trPr>
          <w:trHeight w:val="1602"/>
          <w:tblCellSpacing w:w="0" w:type="dxa"/>
        </w:trPr>
        <w:tc>
          <w:tcPr>
            <w:tcW w:w="1550" w:type="dxa"/>
            <w:tcBorders>
              <w:top w:val="single" w:sz="8" w:space="0" w:color="auto"/>
              <w:left w:val="single" w:sz="8" w:space="0" w:color="auto"/>
              <w:bottom w:val="single" w:sz="8" w:space="0" w:color="auto"/>
              <w:right w:val="single" w:sz="8" w:space="0" w:color="auto"/>
            </w:tcBorders>
            <w:hideMark/>
          </w:tcPr>
          <w:p w14:paraId="14298CE9" w14:textId="77777777" w:rsidR="005249E9" w:rsidRPr="005249E9" w:rsidRDefault="005249E9" w:rsidP="005249E9">
            <w:pPr>
              <w:spacing w:before="120" w:after="240" w:line="234" w:lineRule="atLeast"/>
              <w:jc w:val="center"/>
              <w:rPr>
                <w:rFonts w:eastAsia="Times New Roman"/>
                <w:b w:val="0"/>
                <w:bCs w:val="0"/>
                <w:sz w:val="26"/>
                <w:szCs w:val="26"/>
              </w:rPr>
            </w:pPr>
            <w:r w:rsidRPr="005249E9">
              <w:rPr>
                <w:rFonts w:eastAsia="Times New Roman"/>
                <w:b w:val="0"/>
                <w:bCs w:val="0"/>
                <w:sz w:val="26"/>
                <w:szCs w:val="26"/>
              </w:rPr>
              <w:br/>
              <w:t>Ảnh màu</w:t>
            </w:r>
            <w:r w:rsidRPr="005249E9">
              <w:rPr>
                <w:rFonts w:eastAsia="Times New Roman"/>
                <w:b w:val="0"/>
                <w:bCs w:val="0"/>
                <w:sz w:val="26"/>
                <w:szCs w:val="26"/>
              </w:rPr>
              <w:br/>
              <w:t>4 x 6</w:t>
            </w:r>
            <w:r w:rsidRPr="005249E9">
              <w:rPr>
                <w:rFonts w:eastAsia="Times New Roman"/>
                <w:b w:val="0"/>
                <w:bCs w:val="0"/>
                <w:sz w:val="26"/>
                <w:szCs w:val="26"/>
              </w:rPr>
              <w:br/>
            </w:r>
            <w:r w:rsidRPr="005249E9">
              <w:rPr>
                <w:rFonts w:eastAsia="Times New Roman"/>
                <w:b w:val="0"/>
                <w:bCs w:val="0"/>
                <w:i/>
                <w:iCs/>
                <w:sz w:val="26"/>
                <w:szCs w:val="26"/>
              </w:rPr>
              <w:t>(đóng dấu giáp lai)</w:t>
            </w:r>
          </w:p>
        </w:tc>
        <w:tc>
          <w:tcPr>
            <w:tcW w:w="7440" w:type="dxa"/>
            <w:hideMark/>
          </w:tcPr>
          <w:p w14:paraId="190F72A1" w14:textId="77777777" w:rsidR="005249E9" w:rsidRPr="005249E9" w:rsidRDefault="005249E9" w:rsidP="005249E9">
            <w:pPr>
              <w:spacing w:before="120" w:after="120" w:line="234" w:lineRule="atLeast"/>
              <w:jc w:val="center"/>
              <w:rPr>
                <w:rFonts w:eastAsia="Times New Roman"/>
                <w:b w:val="0"/>
                <w:bCs w:val="0"/>
                <w:sz w:val="26"/>
                <w:szCs w:val="26"/>
              </w:rPr>
            </w:pPr>
            <w:r w:rsidRPr="005249E9">
              <w:rPr>
                <w:rFonts w:eastAsia="Times New Roman"/>
                <w:sz w:val="26"/>
                <w:szCs w:val="26"/>
              </w:rPr>
              <w:t>CỘNG HÒA XÃ HỘI CHỦ NGHĨA VIỆT NAM</w:t>
            </w:r>
            <w:r w:rsidRPr="005249E9">
              <w:rPr>
                <w:rFonts w:eastAsia="Times New Roman"/>
                <w:sz w:val="26"/>
                <w:szCs w:val="26"/>
              </w:rPr>
              <w:br/>
              <w:t>Độc lập - Tự do - Hạnh phúc</w:t>
            </w:r>
            <w:r w:rsidRPr="005249E9">
              <w:rPr>
                <w:rFonts w:eastAsia="Times New Roman"/>
                <w:sz w:val="26"/>
                <w:szCs w:val="26"/>
              </w:rPr>
              <w:br/>
              <w:t>----------------</w:t>
            </w:r>
          </w:p>
        </w:tc>
      </w:tr>
    </w:tbl>
    <w:p w14:paraId="14C3F526" w14:textId="77777777" w:rsidR="005249E9" w:rsidRPr="005249E9" w:rsidRDefault="005249E9" w:rsidP="005249E9">
      <w:pPr>
        <w:spacing w:before="120" w:after="120" w:line="234" w:lineRule="atLeast"/>
        <w:jc w:val="center"/>
        <w:rPr>
          <w:rFonts w:eastAsia="Times New Roman"/>
          <w:b w:val="0"/>
          <w:bCs w:val="0"/>
          <w:sz w:val="26"/>
          <w:szCs w:val="26"/>
        </w:rPr>
      </w:pPr>
      <w:r w:rsidRPr="005249E9">
        <w:rPr>
          <w:rFonts w:ascii="Verdana" w:eastAsia="Times New Roman" w:hAnsi="Verdana"/>
          <w:b w:val="0"/>
          <w:bCs w:val="0"/>
          <w:sz w:val="26"/>
          <w:szCs w:val="26"/>
          <w:lang w:val="vi-VN"/>
        </w:rPr>
        <w:t> </w:t>
      </w:r>
      <w:r w:rsidRPr="005249E9">
        <w:rPr>
          <w:rFonts w:eastAsia="Times New Roman"/>
          <w:sz w:val="26"/>
          <w:szCs w:val="26"/>
          <w:lang w:val="vi-VN"/>
        </w:rPr>
        <w:t>BẢN KHAI THÀNH TÍCH ĐỀ NGHỊ</w:t>
      </w:r>
      <w:r w:rsidRPr="005249E9">
        <w:rPr>
          <w:rFonts w:eastAsia="Times New Roman"/>
          <w:sz w:val="26"/>
          <w:szCs w:val="26"/>
          <w:lang w:val="vi-VN"/>
        </w:rPr>
        <w:br/>
        <w:t>XÉT TẶNG DANH HIỆU “NGHỆ SĨ ƯU TÚ”</w:t>
      </w:r>
    </w:p>
    <w:p w14:paraId="3CA081EE" w14:textId="77777777" w:rsidR="005249E9" w:rsidRPr="005249E9" w:rsidRDefault="005249E9" w:rsidP="005249E9">
      <w:pPr>
        <w:spacing w:before="240" w:after="120" w:line="234" w:lineRule="atLeast"/>
        <w:rPr>
          <w:rFonts w:eastAsia="Times New Roman"/>
          <w:b w:val="0"/>
          <w:bCs w:val="0"/>
          <w:sz w:val="26"/>
          <w:szCs w:val="26"/>
        </w:rPr>
      </w:pPr>
      <w:r w:rsidRPr="005249E9">
        <w:rPr>
          <w:rFonts w:eastAsia="Times New Roman"/>
          <w:sz w:val="26"/>
          <w:szCs w:val="26"/>
          <w:lang w:val="vi-VN"/>
        </w:rPr>
        <w:t>I. THÔNG TIN CÁ NHÂN</w:t>
      </w:r>
    </w:p>
    <w:p w14:paraId="74A5659B" w14:textId="77777777" w:rsidR="005249E9" w:rsidRPr="005249E9" w:rsidRDefault="005249E9" w:rsidP="005249E9">
      <w:pPr>
        <w:spacing w:before="180" w:after="120" w:line="240" w:lineRule="auto"/>
        <w:rPr>
          <w:rFonts w:eastAsia="Times New Roman"/>
          <w:b w:val="0"/>
          <w:bCs w:val="0"/>
          <w:sz w:val="26"/>
          <w:szCs w:val="26"/>
        </w:rPr>
      </w:pPr>
      <w:r w:rsidRPr="005249E9">
        <w:rPr>
          <w:rFonts w:eastAsia="Times New Roman"/>
          <w:b w:val="0"/>
          <w:bCs w:val="0"/>
          <w:sz w:val="26"/>
          <w:szCs w:val="26"/>
          <w:lang w:val="vi-VN"/>
        </w:rPr>
        <w:t>1. Họ và tên (khai sinh): ………………………………. Giới tính:...............................</w:t>
      </w:r>
    </w:p>
    <w:p w14:paraId="0837E140" w14:textId="77777777" w:rsidR="005249E9" w:rsidRPr="005249E9" w:rsidRDefault="005249E9" w:rsidP="005249E9">
      <w:pPr>
        <w:spacing w:before="180" w:after="120" w:line="240" w:lineRule="auto"/>
        <w:rPr>
          <w:rFonts w:eastAsia="Times New Roman"/>
          <w:b w:val="0"/>
          <w:bCs w:val="0"/>
          <w:sz w:val="26"/>
          <w:szCs w:val="26"/>
        </w:rPr>
      </w:pPr>
      <w:r w:rsidRPr="005249E9">
        <w:rPr>
          <w:rFonts w:eastAsia="Times New Roman"/>
          <w:b w:val="0"/>
          <w:bCs w:val="0"/>
          <w:sz w:val="26"/>
          <w:szCs w:val="26"/>
          <w:lang w:val="vi-VN"/>
        </w:rPr>
        <w:t>2. Tên thường gọi hoặc nghệ danh, bí danh:...........................................................</w:t>
      </w:r>
    </w:p>
    <w:p w14:paraId="62C90421" w14:textId="77777777" w:rsidR="005249E9" w:rsidRPr="005249E9" w:rsidRDefault="005249E9" w:rsidP="005249E9">
      <w:pPr>
        <w:spacing w:before="180" w:after="120" w:line="240" w:lineRule="auto"/>
        <w:rPr>
          <w:rFonts w:eastAsia="Times New Roman"/>
          <w:b w:val="0"/>
          <w:bCs w:val="0"/>
          <w:sz w:val="26"/>
          <w:szCs w:val="26"/>
        </w:rPr>
      </w:pPr>
      <w:r w:rsidRPr="005249E9">
        <w:rPr>
          <w:rFonts w:eastAsia="Times New Roman"/>
          <w:b w:val="0"/>
          <w:bCs w:val="0"/>
          <w:sz w:val="26"/>
          <w:szCs w:val="26"/>
          <w:lang w:val="vi-VN"/>
        </w:rPr>
        <w:t>3. Ngày, tháng, năm sinh:........................................................................................</w:t>
      </w:r>
    </w:p>
    <w:p w14:paraId="54B04273" w14:textId="77777777" w:rsidR="005249E9" w:rsidRPr="005249E9" w:rsidRDefault="005249E9" w:rsidP="005249E9">
      <w:pPr>
        <w:spacing w:before="180" w:after="120" w:line="240" w:lineRule="auto"/>
        <w:rPr>
          <w:rFonts w:eastAsia="Times New Roman"/>
          <w:b w:val="0"/>
          <w:bCs w:val="0"/>
          <w:sz w:val="26"/>
          <w:szCs w:val="26"/>
        </w:rPr>
      </w:pPr>
      <w:r w:rsidRPr="005249E9">
        <w:rPr>
          <w:rFonts w:eastAsia="Times New Roman"/>
          <w:b w:val="0"/>
          <w:bCs w:val="0"/>
          <w:sz w:val="26"/>
          <w:szCs w:val="26"/>
          <w:lang w:val="vi-VN"/>
        </w:rPr>
        <w:t>4. Số Chứng minh nhân dân: …………..Ngày cấp ..................................................</w:t>
      </w:r>
    </w:p>
    <w:p w14:paraId="08F2152A" w14:textId="77777777" w:rsidR="005249E9" w:rsidRPr="005249E9" w:rsidRDefault="005249E9" w:rsidP="005249E9">
      <w:pPr>
        <w:spacing w:before="180" w:after="120" w:line="240" w:lineRule="auto"/>
        <w:rPr>
          <w:rFonts w:eastAsia="Times New Roman"/>
          <w:b w:val="0"/>
          <w:bCs w:val="0"/>
          <w:sz w:val="26"/>
          <w:szCs w:val="26"/>
        </w:rPr>
      </w:pPr>
      <w:r w:rsidRPr="005249E9">
        <w:rPr>
          <w:rFonts w:eastAsia="Times New Roman"/>
          <w:b w:val="0"/>
          <w:bCs w:val="0"/>
          <w:sz w:val="26"/>
          <w:szCs w:val="26"/>
          <w:lang w:val="vi-VN"/>
        </w:rPr>
        <w:t>Nơi cấp:....................................................................................................................</w:t>
      </w:r>
    </w:p>
    <w:p w14:paraId="4A22A880" w14:textId="77777777" w:rsidR="005249E9" w:rsidRPr="005249E9" w:rsidRDefault="005249E9" w:rsidP="005249E9">
      <w:pPr>
        <w:spacing w:before="180" w:after="120" w:line="240" w:lineRule="auto"/>
        <w:rPr>
          <w:rFonts w:eastAsia="Times New Roman"/>
          <w:b w:val="0"/>
          <w:bCs w:val="0"/>
          <w:sz w:val="26"/>
          <w:szCs w:val="26"/>
        </w:rPr>
      </w:pPr>
      <w:r w:rsidRPr="005249E9">
        <w:rPr>
          <w:rFonts w:eastAsia="Times New Roman"/>
          <w:b w:val="0"/>
          <w:bCs w:val="0"/>
          <w:sz w:val="26"/>
          <w:szCs w:val="26"/>
          <w:lang w:val="vi-VN"/>
        </w:rPr>
        <w:t>5. Dân tộc:.................................................................................................................</w:t>
      </w:r>
    </w:p>
    <w:p w14:paraId="2EA711D7" w14:textId="77777777" w:rsidR="005249E9" w:rsidRPr="005249E9" w:rsidRDefault="005249E9" w:rsidP="005249E9">
      <w:pPr>
        <w:spacing w:before="180" w:after="120" w:line="240" w:lineRule="auto"/>
        <w:rPr>
          <w:rFonts w:eastAsia="Times New Roman"/>
          <w:b w:val="0"/>
          <w:bCs w:val="0"/>
          <w:sz w:val="26"/>
          <w:szCs w:val="26"/>
        </w:rPr>
      </w:pPr>
      <w:r w:rsidRPr="005249E9">
        <w:rPr>
          <w:rFonts w:eastAsia="Times New Roman"/>
          <w:b w:val="0"/>
          <w:bCs w:val="0"/>
          <w:sz w:val="26"/>
          <w:szCs w:val="26"/>
          <w:lang w:val="vi-VN"/>
        </w:rPr>
        <w:t>6. Nguyên quán:........................................................................................................</w:t>
      </w:r>
    </w:p>
    <w:p w14:paraId="5A6428B1" w14:textId="77777777" w:rsidR="005249E9" w:rsidRPr="005249E9" w:rsidRDefault="005249E9" w:rsidP="005249E9">
      <w:pPr>
        <w:spacing w:before="180" w:after="120" w:line="240" w:lineRule="auto"/>
        <w:rPr>
          <w:rFonts w:eastAsia="Times New Roman"/>
          <w:b w:val="0"/>
          <w:bCs w:val="0"/>
          <w:sz w:val="26"/>
          <w:szCs w:val="26"/>
        </w:rPr>
      </w:pPr>
      <w:r w:rsidRPr="005249E9">
        <w:rPr>
          <w:rFonts w:eastAsia="Times New Roman"/>
          <w:b w:val="0"/>
          <w:bCs w:val="0"/>
          <w:sz w:val="26"/>
          <w:szCs w:val="26"/>
          <w:lang w:val="vi-VN"/>
        </w:rPr>
        <w:t>7. Hộ khẩu thường trú:..............................................................................................</w:t>
      </w:r>
    </w:p>
    <w:p w14:paraId="4F79E1FF" w14:textId="77777777" w:rsidR="005249E9" w:rsidRPr="005249E9" w:rsidRDefault="005249E9" w:rsidP="005249E9">
      <w:pPr>
        <w:spacing w:before="180" w:after="120" w:line="240" w:lineRule="auto"/>
        <w:rPr>
          <w:rFonts w:eastAsia="Times New Roman"/>
          <w:b w:val="0"/>
          <w:bCs w:val="0"/>
          <w:sz w:val="26"/>
          <w:szCs w:val="26"/>
        </w:rPr>
      </w:pPr>
      <w:r w:rsidRPr="005249E9">
        <w:rPr>
          <w:rFonts w:eastAsia="Times New Roman"/>
          <w:b w:val="0"/>
          <w:bCs w:val="0"/>
          <w:sz w:val="26"/>
          <w:szCs w:val="26"/>
          <w:lang w:val="vi-VN"/>
        </w:rPr>
        <w:t>8. Đơn vị công tác:....................................................................................................</w:t>
      </w:r>
    </w:p>
    <w:p w14:paraId="11DFC95C" w14:textId="77777777" w:rsidR="005249E9" w:rsidRPr="005249E9" w:rsidRDefault="005249E9" w:rsidP="005249E9">
      <w:pPr>
        <w:spacing w:before="180" w:after="120" w:line="240" w:lineRule="auto"/>
        <w:rPr>
          <w:rFonts w:eastAsia="Times New Roman"/>
          <w:b w:val="0"/>
          <w:bCs w:val="0"/>
          <w:sz w:val="26"/>
          <w:szCs w:val="26"/>
        </w:rPr>
      </w:pPr>
      <w:r w:rsidRPr="005249E9">
        <w:rPr>
          <w:rFonts w:eastAsia="Times New Roman"/>
          <w:b w:val="0"/>
          <w:bCs w:val="0"/>
          <w:sz w:val="26"/>
          <w:szCs w:val="26"/>
          <w:lang w:val="vi-VN"/>
        </w:rPr>
        <w:t>9. Chức vụ hiện nay:.................................................................................................</w:t>
      </w:r>
    </w:p>
    <w:p w14:paraId="513C7A1B" w14:textId="77777777" w:rsidR="005249E9" w:rsidRPr="005249E9" w:rsidRDefault="005249E9" w:rsidP="005249E9">
      <w:pPr>
        <w:spacing w:before="180" w:after="120" w:line="240" w:lineRule="auto"/>
        <w:rPr>
          <w:rFonts w:eastAsia="Times New Roman"/>
          <w:b w:val="0"/>
          <w:bCs w:val="0"/>
          <w:sz w:val="26"/>
          <w:szCs w:val="26"/>
        </w:rPr>
      </w:pPr>
      <w:r w:rsidRPr="005249E9">
        <w:rPr>
          <w:rFonts w:eastAsia="Times New Roman"/>
          <w:b w:val="0"/>
          <w:bCs w:val="0"/>
          <w:sz w:val="26"/>
          <w:szCs w:val="26"/>
          <w:lang w:val="vi-VN"/>
        </w:rPr>
        <w:t>10. Trình độ đào tạo: ………………................…….chuyên ngành:...........................</w:t>
      </w:r>
    </w:p>
    <w:p w14:paraId="182533AE" w14:textId="77777777" w:rsidR="005249E9" w:rsidRPr="005249E9" w:rsidRDefault="005249E9" w:rsidP="005249E9">
      <w:pPr>
        <w:spacing w:before="180" w:after="120" w:line="240" w:lineRule="auto"/>
        <w:rPr>
          <w:rFonts w:eastAsia="Times New Roman"/>
          <w:b w:val="0"/>
          <w:bCs w:val="0"/>
          <w:sz w:val="26"/>
          <w:szCs w:val="26"/>
        </w:rPr>
      </w:pPr>
      <w:r w:rsidRPr="005249E9">
        <w:rPr>
          <w:rFonts w:eastAsia="Times New Roman"/>
          <w:b w:val="0"/>
          <w:bCs w:val="0"/>
          <w:sz w:val="26"/>
          <w:szCs w:val="26"/>
          <w:lang w:val="vi-VN"/>
        </w:rPr>
        <w:t>11. Chức danh nghệ thuật làm lâu nhất (từ 15 năm trở lên; nghệ thuật Xiếc, Múa từ 10 năm trở lên) đề nghị xét tặng danh hiệu “Nghệ sĩ ưu tú” (ghi rõ chức danh nghệ thuật đề nghị xét tặng danh hiệu).................................</w:t>
      </w:r>
    </w:p>
    <w:p w14:paraId="663C53D4" w14:textId="77777777" w:rsidR="005249E9" w:rsidRPr="005249E9" w:rsidRDefault="005249E9" w:rsidP="005249E9">
      <w:pPr>
        <w:spacing w:before="180" w:after="120" w:line="240" w:lineRule="auto"/>
        <w:rPr>
          <w:rFonts w:eastAsia="Times New Roman"/>
          <w:b w:val="0"/>
          <w:bCs w:val="0"/>
          <w:sz w:val="26"/>
          <w:szCs w:val="26"/>
        </w:rPr>
      </w:pPr>
      <w:r w:rsidRPr="005249E9">
        <w:rPr>
          <w:rFonts w:eastAsia="Times New Roman"/>
          <w:b w:val="0"/>
          <w:bCs w:val="0"/>
          <w:sz w:val="26"/>
          <w:szCs w:val="26"/>
        </w:rPr>
        <w:t xml:space="preserve">12. Năm tham gia công </w:t>
      </w:r>
      <w:proofErr w:type="gramStart"/>
      <w:r w:rsidRPr="005249E9">
        <w:rPr>
          <w:rFonts w:eastAsia="Times New Roman"/>
          <w:b w:val="0"/>
          <w:bCs w:val="0"/>
          <w:sz w:val="26"/>
          <w:szCs w:val="26"/>
        </w:rPr>
        <w:t>tác:.......................................................................................</w:t>
      </w:r>
      <w:proofErr w:type="gramEnd"/>
    </w:p>
    <w:p w14:paraId="3368E001" w14:textId="77777777" w:rsidR="005249E9" w:rsidRPr="005249E9" w:rsidRDefault="005249E9" w:rsidP="005249E9">
      <w:pPr>
        <w:spacing w:before="180" w:after="120" w:line="240" w:lineRule="auto"/>
        <w:rPr>
          <w:rFonts w:eastAsia="Times New Roman"/>
          <w:b w:val="0"/>
          <w:bCs w:val="0"/>
          <w:sz w:val="26"/>
          <w:szCs w:val="26"/>
        </w:rPr>
      </w:pPr>
      <w:r w:rsidRPr="005249E9">
        <w:rPr>
          <w:rFonts w:eastAsia="Times New Roman"/>
          <w:b w:val="0"/>
          <w:bCs w:val="0"/>
          <w:sz w:val="26"/>
          <w:szCs w:val="26"/>
        </w:rPr>
        <w:t xml:space="preserve">13. Năm tham gia hoạt động nghệ </w:t>
      </w:r>
      <w:proofErr w:type="gramStart"/>
      <w:r w:rsidRPr="005249E9">
        <w:rPr>
          <w:rFonts w:eastAsia="Times New Roman"/>
          <w:b w:val="0"/>
          <w:bCs w:val="0"/>
          <w:sz w:val="26"/>
          <w:szCs w:val="26"/>
        </w:rPr>
        <w:t>thuật:...................................................................</w:t>
      </w:r>
      <w:proofErr w:type="gramEnd"/>
    </w:p>
    <w:p w14:paraId="59666718" w14:textId="77777777" w:rsidR="005249E9" w:rsidRPr="005249E9" w:rsidRDefault="005249E9" w:rsidP="005249E9">
      <w:pPr>
        <w:spacing w:before="180" w:after="120" w:line="240" w:lineRule="auto"/>
        <w:rPr>
          <w:rFonts w:eastAsia="Times New Roman"/>
          <w:b w:val="0"/>
          <w:bCs w:val="0"/>
          <w:sz w:val="26"/>
          <w:szCs w:val="26"/>
        </w:rPr>
      </w:pPr>
      <w:r w:rsidRPr="005249E9">
        <w:rPr>
          <w:rFonts w:eastAsia="Times New Roman"/>
          <w:b w:val="0"/>
          <w:bCs w:val="0"/>
          <w:sz w:val="26"/>
          <w:szCs w:val="26"/>
        </w:rPr>
        <w:t xml:space="preserve">14. Điện thoại gia đình, cá nhân: (Số di động; </w:t>
      </w:r>
      <w:proofErr w:type="gramStart"/>
      <w:r w:rsidRPr="005249E9">
        <w:rPr>
          <w:rFonts w:eastAsia="Times New Roman"/>
          <w:b w:val="0"/>
          <w:bCs w:val="0"/>
          <w:sz w:val="26"/>
          <w:szCs w:val="26"/>
        </w:rPr>
        <w:t>Email)................................................</w:t>
      </w:r>
      <w:proofErr w:type="gramEnd"/>
    </w:p>
    <w:p w14:paraId="488DF0AA" w14:textId="77777777" w:rsidR="005249E9" w:rsidRPr="005249E9" w:rsidRDefault="005249E9" w:rsidP="005249E9">
      <w:pPr>
        <w:spacing w:before="180" w:after="120" w:line="240" w:lineRule="auto"/>
        <w:rPr>
          <w:rFonts w:eastAsia="Times New Roman"/>
          <w:b w:val="0"/>
          <w:bCs w:val="0"/>
          <w:sz w:val="26"/>
          <w:szCs w:val="26"/>
        </w:rPr>
      </w:pPr>
      <w:r w:rsidRPr="005249E9">
        <w:rPr>
          <w:rFonts w:eastAsia="Times New Roman"/>
          <w:b w:val="0"/>
          <w:bCs w:val="0"/>
          <w:sz w:val="26"/>
          <w:szCs w:val="26"/>
        </w:rPr>
        <w:t>15. Địa chỉ liên hệ: .....................................................................................................</w:t>
      </w:r>
    </w:p>
    <w:p w14:paraId="085687A6" w14:textId="77777777" w:rsidR="005249E9" w:rsidRPr="005249E9" w:rsidRDefault="005249E9" w:rsidP="005249E9">
      <w:pPr>
        <w:spacing w:before="120" w:after="120" w:line="240" w:lineRule="auto"/>
        <w:rPr>
          <w:rFonts w:eastAsia="Times New Roman"/>
          <w:b w:val="0"/>
          <w:bCs w:val="0"/>
          <w:sz w:val="26"/>
          <w:szCs w:val="26"/>
        </w:rPr>
      </w:pPr>
      <w:r w:rsidRPr="005249E9">
        <w:rPr>
          <w:rFonts w:eastAsia="Times New Roman"/>
          <w:sz w:val="26"/>
          <w:szCs w:val="26"/>
        </w:rPr>
        <w:t>II. QUÁ TRÌNH CÔNG TÁC</w:t>
      </w:r>
    </w:p>
    <w:p w14:paraId="7A9E8F44" w14:textId="77777777" w:rsidR="005249E9" w:rsidRPr="005249E9" w:rsidRDefault="005249E9" w:rsidP="005249E9">
      <w:pPr>
        <w:spacing w:before="120" w:after="120" w:line="240" w:lineRule="auto"/>
        <w:rPr>
          <w:rFonts w:eastAsia="Times New Roman"/>
          <w:b w:val="0"/>
          <w:bCs w:val="0"/>
          <w:sz w:val="26"/>
          <w:szCs w:val="26"/>
        </w:rPr>
      </w:pPr>
      <w:r w:rsidRPr="005249E9">
        <w:rPr>
          <w:rFonts w:eastAsia="Times New Roman"/>
          <w:b w:val="0"/>
          <w:bCs w:val="0"/>
          <w:sz w:val="26"/>
          <w:szCs w:val="26"/>
        </w:rPr>
        <w:t>Kê khai về quá trình công tác (chức vụ, nơi công tác) và thời gian trực tiếp làm nghệ thuật (các chức danh nghệ thuật trong từng giai đoạn).</w:t>
      </w:r>
    </w:p>
    <w:tbl>
      <w:tblPr>
        <w:tblW w:w="0" w:type="auto"/>
        <w:tblCellSpacing w:w="0" w:type="dxa"/>
        <w:tblCellMar>
          <w:left w:w="0" w:type="dxa"/>
          <w:right w:w="0" w:type="dxa"/>
        </w:tblCellMar>
        <w:tblLook w:val="04A0" w:firstRow="1" w:lastRow="0" w:firstColumn="1" w:lastColumn="0" w:noHBand="0" w:noVBand="1"/>
      </w:tblPr>
      <w:tblGrid>
        <w:gridCol w:w="2374"/>
        <w:gridCol w:w="2072"/>
        <w:gridCol w:w="4427"/>
      </w:tblGrid>
      <w:tr w:rsidR="005249E9" w:rsidRPr="005249E9" w14:paraId="0B61CA7A" w14:textId="77777777" w:rsidTr="00245E3F">
        <w:trPr>
          <w:tblCellSpacing w:w="0" w:type="dxa"/>
        </w:trPr>
        <w:tc>
          <w:tcPr>
            <w:tcW w:w="2374" w:type="dxa"/>
            <w:tcBorders>
              <w:top w:val="single" w:sz="8" w:space="0" w:color="auto"/>
              <w:left w:val="single" w:sz="8" w:space="0" w:color="auto"/>
              <w:bottom w:val="single" w:sz="8" w:space="0" w:color="auto"/>
              <w:right w:val="single" w:sz="8" w:space="0" w:color="auto"/>
            </w:tcBorders>
            <w:hideMark/>
          </w:tcPr>
          <w:p w14:paraId="2FEB2B1A" w14:textId="77777777" w:rsidR="005249E9" w:rsidRPr="005249E9" w:rsidRDefault="005249E9" w:rsidP="005249E9">
            <w:pPr>
              <w:spacing w:before="120" w:after="120" w:line="234" w:lineRule="atLeast"/>
              <w:jc w:val="center"/>
              <w:rPr>
                <w:rFonts w:eastAsia="Times New Roman"/>
                <w:b w:val="0"/>
                <w:bCs w:val="0"/>
                <w:sz w:val="26"/>
                <w:szCs w:val="26"/>
              </w:rPr>
            </w:pPr>
            <w:r w:rsidRPr="005249E9">
              <w:rPr>
                <w:rFonts w:eastAsia="Times New Roman"/>
                <w:sz w:val="26"/>
                <w:szCs w:val="26"/>
              </w:rPr>
              <w:t>Thời gian</w:t>
            </w:r>
          </w:p>
          <w:p w14:paraId="6BE1409C" w14:textId="77777777" w:rsidR="005249E9" w:rsidRPr="005249E9" w:rsidRDefault="005249E9" w:rsidP="005249E9">
            <w:pPr>
              <w:spacing w:before="120" w:after="120" w:line="234" w:lineRule="atLeast"/>
              <w:jc w:val="center"/>
              <w:rPr>
                <w:rFonts w:eastAsia="Times New Roman"/>
                <w:b w:val="0"/>
                <w:bCs w:val="0"/>
                <w:sz w:val="26"/>
                <w:szCs w:val="26"/>
              </w:rPr>
            </w:pPr>
            <w:r w:rsidRPr="005249E9">
              <w:rPr>
                <w:rFonts w:eastAsia="Times New Roman"/>
                <w:b w:val="0"/>
                <w:bCs w:val="0"/>
                <w:i/>
                <w:iCs/>
                <w:sz w:val="26"/>
                <w:szCs w:val="26"/>
              </w:rPr>
              <w:lastRenderedPageBreak/>
              <w:t>(Từ tháng, năm... đến tháng, năm...)</w:t>
            </w:r>
          </w:p>
        </w:tc>
        <w:tc>
          <w:tcPr>
            <w:tcW w:w="2072" w:type="dxa"/>
            <w:tcBorders>
              <w:top w:val="single" w:sz="8" w:space="0" w:color="auto"/>
              <w:left w:val="nil"/>
              <w:bottom w:val="single" w:sz="8" w:space="0" w:color="auto"/>
              <w:right w:val="single" w:sz="8" w:space="0" w:color="auto"/>
            </w:tcBorders>
            <w:hideMark/>
          </w:tcPr>
          <w:p w14:paraId="3B789B68" w14:textId="77777777" w:rsidR="005249E9" w:rsidRPr="005249E9" w:rsidRDefault="005249E9" w:rsidP="005249E9">
            <w:pPr>
              <w:spacing w:before="120" w:after="120" w:line="234" w:lineRule="atLeast"/>
              <w:jc w:val="center"/>
              <w:rPr>
                <w:rFonts w:eastAsia="Times New Roman"/>
                <w:b w:val="0"/>
                <w:bCs w:val="0"/>
                <w:sz w:val="26"/>
                <w:szCs w:val="26"/>
              </w:rPr>
            </w:pPr>
            <w:r w:rsidRPr="005249E9">
              <w:rPr>
                <w:rFonts w:eastAsia="Times New Roman"/>
                <w:sz w:val="26"/>
                <w:szCs w:val="26"/>
              </w:rPr>
              <w:lastRenderedPageBreak/>
              <w:t>Cơ quan công tác</w:t>
            </w:r>
          </w:p>
        </w:tc>
        <w:tc>
          <w:tcPr>
            <w:tcW w:w="4427" w:type="dxa"/>
            <w:tcBorders>
              <w:top w:val="single" w:sz="8" w:space="0" w:color="auto"/>
              <w:left w:val="nil"/>
              <w:bottom w:val="single" w:sz="8" w:space="0" w:color="auto"/>
              <w:right w:val="single" w:sz="8" w:space="0" w:color="auto"/>
            </w:tcBorders>
            <w:hideMark/>
          </w:tcPr>
          <w:p w14:paraId="1CEEACA4" w14:textId="77777777" w:rsidR="005249E9" w:rsidRPr="005249E9" w:rsidRDefault="005249E9" w:rsidP="005249E9">
            <w:pPr>
              <w:spacing w:before="120" w:after="120" w:line="234" w:lineRule="atLeast"/>
              <w:jc w:val="center"/>
              <w:rPr>
                <w:rFonts w:eastAsia="Times New Roman"/>
                <w:b w:val="0"/>
                <w:bCs w:val="0"/>
                <w:sz w:val="26"/>
                <w:szCs w:val="26"/>
              </w:rPr>
            </w:pPr>
            <w:r w:rsidRPr="005249E9">
              <w:rPr>
                <w:rFonts w:eastAsia="Times New Roman"/>
                <w:sz w:val="26"/>
                <w:szCs w:val="26"/>
              </w:rPr>
              <w:t>Nghề nghiệp, chức danh nghệ thuật, chức vụ</w:t>
            </w:r>
          </w:p>
        </w:tc>
      </w:tr>
      <w:tr w:rsidR="005249E9" w:rsidRPr="005249E9" w14:paraId="099278A9" w14:textId="77777777" w:rsidTr="00245E3F">
        <w:trPr>
          <w:tblCellSpacing w:w="0" w:type="dxa"/>
        </w:trPr>
        <w:tc>
          <w:tcPr>
            <w:tcW w:w="2374" w:type="dxa"/>
            <w:tcBorders>
              <w:top w:val="nil"/>
              <w:left w:val="single" w:sz="8" w:space="0" w:color="auto"/>
              <w:bottom w:val="single" w:sz="8" w:space="0" w:color="auto"/>
              <w:right w:val="single" w:sz="8" w:space="0" w:color="auto"/>
            </w:tcBorders>
            <w:hideMark/>
          </w:tcPr>
          <w:p w14:paraId="41A154F4"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b w:val="0"/>
                <w:bCs w:val="0"/>
                <w:sz w:val="26"/>
                <w:szCs w:val="26"/>
              </w:rPr>
              <w:t> </w:t>
            </w:r>
          </w:p>
        </w:tc>
        <w:tc>
          <w:tcPr>
            <w:tcW w:w="2072" w:type="dxa"/>
            <w:tcBorders>
              <w:top w:val="nil"/>
              <w:left w:val="nil"/>
              <w:bottom w:val="single" w:sz="8" w:space="0" w:color="auto"/>
              <w:right w:val="single" w:sz="8" w:space="0" w:color="auto"/>
            </w:tcBorders>
            <w:hideMark/>
          </w:tcPr>
          <w:p w14:paraId="6544FC0A"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b w:val="0"/>
                <w:bCs w:val="0"/>
                <w:sz w:val="26"/>
                <w:szCs w:val="26"/>
              </w:rPr>
              <w:t> </w:t>
            </w:r>
          </w:p>
        </w:tc>
        <w:tc>
          <w:tcPr>
            <w:tcW w:w="4427" w:type="dxa"/>
            <w:tcBorders>
              <w:top w:val="nil"/>
              <w:left w:val="nil"/>
              <w:bottom w:val="single" w:sz="8" w:space="0" w:color="auto"/>
              <w:right w:val="single" w:sz="8" w:space="0" w:color="auto"/>
            </w:tcBorders>
            <w:hideMark/>
          </w:tcPr>
          <w:p w14:paraId="2285FEF3"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b w:val="0"/>
                <w:bCs w:val="0"/>
                <w:sz w:val="26"/>
                <w:szCs w:val="26"/>
              </w:rPr>
              <w:t> </w:t>
            </w:r>
          </w:p>
        </w:tc>
      </w:tr>
      <w:tr w:rsidR="005249E9" w:rsidRPr="005249E9" w14:paraId="00E51E38" w14:textId="77777777" w:rsidTr="00245E3F">
        <w:trPr>
          <w:tblCellSpacing w:w="0" w:type="dxa"/>
        </w:trPr>
        <w:tc>
          <w:tcPr>
            <w:tcW w:w="2374" w:type="dxa"/>
            <w:tcBorders>
              <w:top w:val="nil"/>
              <w:left w:val="single" w:sz="8" w:space="0" w:color="auto"/>
              <w:bottom w:val="single" w:sz="8" w:space="0" w:color="auto"/>
              <w:right w:val="single" w:sz="8" w:space="0" w:color="auto"/>
            </w:tcBorders>
            <w:hideMark/>
          </w:tcPr>
          <w:p w14:paraId="532BB0B4"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b w:val="0"/>
                <w:bCs w:val="0"/>
                <w:sz w:val="26"/>
                <w:szCs w:val="26"/>
              </w:rPr>
              <w:t> </w:t>
            </w:r>
          </w:p>
        </w:tc>
        <w:tc>
          <w:tcPr>
            <w:tcW w:w="2072" w:type="dxa"/>
            <w:tcBorders>
              <w:top w:val="nil"/>
              <w:left w:val="nil"/>
              <w:bottom w:val="single" w:sz="8" w:space="0" w:color="auto"/>
              <w:right w:val="single" w:sz="8" w:space="0" w:color="auto"/>
            </w:tcBorders>
            <w:hideMark/>
          </w:tcPr>
          <w:p w14:paraId="4E26C3E7"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b w:val="0"/>
                <w:bCs w:val="0"/>
                <w:sz w:val="26"/>
                <w:szCs w:val="26"/>
              </w:rPr>
              <w:t> </w:t>
            </w:r>
          </w:p>
        </w:tc>
        <w:tc>
          <w:tcPr>
            <w:tcW w:w="4427" w:type="dxa"/>
            <w:tcBorders>
              <w:top w:val="nil"/>
              <w:left w:val="nil"/>
              <w:bottom w:val="single" w:sz="8" w:space="0" w:color="auto"/>
              <w:right w:val="single" w:sz="8" w:space="0" w:color="auto"/>
            </w:tcBorders>
            <w:hideMark/>
          </w:tcPr>
          <w:p w14:paraId="40365EF1"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b w:val="0"/>
                <w:bCs w:val="0"/>
                <w:sz w:val="26"/>
                <w:szCs w:val="26"/>
              </w:rPr>
              <w:t> </w:t>
            </w:r>
          </w:p>
        </w:tc>
      </w:tr>
      <w:tr w:rsidR="005249E9" w:rsidRPr="005249E9" w14:paraId="1358767C" w14:textId="77777777" w:rsidTr="00245E3F">
        <w:trPr>
          <w:tblCellSpacing w:w="0" w:type="dxa"/>
        </w:trPr>
        <w:tc>
          <w:tcPr>
            <w:tcW w:w="2374" w:type="dxa"/>
            <w:tcBorders>
              <w:top w:val="nil"/>
              <w:left w:val="single" w:sz="8" w:space="0" w:color="auto"/>
              <w:bottom w:val="single" w:sz="8" w:space="0" w:color="auto"/>
              <w:right w:val="single" w:sz="8" w:space="0" w:color="auto"/>
            </w:tcBorders>
            <w:hideMark/>
          </w:tcPr>
          <w:p w14:paraId="70C4F593"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b w:val="0"/>
                <w:bCs w:val="0"/>
                <w:sz w:val="26"/>
                <w:szCs w:val="26"/>
              </w:rPr>
              <w:t> </w:t>
            </w:r>
          </w:p>
        </w:tc>
        <w:tc>
          <w:tcPr>
            <w:tcW w:w="2072" w:type="dxa"/>
            <w:tcBorders>
              <w:top w:val="nil"/>
              <w:left w:val="nil"/>
              <w:bottom w:val="single" w:sz="8" w:space="0" w:color="auto"/>
              <w:right w:val="single" w:sz="8" w:space="0" w:color="auto"/>
            </w:tcBorders>
            <w:hideMark/>
          </w:tcPr>
          <w:p w14:paraId="4F0E0130"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b w:val="0"/>
                <w:bCs w:val="0"/>
                <w:sz w:val="26"/>
                <w:szCs w:val="26"/>
              </w:rPr>
              <w:t> </w:t>
            </w:r>
          </w:p>
        </w:tc>
        <w:tc>
          <w:tcPr>
            <w:tcW w:w="4427" w:type="dxa"/>
            <w:tcBorders>
              <w:top w:val="nil"/>
              <w:left w:val="nil"/>
              <w:bottom w:val="single" w:sz="8" w:space="0" w:color="auto"/>
              <w:right w:val="single" w:sz="8" w:space="0" w:color="auto"/>
            </w:tcBorders>
            <w:hideMark/>
          </w:tcPr>
          <w:p w14:paraId="67506C52"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b w:val="0"/>
                <w:bCs w:val="0"/>
                <w:sz w:val="26"/>
                <w:szCs w:val="26"/>
              </w:rPr>
              <w:t> </w:t>
            </w:r>
          </w:p>
        </w:tc>
      </w:tr>
    </w:tbl>
    <w:p w14:paraId="43C62DB7"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sz w:val="26"/>
          <w:szCs w:val="26"/>
          <w:lang w:val="vi-VN"/>
        </w:rPr>
        <w:t>III. KHEN THƯỞNG</w:t>
      </w:r>
    </w:p>
    <w:p w14:paraId="24D4A7F0"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sz w:val="26"/>
          <w:szCs w:val="26"/>
          <w:lang w:val="vi-VN"/>
        </w:rPr>
        <w:t>1. Khen thưởng chung</w:t>
      </w:r>
      <w:r w:rsidRPr="005249E9">
        <w:rPr>
          <w:rFonts w:eastAsia="Times New Roman"/>
          <w:b w:val="0"/>
          <w:bCs w:val="0"/>
          <w:sz w:val="26"/>
          <w:szCs w:val="26"/>
          <w:lang w:val="vi-VN"/>
        </w:rPr>
        <w:t> </w:t>
      </w:r>
      <w:r w:rsidRPr="005249E9">
        <w:rPr>
          <w:rFonts w:eastAsia="Times New Roman"/>
          <w:b w:val="0"/>
          <w:bCs w:val="0"/>
          <w:i/>
          <w:iCs/>
          <w:sz w:val="26"/>
          <w:szCs w:val="26"/>
          <w:lang w:val="vi-VN"/>
        </w:rPr>
        <w:t>(Nêu các hình thức khen thưởng và danh hiệu thi đua từ cấp Bộ, tỉnh, thành phố trực thuộc Trung ương trở lên)</w:t>
      </w:r>
    </w:p>
    <w:tbl>
      <w:tblPr>
        <w:tblW w:w="0" w:type="auto"/>
        <w:tblCellSpacing w:w="0" w:type="dxa"/>
        <w:tblCellMar>
          <w:left w:w="0" w:type="dxa"/>
          <w:right w:w="0" w:type="dxa"/>
        </w:tblCellMar>
        <w:tblLook w:val="04A0" w:firstRow="1" w:lastRow="0" w:firstColumn="1" w:lastColumn="0" w:noHBand="0" w:noVBand="1"/>
      </w:tblPr>
      <w:tblGrid>
        <w:gridCol w:w="1230"/>
        <w:gridCol w:w="3731"/>
        <w:gridCol w:w="3824"/>
      </w:tblGrid>
      <w:tr w:rsidR="005249E9" w:rsidRPr="005249E9" w14:paraId="7B851E13" w14:textId="77777777" w:rsidTr="00245E3F">
        <w:trPr>
          <w:tblCellSpacing w:w="0" w:type="dxa"/>
        </w:trPr>
        <w:tc>
          <w:tcPr>
            <w:tcW w:w="1230" w:type="dxa"/>
            <w:tcBorders>
              <w:top w:val="single" w:sz="8" w:space="0" w:color="auto"/>
              <w:left w:val="single" w:sz="8" w:space="0" w:color="auto"/>
              <w:bottom w:val="single" w:sz="8" w:space="0" w:color="auto"/>
              <w:right w:val="single" w:sz="8" w:space="0" w:color="auto"/>
            </w:tcBorders>
            <w:hideMark/>
          </w:tcPr>
          <w:p w14:paraId="0D3B6F98" w14:textId="77777777" w:rsidR="005249E9" w:rsidRPr="005249E9" w:rsidRDefault="005249E9" w:rsidP="005249E9">
            <w:pPr>
              <w:spacing w:before="120" w:after="120" w:line="234" w:lineRule="atLeast"/>
              <w:jc w:val="center"/>
              <w:rPr>
                <w:rFonts w:eastAsia="Times New Roman"/>
                <w:b w:val="0"/>
                <w:bCs w:val="0"/>
                <w:sz w:val="26"/>
                <w:szCs w:val="26"/>
              </w:rPr>
            </w:pPr>
            <w:r w:rsidRPr="005249E9">
              <w:rPr>
                <w:rFonts w:eastAsia="Times New Roman"/>
                <w:sz w:val="26"/>
                <w:szCs w:val="26"/>
              </w:rPr>
              <w:t>Năm</w:t>
            </w:r>
          </w:p>
        </w:tc>
        <w:tc>
          <w:tcPr>
            <w:tcW w:w="3731" w:type="dxa"/>
            <w:tcBorders>
              <w:top w:val="single" w:sz="8" w:space="0" w:color="auto"/>
              <w:left w:val="nil"/>
              <w:bottom w:val="single" w:sz="8" w:space="0" w:color="auto"/>
              <w:right w:val="single" w:sz="8" w:space="0" w:color="auto"/>
            </w:tcBorders>
            <w:hideMark/>
          </w:tcPr>
          <w:p w14:paraId="3C34BFAF" w14:textId="77777777" w:rsidR="005249E9" w:rsidRPr="005249E9" w:rsidRDefault="005249E9" w:rsidP="005249E9">
            <w:pPr>
              <w:spacing w:before="120" w:after="120" w:line="234" w:lineRule="atLeast"/>
              <w:jc w:val="center"/>
              <w:rPr>
                <w:rFonts w:eastAsia="Times New Roman"/>
                <w:b w:val="0"/>
                <w:bCs w:val="0"/>
                <w:sz w:val="26"/>
                <w:szCs w:val="26"/>
              </w:rPr>
            </w:pPr>
            <w:r w:rsidRPr="005249E9">
              <w:rPr>
                <w:rFonts w:eastAsia="Times New Roman"/>
                <w:sz w:val="26"/>
                <w:szCs w:val="26"/>
              </w:rPr>
              <w:t>Hình thức khen thưởng</w:t>
            </w:r>
          </w:p>
        </w:tc>
        <w:tc>
          <w:tcPr>
            <w:tcW w:w="3824" w:type="dxa"/>
            <w:tcBorders>
              <w:top w:val="single" w:sz="8" w:space="0" w:color="auto"/>
              <w:left w:val="nil"/>
              <w:bottom w:val="single" w:sz="8" w:space="0" w:color="auto"/>
              <w:right w:val="single" w:sz="8" w:space="0" w:color="auto"/>
            </w:tcBorders>
            <w:hideMark/>
          </w:tcPr>
          <w:p w14:paraId="4EAA6F85" w14:textId="77777777" w:rsidR="005249E9" w:rsidRPr="005249E9" w:rsidRDefault="005249E9" w:rsidP="005249E9">
            <w:pPr>
              <w:spacing w:before="120" w:after="120" w:line="234" w:lineRule="atLeast"/>
              <w:jc w:val="center"/>
              <w:rPr>
                <w:rFonts w:eastAsia="Times New Roman"/>
                <w:b w:val="0"/>
                <w:bCs w:val="0"/>
                <w:sz w:val="26"/>
                <w:szCs w:val="26"/>
              </w:rPr>
            </w:pPr>
            <w:r w:rsidRPr="005249E9">
              <w:rPr>
                <w:rFonts w:eastAsia="Times New Roman"/>
                <w:sz w:val="26"/>
                <w:szCs w:val="26"/>
              </w:rPr>
              <w:t>Cơ quan quyết định khen thưởng</w:t>
            </w:r>
          </w:p>
        </w:tc>
      </w:tr>
      <w:tr w:rsidR="005249E9" w:rsidRPr="005249E9" w14:paraId="2FB3CBA3" w14:textId="77777777" w:rsidTr="00245E3F">
        <w:trPr>
          <w:tblCellSpacing w:w="0" w:type="dxa"/>
        </w:trPr>
        <w:tc>
          <w:tcPr>
            <w:tcW w:w="1230" w:type="dxa"/>
            <w:tcBorders>
              <w:top w:val="nil"/>
              <w:left w:val="single" w:sz="8" w:space="0" w:color="auto"/>
              <w:bottom w:val="single" w:sz="8" w:space="0" w:color="auto"/>
              <w:right w:val="single" w:sz="8" w:space="0" w:color="auto"/>
            </w:tcBorders>
            <w:hideMark/>
          </w:tcPr>
          <w:p w14:paraId="3CDFBA29"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b w:val="0"/>
                <w:bCs w:val="0"/>
                <w:sz w:val="26"/>
                <w:szCs w:val="26"/>
              </w:rPr>
              <w:t> </w:t>
            </w:r>
          </w:p>
        </w:tc>
        <w:tc>
          <w:tcPr>
            <w:tcW w:w="3731" w:type="dxa"/>
            <w:tcBorders>
              <w:top w:val="nil"/>
              <w:left w:val="nil"/>
              <w:bottom w:val="single" w:sz="8" w:space="0" w:color="auto"/>
              <w:right w:val="single" w:sz="8" w:space="0" w:color="auto"/>
            </w:tcBorders>
            <w:hideMark/>
          </w:tcPr>
          <w:p w14:paraId="6DF58917"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b w:val="0"/>
                <w:bCs w:val="0"/>
                <w:sz w:val="26"/>
                <w:szCs w:val="26"/>
              </w:rPr>
              <w:t> </w:t>
            </w:r>
          </w:p>
        </w:tc>
        <w:tc>
          <w:tcPr>
            <w:tcW w:w="3824" w:type="dxa"/>
            <w:tcBorders>
              <w:top w:val="nil"/>
              <w:left w:val="nil"/>
              <w:bottom w:val="single" w:sz="8" w:space="0" w:color="auto"/>
              <w:right w:val="single" w:sz="8" w:space="0" w:color="auto"/>
            </w:tcBorders>
            <w:hideMark/>
          </w:tcPr>
          <w:p w14:paraId="7F991B28"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b w:val="0"/>
                <w:bCs w:val="0"/>
                <w:sz w:val="26"/>
                <w:szCs w:val="26"/>
              </w:rPr>
              <w:t> </w:t>
            </w:r>
          </w:p>
        </w:tc>
      </w:tr>
      <w:tr w:rsidR="005249E9" w:rsidRPr="005249E9" w14:paraId="691AAB0D" w14:textId="77777777" w:rsidTr="00245E3F">
        <w:trPr>
          <w:tblCellSpacing w:w="0" w:type="dxa"/>
        </w:trPr>
        <w:tc>
          <w:tcPr>
            <w:tcW w:w="1230" w:type="dxa"/>
            <w:tcBorders>
              <w:top w:val="nil"/>
              <w:left w:val="single" w:sz="8" w:space="0" w:color="auto"/>
              <w:bottom w:val="single" w:sz="8" w:space="0" w:color="auto"/>
              <w:right w:val="single" w:sz="8" w:space="0" w:color="auto"/>
            </w:tcBorders>
            <w:hideMark/>
          </w:tcPr>
          <w:p w14:paraId="1F97FAAB"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b w:val="0"/>
                <w:bCs w:val="0"/>
                <w:sz w:val="26"/>
                <w:szCs w:val="26"/>
              </w:rPr>
              <w:t> </w:t>
            </w:r>
          </w:p>
        </w:tc>
        <w:tc>
          <w:tcPr>
            <w:tcW w:w="3731" w:type="dxa"/>
            <w:tcBorders>
              <w:top w:val="nil"/>
              <w:left w:val="nil"/>
              <w:bottom w:val="single" w:sz="8" w:space="0" w:color="auto"/>
              <w:right w:val="single" w:sz="8" w:space="0" w:color="auto"/>
            </w:tcBorders>
            <w:hideMark/>
          </w:tcPr>
          <w:p w14:paraId="24782C6B"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b w:val="0"/>
                <w:bCs w:val="0"/>
                <w:sz w:val="26"/>
                <w:szCs w:val="26"/>
              </w:rPr>
              <w:t> </w:t>
            </w:r>
          </w:p>
        </w:tc>
        <w:tc>
          <w:tcPr>
            <w:tcW w:w="3824" w:type="dxa"/>
            <w:tcBorders>
              <w:top w:val="nil"/>
              <w:left w:val="nil"/>
              <w:bottom w:val="single" w:sz="8" w:space="0" w:color="auto"/>
              <w:right w:val="single" w:sz="8" w:space="0" w:color="auto"/>
            </w:tcBorders>
            <w:hideMark/>
          </w:tcPr>
          <w:p w14:paraId="314CC47D"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b w:val="0"/>
                <w:bCs w:val="0"/>
                <w:sz w:val="26"/>
                <w:szCs w:val="26"/>
              </w:rPr>
              <w:t> </w:t>
            </w:r>
          </w:p>
        </w:tc>
      </w:tr>
      <w:tr w:rsidR="005249E9" w:rsidRPr="005249E9" w14:paraId="0EF85252" w14:textId="77777777" w:rsidTr="00245E3F">
        <w:trPr>
          <w:tblCellSpacing w:w="0" w:type="dxa"/>
        </w:trPr>
        <w:tc>
          <w:tcPr>
            <w:tcW w:w="1230" w:type="dxa"/>
            <w:tcBorders>
              <w:top w:val="nil"/>
              <w:left w:val="single" w:sz="8" w:space="0" w:color="auto"/>
              <w:bottom w:val="single" w:sz="8" w:space="0" w:color="auto"/>
              <w:right w:val="single" w:sz="8" w:space="0" w:color="auto"/>
            </w:tcBorders>
            <w:hideMark/>
          </w:tcPr>
          <w:p w14:paraId="3F21020A"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b w:val="0"/>
                <w:bCs w:val="0"/>
                <w:sz w:val="26"/>
                <w:szCs w:val="26"/>
              </w:rPr>
              <w:t> </w:t>
            </w:r>
          </w:p>
        </w:tc>
        <w:tc>
          <w:tcPr>
            <w:tcW w:w="3731" w:type="dxa"/>
            <w:tcBorders>
              <w:top w:val="nil"/>
              <w:left w:val="nil"/>
              <w:bottom w:val="single" w:sz="8" w:space="0" w:color="auto"/>
              <w:right w:val="single" w:sz="8" w:space="0" w:color="auto"/>
            </w:tcBorders>
            <w:hideMark/>
          </w:tcPr>
          <w:p w14:paraId="70581E2F"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b w:val="0"/>
                <w:bCs w:val="0"/>
                <w:sz w:val="26"/>
                <w:szCs w:val="26"/>
              </w:rPr>
              <w:t> </w:t>
            </w:r>
          </w:p>
        </w:tc>
        <w:tc>
          <w:tcPr>
            <w:tcW w:w="3824" w:type="dxa"/>
            <w:tcBorders>
              <w:top w:val="nil"/>
              <w:left w:val="nil"/>
              <w:bottom w:val="single" w:sz="8" w:space="0" w:color="auto"/>
              <w:right w:val="single" w:sz="8" w:space="0" w:color="auto"/>
            </w:tcBorders>
            <w:hideMark/>
          </w:tcPr>
          <w:p w14:paraId="7F8AE822"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b w:val="0"/>
                <w:bCs w:val="0"/>
                <w:sz w:val="26"/>
                <w:szCs w:val="26"/>
              </w:rPr>
              <w:t> </w:t>
            </w:r>
          </w:p>
        </w:tc>
      </w:tr>
    </w:tbl>
    <w:p w14:paraId="677AD1E7"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sz w:val="26"/>
          <w:szCs w:val="26"/>
          <w:lang w:val="vi-VN"/>
        </w:rPr>
        <w:t>2. Khen thưởng về nghệ thuật</w:t>
      </w:r>
      <w:r w:rsidRPr="005249E9">
        <w:rPr>
          <w:rFonts w:eastAsia="Times New Roman"/>
          <w:b w:val="0"/>
          <w:bCs w:val="0"/>
          <w:sz w:val="26"/>
          <w:szCs w:val="26"/>
          <w:lang w:val="vi-VN"/>
        </w:rPr>
        <w:t> </w:t>
      </w:r>
      <w:r w:rsidRPr="005249E9">
        <w:rPr>
          <w:rFonts w:eastAsia="Times New Roman"/>
          <w:b w:val="0"/>
          <w:bCs w:val="0"/>
          <w:i/>
          <w:iCs/>
          <w:sz w:val="26"/>
          <w:szCs w:val="26"/>
          <w:lang w:val="vi-VN"/>
        </w:rPr>
        <w:t>(Nêu tên giải thưởng chính thức tại các Liên hoan nghệ thuật, Hội diễn nghệ thuật; tên tác phẩm được giải thưởng; chức danh của cá nhân tham gia vở diễn, chương trình nghệ thuật và bộ phim được giải thưởng):</w:t>
      </w:r>
    </w:p>
    <w:tbl>
      <w:tblPr>
        <w:tblW w:w="10085" w:type="dxa"/>
        <w:tblCellSpacing w:w="0" w:type="dxa"/>
        <w:tblCellMar>
          <w:left w:w="0" w:type="dxa"/>
          <w:right w:w="0" w:type="dxa"/>
        </w:tblCellMar>
        <w:tblLook w:val="04A0" w:firstRow="1" w:lastRow="0" w:firstColumn="1" w:lastColumn="0" w:noHBand="0" w:noVBand="1"/>
      </w:tblPr>
      <w:tblGrid>
        <w:gridCol w:w="1069"/>
        <w:gridCol w:w="1910"/>
        <w:gridCol w:w="1910"/>
        <w:gridCol w:w="1910"/>
        <w:gridCol w:w="3286"/>
      </w:tblGrid>
      <w:tr w:rsidR="005249E9" w:rsidRPr="005249E9" w14:paraId="07DAA407" w14:textId="77777777" w:rsidTr="00245E3F">
        <w:trPr>
          <w:tblCellSpacing w:w="0" w:type="dxa"/>
        </w:trPr>
        <w:tc>
          <w:tcPr>
            <w:tcW w:w="1069" w:type="dxa"/>
            <w:tcBorders>
              <w:top w:val="single" w:sz="8" w:space="0" w:color="auto"/>
              <w:left w:val="single" w:sz="8" w:space="0" w:color="auto"/>
              <w:bottom w:val="single" w:sz="8" w:space="0" w:color="auto"/>
              <w:right w:val="single" w:sz="8" w:space="0" w:color="auto"/>
            </w:tcBorders>
            <w:vAlign w:val="center"/>
            <w:hideMark/>
          </w:tcPr>
          <w:p w14:paraId="6DD37B02" w14:textId="77777777" w:rsidR="005249E9" w:rsidRPr="005249E9" w:rsidRDefault="005249E9" w:rsidP="005249E9">
            <w:pPr>
              <w:spacing w:before="120" w:after="120" w:line="234" w:lineRule="atLeast"/>
              <w:jc w:val="center"/>
              <w:rPr>
                <w:rFonts w:eastAsia="Times New Roman"/>
                <w:b w:val="0"/>
                <w:bCs w:val="0"/>
                <w:sz w:val="26"/>
                <w:szCs w:val="26"/>
              </w:rPr>
            </w:pPr>
            <w:r w:rsidRPr="005249E9">
              <w:rPr>
                <w:rFonts w:eastAsia="Times New Roman"/>
                <w:sz w:val="26"/>
                <w:szCs w:val="26"/>
              </w:rPr>
              <w:t>Năm</w:t>
            </w:r>
          </w:p>
        </w:tc>
        <w:tc>
          <w:tcPr>
            <w:tcW w:w="1910" w:type="dxa"/>
            <w:tcBorders>
              <w:top w:val="single" w:sz="8" w:space="0" w:color="auto"/>
              <w:left w:val="nil"/>
              <w:bottom w:val="single" w:sz="8" w:space="0" w:color="auto"/>
              <w:right w:val="single" w:sz="8" w:space="0" w:color="auto"/>
            </w:tcBorders>
            <w:vAlign w:val="center"/>
            <w:hideMark/>
          </w:tcPr>
          <w:p w14:paraId="6522F1BD" w14:textId="77777777" w:rsidR="005249E9" w:rsidRPr="005249E9" w:rsidRDefault="005249E9" w:rsidP="005249E9">
            <w:pPr>
              <w:spacing w:before="120" w:after="120" w:line="234" w:lineRule="atLeast"/>
              <w:jc w:val="center"/>
              <w:rPr>
                <w:rFonts w:eastAsia="Times New Roman"/>
                <w:b w:val="0"/>
                <w:bCs w:val="0"/>
                <w:sz w:val="26"/>
                <w:szCs w:val="26"/>
              </w:rPr>
            </w:pPr>
            <w:r w:rsidRPr="005249E9">
              <w:rPr>
                <w:rFonts w:eastAsia="Times New Roman"/>
                <w:sz w:val="26"/>
                <w:szCs w:val="26"/>
              </w:rPr>
              <w:t>Tên Giải thưởng</w:t>
            </w:r>
          </w:p>
        </w:tc>
        <w:tc>
          <w:tcPr>
            <w:tcW w:w="1910" w:type="dxa"/>
            <w:tcBorders>
              <w:top w:val="single" w:sz="8" w:space="0" w:color="auto"/>
              <w:left w:val="nil"/>
              <w:bottom w:val="single" w:sz="8" w:space="0" w:color="auto"/>
              <w:right w:val="single" w:sz="8" w:space="0" w:color="auto"/>
            </w:tcBorders>
            <w:vAlign w:val="center"/>
            <w:hideMark/>
          </w:tcPr>
          <w:p w14:paraId="08A0BCCD" w14:textId="77777777" w:rsidR="005249E9" w:rsidRPr="005249E9" w:rsidRDefault="005249E9" w:rsidP="005249E9">
            <w:pPr>
              <w:spacing w:before="120" w:after="120" w:line="234" w:lineRule="atLeast"/>
              <w:jc w:val="center"/>
              <w:rPr>
                <w:rFonts w:eastAsia="Times New Roman"/>
                <w:b w:val="0"/>
                <w:bCs w:val="0"/>
                <w:sz w:val="26"/>
                <w:szCs w:val="26"/>
              </w:rPr>
            </w:pPr>
            <w:r w:rsidRPr="005249E9">
              <w:rPr>
                <w:rFonts w:eastAsia="Times New Roman"/>
                <w:sz w:val="26"/>
                <w:szCs w:val="26"/>
              </w:rPr>
              <w:t>Tên tác phẩm được giải</w:t>
            </w:r>
          </w:p>
        </w:tc>
        <w:tc>
          <w:tcPr>
            <w:tcW w:w="1910" w:type="dxa"/>
            <w:tcBorders>
              <w:top w:val="single" w:sz="8" w:space="0" w:color="auto"/>
              <w:left w:val="nil"/>
              <w:bottom w:val="single" w:sz="8" w:space="0" w:color="auto"/>
              <w:right w:val="single" w:sz="8" w:space="0" w:color="auto"/>
            </w:tcBorders>
            <w:vAlign w:val="center"/>
            <w:hideMark/>
          </w:tcPr>
          <w:p w14:paraId="1977AF7C" w14:textId="77777777" w:rsidR="005249E9" w:rsidRPr="005249E9" w:rsidRDefault="005249E9" w:rsidP="005249E9">
            <w:pPr>
              <w:spacing w:before="120" w:after="120" w:line="234" w:lineRule="atLeast"/>
              <w:jc w:val="center"/>
              <w:rPr>
                <w:rFonts w:eastAsia="Times New Roman"/>
                <w:b w:val="0"/>
                <w:bCs w:val="0"/>
                <w:sz w:val="26"/>
                <w:szCs w:val="26"/>
              </w:rPr>
            </w:pPr>
            <w:r w:rsidRPr="005249E9">
              <w:rPr>
                <w:rFonts w:eastAsia="Times New Roman"/>
                <w:sz w:val="26"/>
                <w:szCs w:val="26"/>
              </w:rPr>
              <w:t>Cơ quan quyết định tặng Giải thưởng</w:t>
            </w:r>
          </w:p>
        </w:tc>
        <w:tc>
          <w:tcPr>
            <w:tcW w:w="3286" w:type="dxa"/>
            <w:tcBorders>
              <w:top w:val="single" w:sz="8" w:space="0" w:color="auto"/>
              <w:left w:val="nil"/>
              <w:bottom w:val="single" w:sz="8" w:space="0" w:color="auto"/>
              <w:right w:val="single" w:sz="8" w:space="0" w:color="auto"/>
            </w:tcBorders>
            <w:vAlign w:val="center"/>
            <w:hideMark/>
          </w:tcPr>
          <w:p w14:paraId="1F93E591" w14:textId="77777777" w:rsidR="005249E9" w:rsidRPr="005249E9" w:rsidRDefault="005249E9" w:rsidP="005249E9">
            <w:pPr>
              <w:spacing w:before="120" w:after="120" w:line="234" w:lineRule="atLeast"/>
              <w:jc w:val="center"/>
              <w:rPr>
                <w:rFonts w:eastAsia="Times New Roman"/>
                <w:b w:val="0"/>
                <w:bCs w:val="0"/>
                <w:sz w:val="26"/>
                <w:szCs w:val="26"/>
              </w:rPr>
            </w:pPr>
            <w:r w:rsidRPr="005249E9">
              <w:rPr>
                <w:rFonts w:eastAsia="Times New Roman"/>
                <w:sz w:val="26"/>
                <w:szCs w:val="26"/>
              </w:rPr>
              <w:t>Chức danh cá nhân tham gia tác phẩm (đối với tác phẩm nghệ thuật tập thể)</w:t>
            </w:r>
          </w:p>
        </w:tc>
      </w:tr>
      <w:tr w:rsidR="005249E9" w:rsidRPr="005249E9" w14:paraId="15040D19" w14:textId="77777777" w:rsidTr="00245E3F">
        <w:trPr>
          <w:tblCellSpacing w:w="0" w:type="dxa"/>
        </w:trPr>
        <w:tc>
          <w:tcPr>
            <w:tcW w:w="1069" w:type="dxa"/>
            <w:tcBorders>
              <w:top w:val="nil"/>
              <w:left w:val="single" w:sz="8" w:space="0" w:color="auto"/>
              <w:bottom w:val="single" w:sz="8" w:space="0" w:color="auto"/>
              <w:right w:val="single" w:sz="8" w:space="0" w:color="auto"/>
            </w:tcBorders>
            <w:hideMark/>
          </w:tcPr>
          <w:p w14:paraId="69D3446E"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b w:val="0"/>
                <w:bCs w:val="0"/>
                <w:sz w:val="26"/>
                <w:szCs w:val="26"/>
              </w:rPr>
              <w:t> </w:t>
            </w:r>
          </w:p>
        </w:tc>
        <w:tc>
          <w:tcPr>
            <w:tcW w:w="1910" w:type="dxa"/>
            <w:tcBorders>
              <w:top w:val="nil"/>
              <w:left w:val="nil"/>
              <w:bottom w:val="single" w:sz="8" w:space="0" w:color="auto"/>
              <w:right w:val="single" w:sz="8" w:space="0" w:color="auto"/>
            </w:tcBorders>
            <w:hideMark/>
          </w:tcPr>
          <w:p w14:paraId="68F53063"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b w:val="0"/>
                <w:bCs w:val="0"/>
                <w:sz w:val="26"/>
                <w:szCs w:val="26"/>
              </w:rPr>
              <w:t> </w:t>
            </w:r>
          </w:p>
        </w:tc>
        <w:tc>
          <w:tcPr>
            <w:tcW w:w="1910" w:type="dxa"/>
            <w:tcBorders>
              <w:top w:val="nil"/>
              <w:left w:val="nil"/>
              <w:bottom w:val="single" w:sz="8" w:space="0" w:color="auto"/>
              <w:right w:val="single" w:sz="8" w:space="0" w:color="auto"/>
            </w:tcBorders>
            <w:hideMark/>
          </w:tcPr>
          <w:p w14:paraId="214E2C8B"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b w:val="0"/>
                <w:bCs w:val="0"/>
                <w:sz w:val="26"/>
                <w:szCs w:val="26"/>
              </w:rPr>
              <w:t> </w:t>
            </w:r>
          </w:p>
        </w:tc>
        <w:tc>
          <w:tcPr>
            <w:tcW w:w="1910" w:type="dxa"/>
            <w:tcBorders>
              <w:top w:val="nil"/>
              <w:left w:val="nil"/>
              <w:bottom w:val="single" w:sz="8" w:space="0" w:color="auto"/>
              <w:right w:val="single" w:sz="8" w:space="0" w:color="auto"/>
            </w:tcBorders>
            <w:hideMark/>
          </w:tcPr>
          <w:p w14:paraId="4F0F9D86"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b w:val="0"/>
                <w:bCs w:val="0"/>
                <w:sz w:val="26"/>
                <w:szCs w:val="26"/>
              </w:rPr>
              <w:t> </w:t>
            </w:r>
          </w:p>
        </w:tc>
        <w:tc>
          <w:tcPr>
            <w:tcW w:w="3286" w:type="dxa"/>
            <w:tcBorders>
              <w:top w:val="nil"/>
              <w:left w:val="nil"/>
              <w:bottom w:val="single" w:sz="8" w:space="0" w:color="auto"/>
              <w:right w:val="single" w:sz="8" w:space="0" w:color="auto"/>
            </w:tcBorders>
            <w:hideMark/>
          </w:tcPr>
          <w:p w14:paraId="251AED08"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b w:val="0"/>
                <w:bCs w:val="0"/>
                <w:sz w:val="26"/>
                <w:szCs w:val="26"/>
              </w:rPr>
              <w:t> </w:t>
            </w:r>
          </w:p>
        </w:tc>
      </w:tr>
      <w:tr w:rsidR="005249E9" w:rsidRPr="005249E9" w14:paraId="3A75F528" w14:textId="77777777" w:rsidTr="00245E3F">
        <w:trPr>
          <w:tblCellSpacing w:w="0" w:type="dxa"/>
        </w:trPr>
        <w:tc>
          <w:tcPr>
            <w:tcW w:w="1069" w:type="dxa"/>
            <w:tcBorders>
              <w:top w:val="nil"/>
              <w:left w:val="single" w:sz="8" w:space="0" w:color="auto"/>
              <w:bottom w:val="single" w:sz="8" w:space="0" w:color="auto"/>
              <w:right w:val="single" w:sz="8" w:space="0" w:color="auto"/>
            </w:tcBorders>
            <w:hideMark/>
          </w:tcPr>
          <w:p w14:paraId="57772C9B"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b w:val="0"/>
                <w:bCs w:val="0"/>
                <w:sz w:val="26"/>
                <w:szCs w:val="26"/>
              </w:rPr>
              <w:t> </w:t>
            </w:r>
          </w:p>
        </w:tc>
        <w:tc>
          <w:tcPr>
            <w:tcW w:w="1910" w:type="dxa"/>
            <w:tcBorders>
              <w:top w:val="nil"/>
              <w:left w:val="nil"/>
              <w:bottom w:val="single" w:sz="8" w:space="0" w:color="auto"/>
              <w:right w:val="single" w:sz="8" w:space="0" w:color="auto"/>
            </w:tcBorders>
            <w:hideMark/>
          </w:tcPr>
          <w:p w14:paraId="11F71CD0"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b w:val="0"/>
                <w:bCs w:val="0"/>
                <w:sz w:val="26"/>
                <w:szCs w:val="26"/>
              </w:rPr>
              <w:t> </w:t>
            </w:r>
          </w:p>
        </w:tc>
        <w:tc>
          <w:tcPr>
            <w:tcW w:w="1910" w:type="dxa"/>
            <w:tcBorders>
              <w:top w:val="nil"/>
              <w:left w:val="nil"/>
              <w:bottom w:val="single" w:sz="8" w:space="0" w:color="auto"/>
              <w:right w:val="single" w:sz="8" w:space="0" w:color="auto"/>
            </w:tcBorders>
            <w:hideMark/>
          </w:tcPr>
          <w:p w14:paraId="50191D9F"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b w:val="0"/>
                <w:bCs w:val="0"/>
                <w:sz w:val="26"/>
                <w:szCs w:val="26"/>
              </w:rPr>
              <w:t> </w:t>
            </w:r>
          </w:p>
        </w:tc>
        <w:tc>
          <w:tcPr>
            <w:tcW w:w="1910" w:type="dxa"/>
            <w:tcBorders>
              <w:top w:val="nil"/>
              <w:left w:val="nil"/>
              <w:bottom w:val="single" w:sz="8" w:space="0" w:color="auto"/>
              <w:right w:val="single" w:sz="8" w:space="0" w:color="auto"/>
            </w:tcBorders>
            <w:hideMark/>
          </w:tcPr>
          <w:p w14:paraId="6E92303B"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b w:val="0"/>
                <w:bCs w:val="0"/>
                <w:sz w:val="26"/>
                <w:szCs w:val="26"/>
              </w:rPr>
              <w:t> </w:t>
            </w:r>
          </w:p>
        </w:tc>
        <w:tc>
          <w:tcPr>
            <w:tcW w:w="3286" w:type="dxa"/>
            <w:tcBorders>
              <w:top w:val="nil"/>
              <w:left w:val="nil"/>
              <w:bottom w:val="single" w:sz="8" w:space="0" w:color="auto"/>
              <w:right w:val="single" w:sz="8" w:space="0" w:color="auto"/>
            </w:tcBorders>
            <w:hideMark/>
          </w:tcPr>
          <w:p w14:paraId="79512E9B"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b w:val="0"/>
                <w:bCs w:val="0"/>
                <w:sz w:val="26"/>
                <w:szCs w:val="26"/>
              </w:rPr>
              <w:t> </w:t>
            </w:r>
          </w:p>
        </w:tc>
      </w:tr>
      <w:tr w:rsidR="005249E9" w:rsidRPr="005249E9" w14:paraId="243DC186" w14:textId="77777777" w:rsidTr="00245E3F">
        <w:trPr>
          <w:tblCellSpacing w:w="0" w:type="dxa"/>
        </w:trPr>
        <w:tc>
          <w:tcPr>
            <w:tcW w:w="1069" w:type="dxa"/>
            <w:tcBorders>
              <w:top w:val="nil"/>
              <w:left w:val="single" w:sz="8" w:space="0" w:color="auto"/>
              <w:bottom w:val="single" w:sz="8" w:space="0" w:color="auto"/>
              <w:right w:val="single" w:sz="8" w:space="0" w:color="auto"/>
            </w:tcBorders>
            <w:hideMark/>
          </w:tcPr>
          <w:p w14:paraId="5A4ADB51" w14:textId="77777777" w:rsidR="005249E9" w:rsidRPr="005249E9" w:rsidRDefault="005249E9" w:rsidP="005249E9">
            <w:pPr>
              <w:spacing w:before="120" w:after="120" w:line="234" w:lineRule="atLeast"/>
              <w:jc w:val="center"/>
              <w:rPr>
                <w:rFonts w:eastAsia="Times New Roman"/>
                <w:b w:val="0"/>
                <w:bCs w:val="0"/>
                <w:sz w:val="26"/>
                <w:szCs w:val="26"/>
              </w:rPr>
            </w:pPr>
            <w:r w:rsidRPr="005249E9">
              <w:rPr>
                <w:rFonts w:eastAsia="Times New Roman"/>
                <w:b w:val="0"/>
                <w:bCs w:val="0"/>
                <w:sz w:val="26"/>
                <w:szCs w:val="26"/>
              </w:rPr>
              <w:t> </w:t>
            </w:r>
          </w:p>
        </w:tc>
        <w:tc>
          <w:tcPr>
            <w:tcW w:w="1910" w:type="dxa"/>
            <w:tcBorders>
              <w:top w:val="nil"/>
              <w:left w:val="nil"/>
              <w:bottom w:val="single" w:sz="8" w:space="0" w:color="auto"/>
              <w:right w:val="single" w:sz="8" w:space="0" w:color="auto"/>
            </w:tcBorders>
            <w:hideMark/>
          </w:tcPr>
          <w:p w14:paraId="04CC9FD3"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b w:val="0"/>
                <w:bCs w:val="0"/>
                <w:sz w:val="26"/>
                <w:szCs w:val="26"/>
              </w:rPr>
              <w:t> </w:t>
            </w:r>
          </w:p>
        </w:tc>
        <w:tc>
          <w:tcPr>
            <w:tcW w:w="1910" w:type="dxa"/>
            <w:tcBorders>
              <w:top w:val="nil"/>
              <w:left w:val="nil"/>
              <w:bottom w:val="single" w:sz="8" w:space="0" w:color="auto"/>
              <w:right w:val="single" w:sz="8" w:space="0" w:color="auto"/>
            </w:tcBorders>
            <w:hideMark/>
          </w:tcPr>
          <w:p w14:paraId="391C1C9F"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b w:val="0"/>
                <w:bCs w:val="0"/>
                <w:sz w:val="26"/>
                <w:szCs w:val="26"/>
              </w:rPr>
              <w:t> </w:t>
            </w:r>
          </w:p>
        </w:tc>
        <w:tc>
          <w:tcPr>
            <w:tcW w:w="1910" w:type="dxa"/>
            <w:tcBorders>
              <w:top w:val="nil"/>
              <w:left w:val="nil"/>
              <w:bottom w:val="single" w:sz="8" w:space="0" w:color="auto"/>
              <w:right w:val="single" w:sz="8" w:space="0" w:color="auto"/>
            </w:tcBorders>
            <w:hideMark/>
          </w:tcPr>
          <w:p w14:paraId="0682D7BB"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b w:val="0"/>
                <w:bCs w:val="0"/>
                <w:sz w:val="26"/>
                <w:szCs w:val="26"/>
              </w:rPr>
              <w:t> </w:t>
            </w:r>
          </w:p>
        </w:tc>
        <w:tc>
          <w:tcPr>
            <w:tcW w:w="3286" w:type="dxa"/>
            <w:tcBorders>
              <w:top w:val="nil"/>
              <w:left w:val="nil"/>
              <w:bottom w:val="single" w:sz="8" w:space="0" w:color="auto"/>
              <w:right w:val="single" w:sz="8" w:space="0" w:color="auto"/>
            </w:tcBorders>
            <w:hideMark/>
          </w:tcPr>
          <w:p w14:paraId="649ADDD9"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b w:val="0"/>
                <w:bCs w:val="0"/>
                <w:sz w:val="26"/>
                <w:szCs w:val="26"/>
              </w:rPr>
              <w:t> </w:t>
            </w:r>
          </w:p>
        </w:tc>
      </w:tr>
    </w:tbl>
    <w:p w14:paraId="7035F689"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sz w:val="26"/>
          <w:szCs w:val="26"/>
          <w:lang w:val="vi-VN"/>
        </w:rPr>
        <w:t>IV. KỶ LUẬT</w:t>
      </w:r>
      <w:r w:rsidRPr="005249E9">
        <w:rPr>
          <w:rFonts w:eastAsia="Times New Roman"/>
          <w:b w:val="0"/>
          <w:bCs w:val="0"/>
          <w:sz w:val="26"/>
          <w:szCs w:val="26"/>
          <w:lang w:val="vi-VN"/>
        </w:rPr>
        <w:t> </w:t>
      </w:r>
      <w:r w:rsidRPr="005249E9">
        <w:rPr>
          <w:rFonts w:eastAsia="Times New Roman"/>
          <w:b w:val="0"/>
          <w:bCs w:val="0"/>
          <w:i/>
          <w:iCs/>
          <w:sz w:val="26"/>
          <w:szCs w:val="26"/>
          <w:lang w:val="vi-VN"/>
        </w:rPr>
        <w:t>(Nêu các hình thức kỷ luật từ khiển trách trở lên về Đảng, Chính quyền, đoàn thể, tổ chức xã hội kèm theo bản sao quyết định):</w:t>
      </w:r>
    </w:p>
    <w:p w14:paraId="613FE333"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b w:val="0"/>
          <w:bCs w:val="0"/>
          <w:sz w:val="26"/>
          <w:szCs w:val="26"/>
          <w:lang w:val="vi-VN"/>
        </w:rPr>
        <w:t>...................................................................................................................................</w:t>
      </w:r>
    </w:p>
    <w:p w14:paraId="6AFBF810"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b w:val="0"/>
          <w:bCs w:val="0"/>
          <w:sz w:val="26"/>
          <w:szCs w:val="26"/>
          <w:lang w:val="vi-VN"/>
        </w:rPr>
        <w:t>...................................................................................................................................</w:t>
      </w:r>
    </w:p>
    <w:p w14:paraId="5F68642A"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b w:val="0"/>
          <w:bCs w:val="0"/>
          <w:sz w:val="26"/>
          <w:szCs w:val="26"/>
          <w:lang w:val="vi-VN"/>
        </w:rPr>
        <w:t>...................................................................................................................................</w:t>
      </w:r>
    </w:p>
    <w:p w14:paraId="42D77DE4" w14:textId="77777777" w:rsidR="005249E9" w:rsidRPr="005249E9" w:rsidRDefault="005249E9" w:rsidP="005249E9">
      <w:pPr>
        <w:spacing w:before="120" w:after="120" w:line="234" w:lineRule="atLeast"/>
        <w:rPr>
          <w:rFonts w:eastAsia="Times New Roman"/>
          <w:b w:val="0"/>
          <w:bCs w:val="0"/>
          <w:sz w:val="26"/>
          <w:szCs w:val="26"/>
        </w:rPr>
      </w:pPr>
      <w:r w:rsidRPr="005249E9">
        <w:rPr>
          <w:rFonts w:eastAsia="Times New Roman"/>
          <w:b w:val="0"/>
          <w:bCs w:val="0"/>
          <w:sz w:val="26"/>
          <w:szCs w:val="26"/>
          <w:lang w:val="vi-VN"/>
        </w:rPr>
        <w:t>Tôi xin cam đoan những kê khai trên đây là đúng sự thật./.</w:t>
      </w:r>
    </w:p>
    <w:p w14:paraId="60057D7A" w14:textId="77777777" w:rsidR="005249E9" w:rsidRPr="005249E9" w:rsidRDefault="005249E9" w:rsidP="005249E9">
      <w:pPr>
        <w:spacing w:before="120" w:after="120" w:line="234" w:lineRule="atLeast"/>
        <w:rPr>
          <w:rFonts w:ascii="Arial" w:eastAsia="Times New Roman" w:hAnsi="Arial" w:cs="Arial"/>
          <w:b w:val="0"/>
          <w:bCs w:val="0"/>
          <w:sz w:val="18"/>
          <w:szCs w:val="18"/>
        </w:rPr>
      </w:pPr>
      <w:r w:rsidRPr="005249E9">
        <w:rPr>
          <w:rFonts w:ascii="Arial" w:eastAsia="Times New Roman" w:hAnsi="Arial" w:cs="Arial"/>
          <w:b w:val="0"/>
          <w:bCs w:val="0"/>
          <w:sz w:val="18"/>
          <w:szCs w:val="18"/>
          <w:lang w:val="vi-VN"/>
        </w:rPr>
        <w:t> </w:t>
      </w:r>
    </w:p>
    <w:tbl>
      <w:tblPr>
        <w:tblW w:w="10065" w:type="dxa"/>
        <w:tblCellSpacing w:w="0" w:type="dxa"/>
        <w:tblCellMar>
          <w:left w:w="0" w:type="dxa"/>
          <w:right w:w="0" w:type="dxa"/>
        </w:tblCellMar>
        <w:tblLook w:val="04A0" w:firstRow="1" w:lastRow="0" w:firstColumn="1" w:lastColumn="0" w:noHBand="0" w:noVBand="1"/>
      </w:tblPr>
      <w:tblGrid>
        <w:gridCol w:w="4962"/>
        <w:gridCol w:w="5103"/>
      </w:tblGrid>
      <w:tr w:rsidR="005249E9" w:rsidRPr="005249E9" w14:paraId="13CD12BA" w14:textId="77777777" w:rsidTr="00245E3F">
        <w:trPr>
          <w:tblCellSpacing w:w="0" w:type="dxa"/>
        </w:trPr>
        <w:tc>
          <w:tcPr>
            <w:tcW w:w="4962" w:type="dxa"/>
            <w:hideMark/>
          </w:tcPr>
          <w:p w14:paraId="4DAB8F81" w14:textId="77777777" w:rsidR="005249E9" w:rsidRPr="005249E9" w:rsidRDefault="005249E9" w:rsidP="005249E9">
            <w:pPr>
              <w:spacing w:before="120" w:after="120" w:line="234" w:lineRule="atLeast"/>
              <w:jc w:val="center"/>
              <w:rPr>
                <w:rFonts w:eastAsia="Times New Roman"/>
                <w:b w:val="0"/>
                <w:bCs w:val="0"/>
                <w:sz w:val="26"/>
                <w:szCs w:val="26"/>
              </w:rPr>
            </w:pPr>
            <w:r w:rsidRPr="005249E9">
              <w:rPr>
                <w:rFonts w:eastAsia="Times New Roman"/>
                <w:sz w:val="26"/>
                <w:szCs w:val="26"/>
              </w:rPr>
              <w:t>Xác nhận của Thủ trưởng đơn vị</w:t>
            </w:r>
            <w:r w:rsidRPr="005249E9">
              <w:rPr>
                <w:rFonts w:eastAsia="Times New Roman"/>
                <w:b w:val="0"/>
                <w:bCs w:val="0"/>
                <w:sz w:val="26"/>
                <w:szCs w:val="26"/>
              </w:rPr>
              <w:br/>
              <w:t>(đối với nghệ sĩ thuộc đơn vị nghệ thuật)</w:t>
            </w:r>
            <w:r w:rsidRPr="005249E9">
              <w:rPr>
                <w:rFonts w:eastAsia="Times New Roman"/>
                <w:b w:val="0"/>
                <w:bCs w:val="0"/>
                <w:sz w:val="26"/>
                <w:szCs w:val="26"/>
              </w:rPr>
              <w:br/>
            </w:r>
            <w:r w:rsidRPr="005249E9">
              <w:rPr>
                <w:rFonts w:eastAsia="Times New Roman"/>
                <w:b w:val="0"/>
                <w:bCs w:val="0"/>
                <w:i/>
                <w:iCs/>
                <w:sz w:val="26"/>
                <w:szCs w:val="26"/>
              </w:rPr>
              <w:t>(ký tên, đóng dấu)</w:t>
            </w:r>
          </w:p>
        </w:tc>
        <w:tc>
          <w:tcPr>
            <w:tcW w:w="5103" w:type="dxa"/>
            <w:hideMark/>
          </w:tcPr>
          <w:p w14:paraId="49AD2E11" w14:textId="77777777" w:rsidR="005249E9" w:rsidRPr="005249E9" w:rsidRDefault="005249E9" w:rsidP="005249E9">
            <w:pPr>
              <w:spacing w:before="120" w:after="120" w:line="234" w:lineRule="atLeast"/>
              <w:jc w:val="center"/>
              <w:rPr>
                <w:rFonts w:eastAsia="Times New Roman"/>
                <w:b w:val="0"/>
                <w:bCs w:val="0"/>
                <w:sz w:val="26"/>
                <w:szCs w:val="26"/>
              </w:rPr>
            </w:pPr>
            <w:r w:rsidRPr="005249E9">
              <w:rPr>
                <w:rFonts w:eastAsia="Times New Roman"/>
                <w:b w:val="0"/>
                <w:bCs w:val="0"/>
                <w:i/>
                <w:iCs/>
                <w:sz w:val="26"/>
                <w:szCs w:val="26"/>
              </w:rPr>
              <w:t>(địa danh), ngày</w:t>
            </w:r>
            <w:proofErr w:type="gramStart"/>
            <w:r w:rsidRPr="005249E9">
              <w:rPr>
                <w:rFonts w:eastAsia="Times New Roman"/>
                <w:b w:val="0"/>
                <w:bCs w:val="0"/>
                <w:i/>
                <w:iCs/>
                <w:sz w:val="26"/>
                <w:szCs w:val="26"/>
              </w:rPr>
              <w:t>.....</w:t>
            </w:r>
            <w:proofErr w:type="gramEnd"/>
            <w:r w:rsidRPr="005249E9">
              <w:rPr>
                <w:rFonts w:eastAsia="Times New Roman"/>
                <w:b w:val="0"/>
                <w:bCs w:val="0"/>
                <w:i/>
                <w:iCs/>
                <w:sz w:val="26"/>
                <w:szCs w:val="26"/>
              </w:rPr>
              <w:t xml:space="preserve"> tháng</w:t>
            </w:r>
            <w:proofErr w:type="gramStart"/>
            <w:r w:rsidRPr="005249E9">
              <w:rPr>
                <w:rFonts w:eastAsia="Times New Roman"/>
                <w:b w:val="0"/>
                <w:bCs w:val="0"/>
                <w:i/>
                <w:iCs/>
                <w:sz w:val="26"/>
                <w:szCs w:val="26"/>
              </w:rPr>
              <w:t>.....</w:t>
            </w:r>
            <w:proofErr w:type="gramEnd"/>
            <w:r w:rsidRPr="005249E9">
              <w:rPr>
                <w:rFonts w:eastAsia="Times New Roman"/>
                <w:b w:val="0"/>
                <w:bCs w:val="0"/>
                <w:i/>
                <w:iCs/>
                <w:sz w:val="26"/>
                <w:szCs w:val="26"/>
              </w:rPr>
              <w:t xml:space="preserve"> năm....</w:t>
            </w:r>
            <w:r w:rsidRPr="005249E9">
              <w:rPr>
                <w:rFonts w:eastAsia="Times New Roman"/>
                <w:b w:val="0"/>
                <w:bCs w:val="0"/>
                <w:sz w:val="26"/>
                <w:szCs w:val="26"/>
              </w:rPr>
              <w:br/>
            </w:r>
            <w:r w:rsidRPr="005249E9">
              <w:rPr>
                <w:rFonts w:eastAsia="Times New Roman"/>
                <w:sz w:val="26"/>
                <w:szCs w:val="26"/>
              </w:rPr>
              <w:t>Người khai</w:t>
            </w:r>
            <w:r w:rsidRPr="005249E9">
              <w:rPr>
                <w:rFonts w:eastAsia="Times New Roman"/>
                <w:b w:val="0"/>
                <w:bCs w:val="0"/>
                <w:sz w:val="26"/>
                <w:szCs w:val="26"/>
              </w:rPr>
              <w:br/>
            </w:r>
            <w:r w:rsidRPr="005249E9">
              <w:rPr>
                <w:rFonts w:eastAsia="Times New Roman"/>
                <w:b w:val="0"/>
                <w:bCs w:val="0"/>
                <w:i/>
                <w:iCs/>
                <w:sz w:val="26"/>
                <w:szCs w:val="26"/>
              </w:rPr>
              <w:t>(ký, ghi rõ họ tên)</w:t>
            </w:r>
          </w:p>
        </w:tc>
      </w:tr>
    </w:tbl>
    <w:p w14:paraId="3D542729" w14:textId="77777777" w:rsidR="005249E9" w:rsidRPr="005249E9" w:rsidRDefault="005249E9" w:rsidP="005249E9">
      <w:pPr>
        <w:spacing w:before="120" w:after="120" w:line="234" w:lineRule="atLeast"/>
        <w:rPr>
          <w:rFonts w:eastAsia="Times New Roman"/>
          <w:b w:val="0"/>
          <w:bCs w:val="0"/>
          <w:sz w:val="26"/>
          <w:szCs w:val="26"/>
        </w:rPr>
      </w:pPr>
    </w:p>
    <w:p w14:paraId="606F3592" w14:textId="77777777" w:rsidR="005249E9" w:rsidRPr="005249E9" w:rsidRDefault="005249E9" w:rsidP="005249E9">
      <w:pPr>
        <w:spacing w:before="120" w:after="120" w:line="234" w:lineRule="atLeast"/>
        <w:jc w:val="center"/>
        <w:rPr>
          <w:rFonts w:eastAsia="Times New Roman"/>
          <w:b w:val="0"/>
          <w:bCs w:val="0"/>
          <w:sz w:val="26"/>
          <w:szCs w:val="26"/>
        </w:rPr>
      </w:pPr>
      <w:r w:rsidRPr="005249E9">
        <w:rPr>
          <w:rFonts w:eastAsia="Times New Roman"/>
          <w:sz w:val="26"/>
          <w:szCs w:val="26"/>
          <w:lang w:val="vi-VN"/>
        </w:rPr>
        <w:t>Xác nhận của UBND phường (xã) nơi cá nhân có hộ khẩu thường trú</w:t>
      </w:r>
      <w:r w:rsidRPr="005249E9">
        <w:rPr>
          <w:rFonts w:eastAsia="Times New Roman"/>
          <w:sz w:val="26"/>
          <w:szCs w:val="26"/>
          <w:lang w:val="vi-VN"/>
        </w:rPr>
        <w:br/>
      </w:r>
      <w:r w:rsidRPr="005249E9">
        <w:rPr>
          <w:rFonts w:eastAsia="Times New Roman"/>
          <w:b w:val="0"/>
          <w:bCs w:val="0"/>
          <w:sz w:val="26"/>
          <w:szCs w:val="26"/>
          <w:lang w:val="vi-VN"/>
        </w:rPr>
        <w:t>(đối với nghệ sĩ tự do hoặc nghệ sỹ đã nghỉ hưu)</w:t>
      </w:r>
      <w:r w:rsidRPr="005249E9">
        <w:rPr>
          <w:rFonts w:eastAsia="Times New Roman"/>
          <w:b w:val="0"/>
          <w:bCs w:val="0"/>
          <w:sz w:val="26"/>
          <w:szCs w:val="26"/>
          <w:lang w:val="vi-VN"/>
        </w:rPr>
        <w:br/>
      </w:r>
      <w:r w:rsidRPr="005249E9">
        <w:rPr>
          <w:rFonts w:eastAsia="Times New Roman"/>
          <w:b w:val="0"/>
          <w:bCs w:val="0"/>
          <w:i/>
          <w:iCs/>
          <w:sz w:val="26"/>
          <w:szCs w:val="26"/>
          <w:lang w:val="vi-VN"/>
        </w:rPr>
        <w:t>(ký tên, đóng dấu)</w:t>
      </w:r>
    </w:p>
    <w:p w14:paraId="1BF870FF" w14:textId="228FA2D0" w:rsidR="00DF78C5" w:rsidRDefault="00DF78C5" w:rsidP="005249E9"/>
    <w:p w14:paraId="7B65D582" w14:textId="0CBCD52A" w:rsidR="005249E9" w:rsidRPr="005249E9" w:rsidRDefault="005249E9" w:rsidP="005249E9"/>
    <w:p w14:paraId="434A6654" w14:textId="18447597" w:rsidR="005249E9" w:rsidRPr="005249E9" w:rsidRDefault="005249E9" w:rsidP="005249E9"/>
    <w:p w14:paraId="155FE9DD" w14:textId="1B9B8C1E" w:rsidR="005249E9" w:rsidRPr="005249E9" w:rsidRDefault="005249E9" w:rsidP="005249E9"/>
    <w:p w14:paraId="395B23A8" w14:textId="7873A5D1" w:rsidR="005249E9" w:rsidRPr="005249E9" w:rsidRDefault="005249E9" w:rsidP="005249E9"/>
    <w:p w14:paraId="07AD2F33" w14:textId="19F87D23" w:rsidR="005249E9" w:rsidRPr="005249E9" w:rsidRDefault="005249E9" w:rsidP="005249E9"/>
    <w:p w14:paraId="6CE577BC" w14:textId="3A2F6733" w:rsidR="005249E9" w:rsidRPr="005249E9" w:rsidRDefault="005249E9" w:rsidP="005249E9"/>
    <w:p w14:paraId="4796EBC4" w14:textId="03DF88B0" w:rsidR="005249E9" w:rsidRDefault="005249E9" w:rsidP="005249E9"/>
    <w:p w14:paraId="318B6A2E" w14:textId="77777777" w:rsidR="005249E9" w:rsidRPr="005249E9" w:rsidRDefault="005249E9" w:rsidP="005249E9">
      <w:pPr>
        <w:jc w:val="center"/>
      </w:pPr>
      <w:bookmarkStart w:id="0" w:name="_GoBack"/>
      <w:bookmarkEnd w:id="0"/>
    </w:p>
    <w:sectPr w:rsidR="005249E9" w:rsidRPr="005249E9" w:rsidSect="005249E9">
      <w:headerReference w:type="even" r:id="rId7"/>
      <w:footerReference w:type="even" r:id="rId8"/>
      <w:footerReference w:type="default" r:id="rId9"/>
      <w:headerReference w:type="first" r:id="rId10"/>
      <w:footerReference w:type="first" r:id="rId11"/>
      <w:pgSz w:w="11900" w:h="16840" w:code="9"/>
      <w:pgMar w:top="1134" w:right="1134" w:bottom="709" w:left="1701"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80C39" w14:textId="77777777" w:rsidR="00CF13D6" w:rsidRDefault="00CF13D6">
      <w:pPr>
        <w:spacing w:after="0" w:line="240" w:lineRule="auto"/>
      </w:pPr>
      <w:r>
        <w:separator/>
      </w:r>
    </w:p>
  </w:endnote>
  <w:endnote w:type="continuationSeparator" w:id="0">
    <w:p w14:paraId="3D49A242" w14:textId="77777777" w:rsidR="00CF13D6" w:rsidRDefault="00CF1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F378" w14:textId="77777777" w:rsidR="00454F2B" w:rsidRDefault="00454F2B" w:rsidP="00ED35DE">
    <w:pPr>
      <w:pStyle w:val="Footer"/>
      <w:ind w:right="360"/>
    </w:pPr>
  </w:p>
  <w:p w14:paraId="06943D58" w14:textId="77777777" w:rsidR="00454F2B" w:rsidRDefault="00454F2B"/>
  <w:p w14:paraId="215D8D26" w14:textId="77777777" w:rsidR="00000000" w:rsidRDefault="00CF13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523056"/>
      <w:docPartObj>
        <w:docPartGallery w:val="Page Numbers (Bottom of Page)"/>
        <w:docPartUnique/>
      </w:docPartObj>
    </w:sdtPr>
    <w:sdtEndPr>
      <w:rPr>
        <w:noProof/>
      </w:rPr>
    </w:sdtEndPr>
    <w:sdtContent>
      <w:p w14:paraId="35A679CA" w14:textId="77777777" w:rsidR="00454F2B" w:rsidRDefault="00454F2B">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p w14:paraId="4E9B06BC" w14:textId="77777777" w:rsidR="00454F2B" w:rsidRPr="003576C5" w:rsidRDefault="00454F2B" w:rsidP="00ED35DE">
    <w:pPr>
      <w:pStyle w:val="Footer"/>
      <w:ind w:right="360"/>
      <w:rPr>
        <w:sz w:val="2"/>
      </w:rPr>
    </w:pPr>
  </w:p>
  <w:p w14:paraId="693861CA" w14:textId="77777777" w:rsidR="00454F2B" w:rsidRDefault="00454F2B"/>
  <w:p w14:paraId="3E855016" w14:textId="77777777" w:rsidR="00000000" w:rsidRDefault="00CF13D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03987"/>
      <w:docPartObj>
        <w:docPartGallery w:val="Page Numbers (Bottom of Page)"/>
        <w:docPartUnique/>
      </w:docPartObj>
    </w:sdtPr>
    <w:sdtEndPr>
      <w:rPr>
        <w:noProof/>
      </w:rPr>
    </w:sdtEndPr>
    <w:sdtContent>
      <w:p w14:paraId="559E7E9D" w14:textId="77777777" w:rsidR="00454F2B" w:rsidRDefault="00454F2B">
        <w:pPr>
          <w:pStyle w:val="Footer"/>
          <w:jc w:val="right"/>
        </w:pPr>
        <w:r>
          <w:fldChar w:fldCharType="begin"/>
        </w:r>
        <w:r>
          <w:instrText xml:space="preserve"> PAGE   \* MERGEFORMAT </w:instrText>
        </w:r>
        <w:r>
          <w:fldChar w:fldCharType="separate"/>
        </w:r>
        <w:r>
          <w:rPr>
            <w:noProof/>
          </w:rPr>
          <w:t>131</w:t>
        </w:r>
        <w:r>
          <w:rPr>
            <w:noProof/>
          </w:rPr>
          <w:fldChar w:fldCharType="end"/>
        </w:r>
      </w:p>
    </w:sdtContent>
  </w:sdt>
  <w:p w14:paraId="3C6C3603" w14:textId="77777777" w:rsidR="00454F2B" w:rsidRDefault="00454F2B">
    <w:pPr>
      <w:pStyle w:val="Footer"/>
    </w:pPr>
  </w:p>
  <w:p w14:paraId="487B0BA6" w14:textId="77777777" w:rsidR="00454F2B" w:rsidRDefault="00454F2B"/>
  <w:p w14:paraId="54EDE640" w14:textId="77777777" w:rsidR="00000000" w:rsidRDefault="00CF13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8C72F" w14:textId="77777777" w:rsidR="00CF13D6" w:rsidRDefault="00CF13D6">
      <w:pPr>
        <w:spacing w:after="0" w:line="240" w:lineRule="auto"/>
      </w:pPr>
      <w:r>
        <w:separator/>
      </w:r>
    </w:p>
  </w:footnote>
  <w:footnote w:type="continuationSeparator" w:id="0">
    <w:p w14:paraId="2595809A" w14:textId="77777777" w:rsidR="00CF13D6" w:rsidRDefault="00CF1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8CD23" w14:textId="77777777" w:rsidR="00454F2B" w:rsidRDefault="00454F2B">
    <w:pPr>
      <w:pStyle w:val="Header"/>
      <w:jc w:val="center"/>
    </w:pPr>
  </w:p>
  <w:p w14:paraId="46929F31" w14:textId="77777777" w:rsidR="00454F2B" w:rsidRDefault="00454F2B">
    <w:pPr>
      <w:pStyle w:val="Header"/>
    </w:pPr>
  </w:p>
  <w:p w14:paraId="43385AF4" w14:textId="77777777" w:rsidR="00454F2B" w:rsidRDefault="00454F2B"/>
  <w:p w14:paraId="7DCAE08B" w14:textId="77777777" w:rsidR="00000000" w:rsidRDefault="00CF13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A0E4F" w14:textId="77777777" w:rsidR="00454F2B" w:rsidRDefault="00454F2B">
    <w:pPr>
      <w:pStyle w:val="Header"/>
      <w:jc w:val="center"/>
    </w:pPr>
  </w:p>
  <w:p w14:paraId="0C53C438" w14:textId="77777777" w:rsidR="00454F2B" w:rsidRDefault="00454F2B">
    <w:pPr>
      <w:pStyle w:val="Header"/>
    </w:pPr>
  </w:p>
  <w:p w14:paraId="3DEF048D" w14:textId="77777777" w:rsidR="00454F2B" w:rsidRDefault="00454F2B"/>
  <w:p w14:paraId="56BBA486" w14:textId="77777777" w:rsidR="00000000" w:rsidRDefault="00CF13D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74"/>
    <w:rsid w:val="00015A8E"/>
    <w:rsid w:val="0007243E"/>
    <w:rsid w:val="001733E3"/>
    <w:rsid w:val="0019305A"/>
    <w:rsid w:val="00271B6C"/>
    <w:rsid w:val="0036457A"/>
    <w:rsid w:val="003B6773"/>
    <w:rsid w:val="003C1D8D"/>
    <w:rsid w:val="003C3678"/>
    <w:rsid w:val="00424454"/>
    <w:rsid w:val="00454F2B"/>
    <w:rsid w:val="00476CBA"/>
    <w:rsid w:val="00483863"/>
    <w:rsid w:val="004A30EF"/>
    <w:rsid w:val="004B5704"/>
    <w:rsid w:val="004D4A70"/>
    <w:rsid w:val="005249E9"/>
    <w:rsid w:val="00557E75"/>
    <w:rsid w:val="005601ED"/>
    <w:rsid w:val="00573601"/>
    <w:rsid w:val="00593273"/>
    <w:rsid w:val="005C786C"/>
    <w:rsid w:val="005F4212"/>
    <w:rsid w:val="006533E2"/>
    <w:rsid w:val="006758FC"/>
    <w:rsid w:val="006B62AE"/>
    <w:rsid w:val="006C1BA6"/>
    <w:rsid w:val="00704895"/>
    <w:rsid w:val="00763E7D"/>
    <w:rsid w:val="007918AD"/>
    <w:rsid w:val="00796C2B"/>
    <w:rsid w:val="008051D6"/>
    <w:rsid w:val="00840AB7"/>
    <w:rsid w:val="008E20B5"/>
    <w:rsid w:val="00930CB5"/>
    <w:rsid w:val="009D1A59"/>
    <w:rsid w:val="00A53265"/>
    <w:rsid w:val="00AB27E9"/>
    <w:rsid w:val="00B22C63"/>
    <w:rsid w:val="00B7744B"/>
    <w:rsid w:val="00C22987"/>
    <w:rsid w:val="00C47725"/>
    <w:rsid w:val="00CC44A4"/>
    <w:rsid w:val="00CF13D6"/>
    <w:rsid w:val="00D560BA"/>
    <w:rsid w:val="00D5731A"/>
    <w:rsid w:val="00D7005B"/>
    <w:rsid w:val="00DC0CA1"/>
    <w:rsid w:val="00DF78C5"/>
    <w:rsid w:val="00EB7191"/>
    <w:rsid w:val="00EC5636"/>
    <w:rsid w:val="00F4334B"/>
    <w:rsid w:val="00F87974"/>
    <w:rsid w:val="00FD722D"/>
    <w:rsid w:val="00FF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2E542"/>
  <w15:chartTrackingRefBased/>
  <w15:docId w15:val="{DC861566-2AE0-4BE2-99D3-DD38D808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bCs/>
        <w:sz w:val="28"/>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7974"/>
    <w:pPr>
      <w:spacing w:after="0" w:line="240" w:lineRule="auto"/>
    </w:pPr>
    <w:rPr>
      <w:rFonts w:eastAsia="Calibri"/>
      <w:b w:val="0"/>
      <w:bCs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454F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4F2B"/>
  </w:style>
  <w:style w:type="paragraph" w:styleId="Header">
    <w:name w:val="header"/>
    <w:basedOn w:val="Normal"/>
    <w:link w:val="HeaderChar"/>
    <w:uiPriority w:val="99"/>
    <w:unhideWhenUsed/>
    <w:rsid w:val="00454F2B"/>
    <w:pPr>
      <w:tabs>
        <w:tab w:val="center" w:pos="4680"/>
        <w:tab w:val="right" w:pos="9360"/>
      </w:tabs>
      <w:spacing w:after="0" w:line="240" w:lineRule="auto"/>
    </w:pPr>
    <w:rPr>
      <w:rFonts w:eastAsia="Times New Roman"/>
      <w:b w:val="0"/>
      <w:bCs w:val="0"/>
      <w:sz w:val="24"/>
    </w:rPr>
  </w:style>
  <w:style w:type="character" w:customStyle="1" w:styleId="HeaderChar">
    <w:name w:val="Header Char"/>
    <w:basedOn w:val="DefaultParagraphFont"/>
    <w:link w:val="Header"/>
    <w:uiPriority w:val="99"/>
    <w:rsid w:val="00454F2B"/>
    <w:rPr>
      <w:rFonts w:eastAsia="Times New Roman"/>
      <w:b w:val="0"/>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chvucong.dongthap.gov.vn"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2108</Words>
  <Characters>12020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 NDuyên</dc:creator>
  <cp:keywords/>
  <dc:description/>
  <cp:lastModifiedBy>BT NDuyên</cp:lastModifiedBy>
  <cp:revision>2</cp:revision>
  <dcterms:created xsi:type="dcterms:W3CDTF">2023-11-06T03:40:00Z</dcterms:created>
  <dcterms:modified xsi:type="dcterms:W3CDTF">2023-11-06T03:40:00Z</dcterms:modified>
</cp:coreProperties>
</file>