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2A7C8E" w:rsidRPr="002A7C8E">
        <w:rPr>
          <w:rFonts w:asciiTheme="majorHAnsi" w:hAnsiTheme="majorHAnsi" w:cstheme="majorHAnsi"/>
          <w:i/>
          <w:color w:val="000000"/>
          <w:sz w:val="28"/>
          <w:szCs w:val="28"/>
          <w:lang w:val="vi-VN" w:eastAsia="en-GB"/>
        </w:rPr>
        <w:t>08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C36FDB" w:rsidRPr="00487696" w:rsidRDefault="00C36FDB" w:rsidP="00C36FDB">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20.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r w:rsidRPr="00F66366">
        <w:rPr>
          <w:rFonts w:asciiTheme="majorHAnsi" w:eastAsia="Calibri" w:hAnsiTheme="majorHAnsi" w:cstheme="majorHAnsi"/>
          <w:b/>
          <w:color w:val="000000"/>
          <w:sz w:val="28"/>
          <w:szCs w:val="28"/>
          <w:lang w:val="vi-VN"/>
        </w:rPr>
        <w:t xml:space="preserve">- </w:t>
      </w:r>
      <w:bookmarkStart w:id="0" w:name="_GoBack"/>
      <w:r>
        <w:fldChar w:fldCharType="begin"/>
      </w:r>
      <w:r w:rsidRPr="002666FE">
        <w:rPr>
          <w:lang w:val="vi-VN"/>
        </w:rPr>
        <w:instrText xml:space="preserve"> HYPERLINK "https://dichvucong.gov.vn/p/home/dvc-tthc-thu-tuc-hanh-chinh-chi-tiet.html?ma_thu_tuc=333201" </w:instrText>
      </w:r>
      <w:r>
        <w:fldChar w:fldCharType="separate"/>
      </w:r>
      <w:r w:rsidRPr="00487696">
        <w:rPr>
          <w:rFonts w:asciiTheme="majorHAnsi" w:eastAsia="Calibri" w:hAnsiTheme="majorHAnsi" w:cstheme="majorHAnsi"/>
          <w:b/>
          <w:bCs/>
          <w:lang w:val="vi-VN"/>
        </w:rPr>
        <w:t>1.012289</w:t>
      </w:r>
      <w:r>
        <w:rPr>
          <w:rFonts w:asciiTheme="majorHAnsi" w:eastAsia="Calibri" w:hAnsiTheme="majorHAnsi" w:cstheme="majorHAnsi"/>
          <w:b/>
          <w:bCs/>
          <w:lang w:val="vi-VN"/>
        </w:rPr>
        <w:fldChar w:fldCharType="end"/>
      </w:r>
      <w:bookmarkEnd w:id="0"/>
      <w:r w:rsidRPr="00487696">
        <w:rPr>
          <w:rFonts w:asciiTheme="majorHAnsi" w:eastAsia="Calibri" w:hAnsiTheme="majorHAnsi" w:cstheme="majorHAnsi"/>
          <w:b/>
          <w:bCs/>
          <w:lang w:val="vi-VN"/>
        </w:rPr>
        <w:t>.000.00.00.H20</w:t>
      </w:r>
    </w:p>
    <w:p w:rsidR="00C36FDB" w:rsidRPr="00487696" w:rsidRDefault="00C36FDB" w:rsidP="00C36FDB">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20.1.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9"/>
        <w:tblW w:w="15134" w:type="dxa"/>
        <w:tblLook w:val="04A0" w:firstRow="1" w:lastRow="0" w:firstColumn="1" w:lastColumn="0" w:noHBand="0" w:noVBand="1"/>
      </w:tblPr>
      <w:tblGrid>
        <w:gridCol w:w="1242"/>
        <w:gridCol w:w="3119"/>
        <w:gridCol w:w="5386"/>
        <w:gridCol w:w="3969"/>
        <w:gridCol w:w="1418"/>
      </w:tblGrid>
      <w:tr w:rsidR="00C36FDB"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C36FDB" w:rsidRPr="00487696" w:rsidRDefault="00C36FDB"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C36FDB" w:rsidRPr="00487696" w:rsidRDefault="00C36FDB"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386" w:type="dxa"/>
            <w:tcBorders>
              <w:top w:val="single" w:sz="4" w:space="0" w:color="auto"/>
              <w:left w:val="single" w:sz="4" w:space="0" w:color="auto"/>
              <w:bottom w:val="single" w:sz="4" w:space="0" w:color="auto"/>
              <w:right w:val="single" w:sz="4" w:space="0" w:color="auto"/>
            </w:tcBorders>
            <w:vAlign w:val="center"/>
          </w:tcPr>
          <w:p w:rsidR="00C36FDB" w:rsidRPr="00487696" w:rsidRDefault="00C36FDB"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C36FDB" w:rsidRPr="00487696" w:rsidRDefault="00C36FDB"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C36FDB" w:rsidRPr="00487696" w:rsidRDefault="00C36FDB"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C36FDB" w:rsidRPr="002666FE" w:rsidTr="003B5DE2">
        <w:trPr>
          <w:trHeight w:val="1250"/>
        </w:trPr>
        <w:tc>
          <w:tcPr>
            <w:tcW w:w="1242" w:type="dxa"/>
            <w:vMerge w:val="restart"/>
            <w:tcBorders>
              <w:top w:val="single" w:sz="4" w:space="0" w:color="auto"/>
            </w:tcBorders>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C36FDB" w:rsidRPr="00487696" w:rsidRDefault="00C36FDB"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386" w:type="dxa"/>
            <w:tcBorders>
              <w:top w:val="single" w:sz="4" w:space="0" w:color="auto"/>
            </w:tcBorders>
          </w:tcPr>
          <w:p w:rsidR="00C36FDB" w:rsidRPr="00487696" w:rsidRDefault="00C36FDB"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C36FDB" w:rsidRPr="00487696" w:rsidRDefault="00C36FDB"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C36FDB" w:rsidRPr="00487696" w:rsidRDefault="00C36FDB"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C36FDB" w:rsidRPr="00487696" w:rsidRDefault="00C36FDB" w:rsidP="003B5DE2">
            <w:pPr>
              <w:spacing w:after="120" w:line="234" w:lineRule="atLeast"/>
              <w:ind w:firstLine="315"/>
              <w:jc w:val="center"/>
              <w:rPr>
                <w:rFonts w:asciiTheme="majorHAnsi" w:hAnsiTheme="majorHAnsi" w:cstheme="majorHAnsi"/>
                <w:color w:val="000000"/>
                <w:lang w:val="vi-VN"/>
              </w:rPr>
            </w:pPr>
          </w:p>
        </w:tc>
      </w:tr>
      <w:tr w:rsidR="00C36FDB" w:rsidRPr="00487696" w:rsidTr="003B5DE2">
        <w:trPr>
          <w:trHeight w:val="633"/>
        </w:trPr>
        <w:tc>
          <w:tcPr>
            <w:tcW w:w="1242" w:type="dxa"/>
            <w:vMerge/>
          </w:tcPr>
          <w:p w:rsidR="00C36FDB" w:rsidRPr="00487696" w:rsidRDefault="00C36FDB" w:rsidP="003B5DE2">
            <w:pPr>
              <w:spacing w:before="120" w:after="120"/>
              <w:jc w:val="center"/>
              <w:rPr>
                <w:rFonts w:asciiTheme="majorHAnsi" w:hAnsiTheme="majorHAnsi" w:cstheme="majorHAnsi"/>
                <w:b/>
                <w:color w:val="000000"/>
                <w:lang w:val="vi-VN"/>
              </w:rPr>
            </w:pPr>
          </w:p>
        </w:tc>
        <w:tc>
          <w:tcPr>
            <w:tcW w:w="3119" w:type="dxa"/>
            <w:vMerge/>
          </w:tcPr>
          <w:p w:rsidR="00C36FDB" w:rsidRPr="00487696" w:rsidRDefault="00C36FDB" w:rsidP="003B5DE2">
            <w:pPr>
              <w:spacing w:before="120" w:after="120"/>
              <w:jc w:val="center"/>
              <w:rPr>
                <w:rFonts w:asciiTheme="majorHAnsi" w:hAnsiTheme="majorHAnsi" w:cstheme="majorHAnsi"/>
                <w:b/>
                <w:color w:val="000000"/>
                <w:lang w:val="vi-VN"/>
              </w:rPr>
            </w:pPr>
          </w:p>
        </w:tc>
        <w:tc>
          <w:tcPr>
            <w:tcW w:w="5386" w:type="dxa"/>
            <w:tcBorders>
              <w:top w:val="single" w:sz="4" w:space="0" w:color="auto"/>
            </w:tcBorders>
          </w:tcPr>
          <w:p w:rsidR="00C36FDB" w:rsidRPr="00487696" w:rsidRDefault="00C36FDB"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C36FDB" w:rsidRPr="00487696" w:rsidRDefault="00C36FDB"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8"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C36FDB" w:rsidRPr="00487696" w:rsidRDefault="00C36FDB"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C36FDB" w:rsidRPr="00487696" w:rsidRDefault="00C36FDB" w:rsidP="003B5DE2">
            <w:pPr>
              <w:spacing w:after="120" w:line="234" w:lineRule="atLeast"/>
              <w:ind w:firstLine="315"/>
              <w:jc w:val="center"/>
              <w:rPr>
                <w:rFonts w:asciiTheme="majorHAnsi" w:hAnsiTheme="majorHAnsi" w:cstheme="majorHAnsi"/>
                <w:color w:val="000000"/>
                <w:lang w:val="vi-VN"/>
              </w:rPr>
            </w:pPr>
          </w:p>
        </w:tc>
      </w:tr>
      <w:tr w:rsidR="00C36FDB" w:rsidRPr="00487696" w:rsidTr="003B5DE2">
        <w:trPr>
          <w:trHeight w:val="600"/>
        </w:trPr>
        <w:tc>
          <w:tcPr>
            <w:tcW w:w="1242" w:type="dxa"/>
            <w:vMerge w:val="restart"/>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C36FDB" w:rsidRPr="00487696" w:rsidRDefault="00C36FDB"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386" w:type="dxa"/>
          </w:tcPr>
          <w:p w:rsidR="00C36FDB" w:rsidRPr="00487696" w:rsidRDefault="00C36FDB"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36FDB" w:rsidRPr="00487696" w:rsidRDefault="00C36FDB"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w:t>
            </w:r>
            <w:r w:rsidRPr="00487696">
              <w:rPr>
                <w:rFonts w:asciiTheme="majorHAnsi" w:hAnsiTheme="majorHAnsi" w:cstheme="majorHAnsi"/>
                <w:color w:val="000000"/>
              </w:rPr>
              <w:lastRenderedPageBreak/>
              <w:t>quy định hướng dẫn cho tổ chức, cá nhân bổ sung hoàn thiện hồ sơ theo quy định và nêu rõ lý do theo mẫu Phiếu yêu cầu bổ sung, hoàn thiện hồ sơ (mẫu số 02 của Thông tư 01/2018/TT-VPCP ngày 23/11/2018)</w:t>
            </w:r>
          </w:p>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C36FDB" w:rsidRPr="00487696" w:rsidRDefault="00C36FDB" w:rsidP="003B5DE2">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C36FDB" w:rsidRPr="00487696" w:rsidRDefault="00C36FDB" w:rsidP="003B5DE2">
            <w:pPr>
              <w:spacing w:after="120" w:line="234" w:lineRule="atLeast"/>
              <w:jc w:val="both"/>
              <w:rPr>
                <w:rFonts w:asciiTheme="majorHAnsi" w:hAnsiTheme="majorHAnsi" w:cstheme="majorHAnsi"/>
                <w:color w:val="000000"/>
              </w:rPr>
            </w:pPr>
          </w:p>
        </w:tc>
      </w:tr>
      <w:tr w:rsidR="00C36FDB" w:rsidRPr="00487696" w:rsidTr="003B5DE2">
        <w:trPr>
          <w:trHeight w:val="600"/>
        </w:trPr>
        <w:tc>
          <w:tcPr>
            <w:tcW w:w="1242"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3119" w:type="dxa"/>
            <w:vMerge/>
          </w:tcPr>
          <w:p w:rsidR="00C36FDB" w:rsidRPr="00487696" w:rsidRDefault="00C36FDB" w:rsidP="003B5DE2">
            <w:pPr>
              <w:spacing w:before="120" w:after="120"/>
              <w:jc w:val="both"/>
              <w:rPr>
                <w:rFonts w:asciiTheme="majorHAnsi" w:hAnsiTheme="majorHAnsi" w:cstheme="majorHAnsi"/>
                <w:b/>
                <w:color w:val="000000"/>
              </w:rPr>
            </w:pPr>
          </w:p>
        </w:tc>
        <w:tc>
          <w:tcPr>
            <w:tcW w:w="5386" w:type="dxa"/>
          </w:tcPr>
          <w:p w:rsidR="00C36FDB" w:rsidRPr="00487696" w:rsidRDefault="00C36FDB"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w:t>
            </w:r>
            <w:r w:rsidRPr="00487696">
              <w:rPr>
                <w:rFonts w:asciiTheme="majorHAnsi" w:hAnsiTheme="majorHAnsi" w:cstheme="majorHAnsi"/>
                <w:color w:val="000000"/>
              </w:rPr>
              <w:lastRenderedPageBreak/>
              <w:t>hiện thông qua chức năng gửi thư điện tử, gửi tin nhắn tới người dân của Cổng Dịch vụ công của tỉnh</w:t>
            </w:r>
          </w:p>
          <w:p w:rsidR="00C36FDB" w:rsidRPr="00487696" w:rsidRDefault="00C36FDB"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C36FDB" w:rsidRPr="00487696" w:rsidRDefault="00C36FDB"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C36FDB" w:rsidRPr="00487696" w:rsidRDefault="00C36FDB" w:rsidP="003B5DE2">
            <w:pPr>
              <w:spacing w:after="120" w:line="234" w:lineRule="atLeast"/>
              <w:jc w:val="center"/>
              <w:rPr>
                <w:rFonts w:asciiTheme="majorHAnsi" w:hAnsiTheme="majorHAnsi" w:cstheme="majorHAnsi"/>
                <w:color w:val="000000"/>
              </w:rPr>
            </w:pPr>
          </w:p>
        </w:tc>
      </w:tr>
      <w:tr w:rsidR="00C36FDB" w:rsidRPr="00487696" w:rsidTr="003B5DE2">
        <w:tc>
          <w:tcPr>
            <w:tcW w:w="1242" w:type="dxa"/>
            <w:vMerge w:val="restart"/>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386" w:type="dxa"/>
          </w:tcPr>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3969" w:type="dxa"/>
            <w:vAlign w:val="center"/>
          </w:tcPr>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- 30 ngày, kể từ ngày nhận đủ hồ sơ hợp lệ.</w:t>
            </w:r>
          </w:p>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giấy phép hành nghề thì thời hạn cấp giấy phép hành nghề là 30 ngày kể từ ngày có kết quả xác minh</w:t>
            </w:r>
            <w:r w:rsidRPr="00487696">
              <w:rPr>
                <w:rFonts w:asciiTheme="majorHAnsi" w:hAnsiTheme="majorHAnsi" w:cstheme="majorHAnsi"/>
                <w:color w:val="000000"/>
              </w:rPr>
              <w:t>, trong đó:</w:t>
            </w:r>
          </w:p>
        </w:tc>
        <w:tc>
          <w:tcPr>
            <w:tcW w:w="1418" w:type="dxa"/>
          </w:tcPr>
          <w:p w:rsidR="00C36FDB" w:rsidRPr="00487696" w:rsidRDefault="00C36FDB" w:rsidP="003B5DE2">
            <w:pPr>
              <w:spacing w:after="120" w:line="234" w:lineRule="atLeast"/>
              <w:jc w:val="center"/>
              <w:rPr>
                <w:rFonts w:asciiTheme="majorHAnsi" w:hAnsiTheme="majorHAnsi" w:cstheme="majorHAnsi"/>
                <w:color w:val="000000"/>
              </w:rPr>
            </w:pPr>
          </w:p>
        </w:tc>
      </w:tr>
      <w:tr w:rsidR="00C36FDB" w:rsidRPr="00487696" w:rsidTr="003B5DE2">
        <w:tc>
          <w:tcPr>
            <w:tcW w:w="1242"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3119"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5386" w:type="dxa"/>
          </w:tcPr>
          <w:p w:rsidR="00C36FDB" w:rsidRPr="00487696" w:rsidRDefault="00C36FDB"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rPr>
            </w:pPr>
          </w:p>
        </w:tc>
      </w:tr>
      <w:tr w:rsidR="00C36FDB" w:rsidRPr="00487696" w:rsidTr="003B5DE2">
        <w:trPr>
          <w:trHeight w:val="465"/>
        </w:trPr>
        <w:tc>
          <w:tcPr>
            <w:tcW w:w="1242"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3119"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5386" w:type="dxa"/>
          </w:tcPr>
          <w:p w:rsidR="00C36FDB" w:rsidRPr="00487696" w:rsidRDefault="00C36FDB"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C36FDB" w:rsidRPr="00487696" w:rsidRDefault="00C36FDB"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29 ngày</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rPr>
            </w:pPr>
          </w:p>
        </w:tc>
      </w:tr>
      <w:tr w:rsidR="00C36FDB" w:rsidRPr="00487696" w:rsidTr="003B5DE2">
        <w:tc>
          <w:tcPr>
            <w:tcW w:w="1242" w:type="dxa"/>
            <w:vMerge/>
          </w:tcPr>
          <w:p w:rsidR="00C36FDB" w:rsidRPr="00487696" w:rsidRDefault="00C36FDB" w:rsidP="003B5DE2">
            <w:pPr>
              <w:spacing w:after="120" w:line="234" w:lineRule="atLeast"/>
              <w:jc w:val="both"/>
              <w:rPr>
                <w:rFonts w:asciiTheme="majorHAnsi" w:hAnsiTheme="majorHAnsi" w:cstheme="majorHAnsi"/>
                <w:b/>
                <w:color w:val="000000"/>
                <w:lang w:val="sv-SE"/>
              </w:rPr>
            </w:pPr>
          </w:p>
        </w:tc>
        <w:tc>
          <w:tcPr>
            <w:tcW w:w="3119" w:type="dxa"/>
            <w:vMerge/>
          </w:tcPr>
          <w:p w:rsidR="00C36FDB" w:rsidRPr="00487696" w:rsidRDefault="00C36FDB" w:rsidP="003B5DE2">
            <w:pPr>
              <w:spacing w:after="120" w:line="234" w:lineRule="atLeast"/>
              <w:jc w:val="both"/>
              <w:rPr>
                <w:rFonts w:asciiTheme="majorHAnsi" w:hAnsiTheme="majorHAnsi" w:cstheme="majorHAnsi"/>
                <w:b/>
                <w:color w:val="000000"/>
                <w:lang w:val="sv-SE"/>
              </w:rPr>
            </w:pPr>
          </w:p>
        </w:tc>
        <w:tc>
          <w:tcPr>
            <w:tcW w:w="5386" w:type="dxa"/>
          </w:tcPr>
          <w:p w:rsidR="00C36FDB" w:rsidRPr="00487696" w:rsidRDefault="00C36FDB"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969" w:type="dxa"/>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29 ngày</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rPr>
            </w:pPr>
          </w:p>
        </w:tc>
      </w:tr>
      <w:tr w:rsidR="00C36FDB" w:rsidRPr="00487696" w:rsidTr="003B5DE2">
        <w:tc>
          <w:tcPr>
            <w:tcW w:w="1242" w:type="dxa"/>
            <w:vMerge/>
          </w:tcPr>
          <w:p w:rsidR="00C36FDB" w:rsidRPr="00487696" w:rsidRDefault="00C36FDB" w:rsidP="003B5DE2">
            <w:pPr>
              <w:spacing w:after="120" w:line="234" w:lineRule="atLeast"/>
              <w:jc w:val="both"/>
              <w:rPr>
                <w:rFonts w:asciiTheme="majorHAnsi" w:hAnsiTheme="majorHAnsi" w:cstheme="majorHAnsi"/>
                <w:b/>
                <w:color w:val="000000"/>
                <w:lang w:val="sv-SE"/>
              </w:rPr>
            </w:pPr>
          </w:p>
        </w:tc>
        <w:tc>
          <w:tcPr>
            <w:tcW w:w="3119" w:type="dxa"/>
            <w:vMerge/>
          </w:tcPr>
          <w:p w:rsidR="00C36FDB" w:rsidRPr="00487696" w:rsidRDefault="00C36FDB" w:rsidP="003B5DE2">
            <w:pPr>
              <w:spacing w:after="120" w:line="234" w:lineRule="atLeast"/>
              <w:jc w:val="both"/>
              <w:rPr>
                <w:rFonts w:asciiTheme="majorHAnsi" w:hAnsiTheme="majorHAnsi" w:cstheme="majorHAnsi"/>
                <w:b/>
                <w:color w:val="000000"/>
                <w:lang w:val="sv-SE"/>
              </w:rPr>
            </w:pPr>
          </w:p>
        </w:tc>
        <w:tc>
          <w:tcPr>
            <w:tcW w:w="5386" w:type="dxa"/>
          </w:tcPr>
          <w:p w:rsidR="00C36FDB" w:rsidRPr="00487696" w:rsidRDefault="00C36FDB"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C36FDB" w:rsidRPr="00487696" w:rsidRDefault="00C36FDB"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C36FDB" w:rsidRPr="00487696" w:rsidRDefault="00C36FDB"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C36FDB" w:rsidRPr="00487696" w:rsidRDefault="00C36FDB"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3969" w:type="dxa"/>
          </w:tcPr>
          <w:p w:rsidR="00C36FDB" w:rsidRPr="00487696" w:rsidRDefault="00C36FDB"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20 ngày</w:t>
            </w:r>
          </w:p>
          <w:p w:rsidR="00C36FDB" w:rsidRPr="00487696" w:rsidRDefault="00C36FDB"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C36FDB" w:rsidRPr="00487696" w:rsidRDefault="00C36FDB"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rPr>
            </w:pPr>
          </w:p>
        </w:tc>
      </w:tr>
      <w:tr w:rsidR="00C36FDB" w:rsidRPr="00487696" w:rsidTr="003B5DE2">
        <w:trPr>
          <w:trHeight w:val="1071"/>
        </w:trPr>
        <w:tc>
          <w:tcPr>
            <w:tcW w:w="1242"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3119"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5386" w:type="dxa"/>
          </w:tcPr>
          <w:p w:rsidR="00C36FDB" w:rsidRPr="00487696" w:rsidRDefault="00C36FDB" w:rsidP="003B5DE2">
            <w:pPr>
              <w:spacing w:before="120" w:after="120"/>
              <w:jc w:val="both"/>
              <w:rPr>
                <w:rFonts w:asciiTheme="majorHAnsi" w:hAnsiTheme="majorHAnsi" w:cstheme="majorHAnsi"/>
                <w:iCs/>
                <w:lang w:val="vi-VN"/>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cấp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p w:rsidR="00C36FDB" w:rsidRPr="00487696" w:rsidRDefault="00C36FDB" w:rsidP="003B5DE2">
            <w:pPr>
              <w:spacing w:before="120" w:after="120"/>
              <w:jc w:val="both"/>
              <w:rPr>
                <w:rFonts w:asciiTheme="majorHAnsi" w:hAnsiTheme="majorHAnsi" w:cstheme="majorHAnsi"/>
                <w:color w:val="000000"/>
              </w:rPr>
            </w:pPr>
          </w:p>
        </w:tc>
        <w:tc>
          <w:tcPr>
            <w:tcW w:w="3969" w:type="dxa"/>
            <w:vAlign w:val="center"/>
          </w:tcPr>
          <w:p w:rsidR="00C36FDB" w:rsidRPr="00487696" w:rsidRDefault="00C36FDB" w:rsidP="003B5DE2">
            <w:pPr>
              <w:spacing w:before="120" w:after="120"/>
              <w:jc w:val="center"/>
              <w:rPr>
                <w:rFonts w:asciiTheme="majorHAnsi" w:hAnsiTheme="majorHAnsi" w:cstheme="majorHAnsi"/>
                <w:i/>
                <w:iCs/>
                <w:lang w:val="vi-VN"/>
              </w:rPr>
            </w:pPr>
            <w:r w:rsidRPr="00487696">
              <w:rPr>
                <w:rFonts w:asciiTheme="majorHAnsi" w:hAnsiTheme="majorHAnsi" w:cstheme="majorHAnsi"/>
                <w:i/>
                <w:iCs/>
                <w:lang w:val="vi-VN"/>
              </w:rPr>
              <w:t>30 ngày</w:t>
            </w:r>
          </w:p>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rPr>
            </w:pPr>
          </w:p>
        </w:tc>
      </w:tr>
      <w:tr w:rsidR="00C36FDB" w:rsidRPr="00487696" w:rsidTr="003B5DE2">
        <w:trPr>
          <w:trHeight w:val="486"/>
        </w:trPr>
        <w:tc>
          <w:tcPr>
            <w:tcW w:w="1242"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3119" w:type="dxa"/>
            <w:vMerge/>
          </w:tcPr>
          <w:p w:rsidR="00C36FDB" w:rsidRPr="00487696" w:rsidRDefault="00C36FDB" w:rsidP="003B5DE2">
            <w:pPr>
              <w:spacing w:after="120" w:line="234" w:lineRule="atLeast"/>
              <w:jc w:val="both"/>
              <w:rPr>
                <w:rFonts w:asciiTheme="majorHAnsi" w:hAnsiTheme="majorHAnsi" w:cstheme="majorHAnsi"/>
                <w:b/>
                <w:color w:val="000000"/>
              </w:rPr>
            </w:pPr>
          </w:p>
        </w:tc>
        <w:tc>
          <w:tcPr>
            <w:tcW w:w="5386" w:type="dxa"/>
          </w:tcPr>
          <w:p w:rsidR="00C36FDB" w:rsidRPr="00487696" w:rsidRDefault="00C36FDB"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C36FDB" w:rsidRPr="00487696" w:rsidRDefault="00C36FDB" w:rsidP="003B5DE2">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rPr>
            </w:pPr>
          </w:p>
        </w:tc>
      </w:tr>
      <w:tr w:rsidR="00C36FDB" w:rsidRPr="002666FE" w:rsidTr="003B5DE2">
        <w:tc>
          <w:tcPr>
            <w:tcW w:w="1242" w:type="dxa"/>
          </w:tcPr>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C36FDB" w:rsidRPr="00487696" w:rsidRDefault="00C36FDB"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C36FDB" w:rsidRPr="00487696" w:rsidRDefault="00C36FDB"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 xml:space="preserve">(Kết quả giải quyết thủ tục hành chính gửi trả cho tổ chức, cá nhân phải bảo </w:t>
            </w:r>
            <w:r w:rsidRPr="00487696">
              <w:rPr>
                <w:rFonts w:asciiTheme="majorHAnsi" w:hAnsiTheme="majorHAnsi" w:cstheme="majorHAnsi"/>
                <w:i/>
                <w:color w:val="000000"/>
              </w:rPr>
              <w:lastRenderedPageBreak/>
              <w:t>đảm đầy đủ theo quy định mà cơ quan có thẩm quyền trả cho tổ chức, cá nhân sau khi giải quyết xong thủ tục hành chính)</w:t>
            </w:r>
          </w:p>
        </w:tc>
        <w:tc>
          <w:tcPr>
            <w:tcW w:w="5386" w:type="dxa"/>
          </w:tcPr>
          <w:p w:rsidR="00C36FDB" w:rsidRPr="00F66366" w:rsidRDefault="00C36FDB"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Công chức tiếp nhận và trả  kết quả nhập vào sổ theo dõi hồ sơ và phần mềm điện tử thực hiện như sau:</w:t>
            </w:r>
          </w:p>
          <w:p w:rsidR="00C36FDB" w:rsidRPr="00F66366" w:rsidRDefault="00C36FDB"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 xml:space="preserve">hông báo cho tổ chức, cá nhân biết trước qua tin nhắn, thư điện tử, điện thoại hoặc qua mạng </w:t>
            </w:r>
            <w:r w:rsidRPr="00F66366">
              <w:rPr>
                <w:rFonts w:asciiTheme="majorHAnsi" w:hAnsiTheme="majorHAnsi" w:cstheme="majorHAnsi"/>
                <w:color w:val="000000"/>
              </w:rPr>
              <w:lastRenderedPageBreak/>
              <w:t>xã hội được cấp có thẩm quyền cho phép đối với hồ sơ giải quyết thủ tục hành chính trước thời hạn quy định.</w:t>
            </w:r>
          </w:p>
          <w:p w:rsidR="00C36FDB" w:rsidRPr="00F66366" w:rsidRDefault="00C36FDB"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C36FDB" w:rsidRPr="00F66366" w:rsidRDefault="00C36FDB"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C36FDB" w:rsidRPr="00487696" w:rsidRDefault="00C36FDB"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C36FDB" w:rsidRPr="00487696" w:rsidRDefault="00C36FDB"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C36FDB" w:rsidRPr="00487696" w:rsidRDefault="00C36FDB"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C36FDB" w:rsidRPr="00487696" w:rsidRDefault="00C36FDB" w:rsidP="003B5DE2">
            <w:pPr>
              <w:spacing w:after="120" w:line="234" w:lineRule="atLeast"/>
              <w:jc w:val="center"/>
              <w:rPr>
                <w:rFonts w:asciiTheme="majorHAnsi" w:hAnsiTheme="majorHAnsi" w:cstheme="majorHAnsi"/>
                <w:bCs/>
                <w:i/>
                <w:color w:val="000000"/>
                <w:lang w:val="nl-NL"/>
              </w:rPr>
            </w:pPr>
          </w:p>
        </w:tc>
      </w:tr>
    </w:tbl>
    <w:p w:rsidR="00C36FDB" w:rsidRPr="00487696" w:rsidRDefault="00C36FDB" w:rsidP="00C36FDB">
      <w:pPr>
        <w:spacing w:before="120" w:after="120"/>
        <w:ind w:firstLine="561"/>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20.2.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C36FDB" w:rsidRPr="00487696" w:rsidRDefault="00C36FDB" w:rsidP="00C36FDB">
      <w:pPr>
        <w:spacing w:after="120"/>
        <w:ind w:firstLine="650"/>
        <w:jc w:val="both"/>
        <w:rPr>
          <w:rFonts w:asciiTheme="majorHAnsi" w:eastAsia="Calibri" w:hAnsiTheme="majorHAnsi" w:cstheme="majorHAnsi"/>
          <w:iCs/>
          <w:lang w:val="nl-NL"/>
        </w:rPr>
      </w:pPr>
      <w:r w:rsidRPr="00487696">
        <w:rPr>
          <w:rFonts w:asciiTheme="majorHAnsi" w:eastAsia="Calibri" w:hAnsiTheme="majorHAnsi" w:cstheme="majorHAnsi"/>
          <w:b/>
          <w:iCs/>
          <w:lang w:val="nl-NL"/>
        </w:rPr>
        <w:t>20.2.1.</w:t>
      </w:r>
      <w:r w:rsidRPr="00487696">
        <w:rPr>
          <w:rFonts w:asciiTheme="majorHAnsi" w:eastAsia="Calibri" w:hAnsiTheme="majorHAnsi" w:cstheme="majorHAnsi"/>
          <w:iCs/>
          <w:lang w:val="nl-NL"/>
        </w:rPr>
        <w:t xml:space="preserve"> </w:t>
      </w:r>
      <w:r w:rsidRPr="00487696">
        <w:rPr>
          <w:rFonts w:asciiTheme="majorHAnsi" w:eastAsia="Calibri" w:hAnsiTheme="majorHAnsi" w:cstheme="majorHAnsi"/>
          <w:b/>
          <w:bCs/>
          <w:iCs/>
          <w:lang w:val="nl-NL"/>
        </w:rPr>
        <w:t>Trường hợp 1</w:t>
      </w:r>
      <w:r w:rsidRPr="00487696">
        <w:rPr>
          <w:rFonts w:asciiTheme="majorHAnsi" w:eastAsia="Calibri" w:hAnsiTheme="majorHAnsi" w:cstheme="majorHAnsi"/>
          <w:iCs/>
          <w:lang w:val="nl-NL"/>
        </w:rPr>
        <w:t xml:space="preserve">: </w:t>
      </w:r>
      <w:r w:rsidRPr="00487696">
        <w:rPr>
          <w:rFonts w:asciiTheme="majorHAnsi" w:eastAsia="Calibri" w:hAnsiTheme="majorHAnsi" w:cstheme="majorHAnsi"/>
          <w:iCs/>
          <w:lang w:val="vi-VN"/>
        </w:rPr>
        <w:t xml:space="preserve">Hồ sơ đề nghị cấp mới giấy phép hành nghề đối với trường hợp người lần đầu tiên đề nghị cấp giấy phép hành nghề quy định tại điểm a, điểm b </w:t>
      </w:r>
      <w:r w:rsidRPr="00487696">
        <w:rPr>
          <w:rFonts w:asciiTheme="majorHAnsi" w:eastAsia="Calibri" w:hAnsiTheme="majorHAnsi" w:cstheme="majorHAnsi"/>
          <w:iCs/>
          <w:lang w:val="nl-NL"/>
        </w:rPr>
        <w:t>k</w:t>
      </w:r>
      <w:r w:rsidRPr="00487696">
        <w:rPr>
          <w:rFonts w:asciiTheme="majorHAnsi" w:eastAsia="Calibri" w:hAnsiTheme="majorHAnsi" w:cstheme="majorHAnsi"/>
          <w:iCs/>
          <w:lang w:val="vi-VN"/>
        </w:rPr>
        <w:t>hoản 1 Điều 30 của Luật Khám bệnh</w:t>
      </w:r>
      <w:r w:rsidRPr="00487696">
        <w:rPr>
          <w:rFonts w:asciiTheme="majorHAnsi" w:eastAsia="Calibri" w:hAnsiTheme="majorHAnsi" w:cstheme="majorHAnsi"/>
          <w:iCs/>
          <w:lang w:val="nl-NL"/>
        </w:rPr>
        <w:t>:</w:t>
      </w:r>
    </w:p>
    <w:p w:rsidR="00C36FDB" w:rsidRPr="00487696" w:rsidRDefault="00C36FDB" w:rsidP="00C36FDB">
      <w:pPr>
        <w:spacing w:after="120"/>
        <w:ind w:firstLine="650"/>
        <w:jc w:val="both"/>
        <w:rPr>
          <w:rFonts w:asciiTheme="majorHAnsi" w:eastAsia="Calibri" w:hAnsiTheme="majorHAnsi" w:cstheme="majorHAnsi"/>
          <w:iCs/>
          <w:lang w:val="nl-NL"/>
        </w:rPr>
      </w:pPr>
      <w:r w:rsidRPr="00487696">
        <w:rPr>
          <w:rFonts w:asciiTheme="majorHAnsi" w:eastAsia="Calibri" w:hAnsiTheme="majorHAnsi" w:cstheme="majorHAnsi"/>
          <w:iCs/>
          <w:lang w:val="vi-VN"/>
        </w:rPr>
        <w:t>a) Đơn theo Mẫu 08 Phụ lục I ban hành kèm theo Nghị định số 96/2023/NĐ-CP</w:t>
      </w:r>
      <w:r w:rsidRPr="00487696">
        <w:rPr>
          <w:rFonts w:asciiTheme="majorHAnsi" w:eastAsia="Calibri" w:hAnsiTheme="majorHAnsi" w:cstheme="majorHAnsi"/>
          <w:iCs/>
          <w:lang w:val="nl-NL"/>
        </w:rPr>
        <w:t>.</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sao hợp lệ của một trong các giấy tờ sau:</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Bản sao hợp lệ của một trong các giấy tờ sau đây:</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C36FDB" w:rsidRPr="00487696" w:rsidRDefault="00C36FDB" w:rsidP="00C36FDB">
      <w:pPr>
        <w:spacing w:after="120"/>
        <w:ind w:firstLine="650"/>
        <w:jc w:val="both"/>
        <w:rPr>
          <w:rFonts w:asciiTheme="majorHAnsi" w:eastAsia="Calibri" w:hAnsiTheme="majorHAnsi" w:cstheme="majorHAnsi"/>
          <w:iCs/>
          <w:spacing w:val="-4"/>
          <w:lang w:val="vi-VN"/>
        </w:rPr>
      </w:pPr>
      <w:r w:rsidRPr="00487696">
        <w:rPr>
          <w:rFonts w:asciiTheme="majorHAnsi" w:eastAsia="Calibri" w:hAnsiTheme="majorHAnsi" w:cstheme="majorHAnsi"/>
          <w:b/>
          <w:lang w:val="vi-VN"/>
        </w:rPr>
        <w:lastRenderedPageBreak/>
        <w:t>20.2.2.</w:t>
      </w:r>
      <w:r w:rsidRPr="00487696">
        <w:rPr>
          <w:rFonts w:asciiTheme="majorHAnsi" w:eastAsia="Calibri" w:hAnsiTheme="majorHAnsi" w:cstheme="majorHAnsi"/>
          <w:lang w:val="vi-VN"/>
        </w:rPr>
        <w:t xml:space="preserve"> </w:t>
      </w:r>
      <w:r w:rsidRPr="00487696">
        <w:rPr>
          <w:rFonts w:asciiTheme="majorHAnsi" w:eastAsia="Calibri" w:hAnsiTheme="majorHAnsi" w:cstheme="majorHAnsi"/>
          <w:b/>
          <w:bCs/>
          <w:lang w:val="vi-VN"/>
        </w:rPr>
        <w:t>Trường hợp 2</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Hồ sơ đề nghị cấp mới giấy phép hành nghề đối với các trường hợp quy định tại điểm d, đ khoản 1 Điều 126 và các trường hợp giấy phép hành nghề bị thu hồi theo quy định tại điểm c khoản 2 Điều 137, điểm c khoản 3 Điều 137, điểm b khoản 4 Điều 137, khoản 7 Điều 137, khoản 8 Điều 137, khoản 9 Điều 137, điểm c khoản 10 Điều 137 Nghị định số 96/2023/NĐ-CP gồm</w:t>
      </w:r>
      <w:r w:rsidRPr="00487696">
        <w:rPr>
          <w:rFonts w:asciiTheme="majorHAnsi" w:eastAsia="Calibri" w:hAnsiTheme="majorHAnsi" w:cstheme="majorHAnsi"/>
          <w:iCs/>
          <w:spacing w:val="-4"/>
          <w:lang w:val="vi-VN"/>
        </w:rPr>
        <w:t>:</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sao hợp lệ của một trong các giấy tờ sau:</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Bản sao hợp lệ của một trong các giấy tờ sau đây:</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b/>
          <w:lang w:val="vi-VN"/>
        </w:rPr>
        <w:t>20.2.3.</w:t>
      </w:r>
      <w:r w:rsidRPr="00487696">
        <w:rPr>
          <w:rFonts w:asciiTheme="majorHAnsi" w:eastAsia="Calibri" w:hAnsiTheme="majorHAnsi" w:cstheme="majorHAnsi"/>
          <w:lang w:val="vi-VN"/>
        </w:rPr>
        <w:t xml:space="preserve"> </w:t>
      </w:r>
      <w:r w:rsidRPr="00487696">
        <w:rPr>
          <w:rFonts w:asciiTheme="majorHAnsi" w:eastAsia="Calibri" w:hAnsiTheme="majorHAnsi" w:cstheme="majorHAnsi"/>
          <w:b/>
          <w:bCs/>
          <w:lang w:val="vi-VN"/>
        </w:rPr>
        <w:t>Trường hợp 3</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Hồ sơ đề nghị cấp mới giấy phép hành nghề đối với trường hợp giấy phép hành nghề bị thu hồi theo quy định tại điểm c khoản 6 Điều 137 Nghị định số 96/2023/NĐ-CP do thuộc một trong các trường hợp quy định tại các khoản 1, 2, 3, 4 hoặc 6 Điều 20 của Luật Khám bệnh, chữa bệnh (điểm đ khoản 1 Điều 35 của Luật Khám bệnh, chữa bệnh):</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sao hợp lệ của một trong các giấy tờ sau:</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Bản sao hợp lệ của một trong các giấy tờ sau đây:</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k) Một trong các giấy tờ sau đây:</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b/>
          <w:iCs/>
          <w:lang w:val="vi-VN"/>
        </w:rPr>
        <w:t xml:space="preserve">20.2.4. </w:t>
      </w:r>
      <w:r w:rsidRPr="00487696">
        <w:rPr>
          <w:rFonts w:asciiTheme="majorHAnsi" w:eastAsia="Calibri" w:hAnsiTheme="majorHAnsi" w:cstheme="majorHAnsi"/>
          <w:b/>
          <w:bCs/>
          <w:iCs/>
          <w:lang w:val="vi-VN"/>
        </w:rPr>
        <w:t>Trường hợp 4</w:t>
      </w:r>
      <w:r w:rsidRPr="00487696">
        <w:rPr>
          <w:rFonts w:asciiTheme="majorHAnsi" w:eastAsia="Calibri" w:hAnsiTheme="majorHAnsi" w:cstheme="majorHAnsi"/>
          <w:iCs/>
          <w:lang w:val="vi-VN"/>
        </w:rPr>
        <w:t>: Hồ sơ đề nghị cấp mới giấy phép hành nghề theo quy định tại điểm a khoản 7 Điều 125 Nghị định số 96/2023/NĐ-CP:</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sao hợp lệ của một trong các giấy tờ sau:</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đ) Bản sao hợp lệ của một trong các giấy tờ sau đây:</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i)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lương y;</w:t>
      </w:r>
    </w:p>
    <w:p w:rsidR="00C36FDB" w:rsidRPr="00487696" w:rsidRDefault="00C36FDB" w:rsidP="00C36FDB">
      <w:pPr>
        <w:spacing w:after="120"/>
        <w:ind w:firstLine="650"/>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bài thuốc gia truyền;</w:t>
      </w:r>
    </w:p>
    <w:p w:rsidR="00C36FDB" w:rsidRPr="00487696" w:rsidRDefault="00C36FDB" w:rsidP="00C36FDB">
      <w:pPr>
        <w:spacing w:after="120"/>
        <w:ind w:firstLine="564"/>
        <w:jc w:val="both"/>
        <w:rPr>
          <w:rFonts w:asciiTheme="majorHAnsi" w:eastAsia="Calibri" w:hAnsiTheme="majorHAnsi" w:cstheme="majorHAnsi"/>
          <w:iCs/>
          <w:lang w:val="vi-VN"/>
        </w:rPr>
      </w:pPr>
      <w:r w:rsidRPr="00487696">
        <w:rPr>
          <w:rFonts w:asciiTheme="majorHAnsi" w:eastAsia="Calibri" w:hAnsiTheme="majorHAnsi" w:cstheme="majorHAnsi"/>
          <w:iCs/>
          <w:lang w:val="vi-VN"/>
        </w:rPr>
        <w:t>- Giấy chứng nhận phương pháp chữa bệnh gia truyền.</w:t>
      </w:r>
    </w:p>
    <w:p w:rsidR="00C36FDB" w:rsidRPr="00487696" w:rsidRDefault="00C36FDB" w:rsidP="00C36FDB">
      <w:pPr>
        <w:spacing w:after="120"/>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20.3. Đối tượng thực hiện thủ tục hành chính: </w:t>
      </w:r>
      <w:r w:rsidRPr="00487696">
        <w:rPr>
          <w:rFonts w:asciiTheme="majorHAnsi" w:hAnsiTheme="majorHAnsi" w:cstheme="majorHAnsi"/>
          <w:color w:val="000000"/>
          <w:lang w:val="pt-BR"/>
        </w:rPr>
        <w:t>Cá nhân.</w:t>
      </w:r>
    </w:p>
    <w:p w:rsidR="00C36FDB" w:rsidRPr="00487696" w:rsidRDefault="00C36FDB" w:rsidP="00C36FDB">
      <w:pPr>
        <w:spacing w:after="120"/>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C36FDB" w:rsidRPr="00487696" w:rsidRDefault="00C36FDB" w:rsidP="00C36FDB">
      <w:pPr>
        <w:spacing w:after="120"/>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20.5. Kết quả thực hiện thủ tục hành chính: </w:t>
      </w:r>
      <w:bookmarkStart w:id="1" w:name="bieumau_ms_2_06_09_tt_49_2015_byt_3"/>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C36FDB" w:rsidRPr="00487696" w:rsidRDefault="00C36FDB" w:rsidP="00C36FDB">
      <w:pPr>
        <w:spacing w:after="120"/>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20.6. Phí:</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430.000 đồng (Theo quy định tại Thông tư số 59/2023/TT-BTC ngày 30/8/2023 của Bộ Tài chính quy định mức thu, chế độ thu, nộp, quản lý và sử dụng phí trong lĩnh vực y tế).</w:t>
      </w:r>
    </w:p>
    <w:p w:rsidR="00C36FDB" w:rsidRPr="00487696" w:rsidRDefault="00C36FDB" w:rsidP="00C36FDB">
      <w:pPr>
        <w:spacing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lastRenderedPageBreak/>
        <w:t>20.7. Tên mẫu đơn, mẫu tờ khai</w:t>
      </w:r>
    </w:p>
    <w:p w:rsidR="00C36FDB" w:rsidRPr="00487696" w:rsidRDefault="00C36FDB" w:rsidP="00C36FDB">
      <w:pPr>
        <w:spacing w:after="120"/>
        <w:ind w:right="97" w:firstLine="567"/>
        <w:rPr>
          <w:rFonts w:asciiTheme="majorHAnsi" w:eastAsia="Calibri" w:hAnsiTheme="majorHAnsi" w:cstheme="majorHAnsi"/>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w:t>
      </w:r>
      <w:bookmarkStart w:id="2" w:name="bieumau_ms_4_01_tt_49_2015_byt_0"/>
      <w:r w:rsidRPr="00487696">
        <w:rPr>
          <w:rFonts w:asciiTheme="majorHAnsi" w:eastAsia="Calibri" w:hAnsiTheme="majorHAnsi" w:cstheme="majorHAnsi"/>
          <w:lang w:val="vi-VN"/>
        </w:rPr>
        <w:t>Mẫu số 0</w:t>
      </w:r>
      <w:bookmarkEnd w:id="2"/>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p>
    <w:p w:rsidR="00C36FDB" w:rsidRPr="00487696" w:rsidRDefault="00C36FDB" w:rsidP="00C36FDB">
      <w:pPr>
        <w:spacing w:after="120"/>
        <w:ind w:firstLine="567"/>
        <w:jc w:val="both"/>
        <w:rPr>
          <w:rFonts w:asciiTheme="majorHAnsi" w:eastAsia="Calibri" w:hAnsiTheme="majorHAnsi" w:cstheme="majorHAnsi"/>
          <w:iCs/>
          <w:lang w:val="pt-B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w:t>
      </w:r>
      <w:bookmarkStart w:id="3" w:name="bieumau_ms_4_02_tt_49_2015_byt_0"/>
      <w:r w:rsidRPr="00487696">
        <w:rPr>
          <w:rFonts w:asciiTheme="majorHAnsi" w:eastAsia="Calibri" w:hAnsiTheme="majorHAnsi" w:cstheme="majorHAnsi"/>
          <w:lang w:val="vi-VN"/>
        </w:rPr>
        <w:t>Mẫu số 0</w:t>
      </w:r>
      <w:bookmarkEnd w:id="3"/>
      <w:r w:rsidRPr="00487696">
        <w:rPr>
          <w:rFonts w:asciiTheme="majorHAnsi" w:eastAsia="Calibri" w:hAnsiTheme="majorHAnsi" w:cstheme="majorHAnsi"/>
          <w:lang w:val="pt-BR"/>
        </w:rPr>
        <w:t>9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pt-BR"/>
        </w:rPr>
        <w:t>Sơ yếu lý lịch tự thuật của người hành nghề.</w:t>
      </w:r>
    </w:p>
    <w:p w:rsidR="00C36FDB" w:rsidRPr="00487696" w:rsidRDefault="00C36FDB" w:rsidP="00C36FDB">
      <w:pPr>
        <w:spacing w:after="120"/>
        <w:ind w:firstLine="567"/>
        <w:jc w:val="both"/>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20.8. Yêu cầu, điều kiện thực hiện thủ tục hành chính </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hr-HR"/>
        </w:rPr>
        <w:t xml:space="preserve">20.8.1 </w:t>
      </w:r>
      <w:r w:rsidRPr="00487696">
        <w:rPr>
          <w:rFonts w:asciiTheme="majorHAnsi" w:eastAsia="Calibri" w:hAnsiTheme="majorHAnsi" w:cstheme="majorHAnsi"/>
          <w:bCs/>
          <w:lang w:val="vi-VN"/>
        </w:rPr>
        <w:t xml:space="preserve">Điều kiện cấp mới giấy phép hành nghề đối với các chức danh bác sỹ, y sỹ, điều dưỡng, hộ sinh, kỹ thuật y, dinh dưỡng lâm sàng, cấp cứu viên ngoại viện và tâm lý lâm sàng </w:t>
      </w:r>
      <w:r w:rsidRPr="00487696">
        <w:rPr>
          <w:rFonts w:asciiTheme="majorHAnsi" w:eastAsia="Calibri" w:hAnsiTheme="majorHAnsi" w:cstheme="majorHAnsi"/>
          <w:bCs/>
          <w:lang w:val="hr-HR"/>
        </w:rPr>
        <w:t xml:space="preserve">(Khoản </w:t>
      </w:r>
      <w:r w:rsidRPr="00487696">
        <w:rPr>
          <w:rFonts w:asciiTheme="majorHAnsi" w:eastAsia="Calibri" w:hAnsiTheme="majorHAnsi" w:cstheme="majorHAnsi"/>
          <w:bCs/>
          <w:lang w:val="vi-VN"/>
        </w:rPr>
        <w:t>2</w:t>
      </w:r>
      <w:r w:rsidRPr="00487696">
        <w:rPr>
          <w:rFonts w:asciiTheme="majorHAnsi" w:eastAsia="Calibri" w:hAnsiTheme="majorHAnsi" w:cstheme="majorHAnsi"/>
          <w:bCs/>
          <w:lang w:val="hr-HR"/>
        </w:rPr>
        <w:t xml:space="preserve"> Điều 126 </w:t>
      </w:r>
      <w:r w:rsidRPr="00487696">
        <w:rPr>
          <w:rFonts w:asciiTheme="majorHAnsi" w:eastAsia="Calibri" w:hAnsiTheme="majorHAnsi" w:cstheme="majorHAnsi"/>
          <w:bCs/>
          <w:lang w:val="vi-VN"/>
        </w:rPr>
        <w:t xml:space="preserve">Nghị định số 96/2023/NĐ-CP </w:t>
      </w:r>
      <w:r w:rsidRPr="00487696">
        <w:rPr>
          <w:rFonts w:asciiTheme="majorHAnsi" w:eastAsia="Calibri" w:hAnsiTheme="majorHAnsi" w:cstheme="majorHAnsi"/>
          <w:bCs/>
          <w:lang w:val="hr-HR"/>
        </w:rPr>
        <w:t xml:space="preserve">), </w:t>
      </w:r>
      <w:r w:rsidRPr="00487696">
        <w:rPr>
          <w:rFonts w:asciiTheme="majorHAnsi" w:eastAsia="Calibri" w:hAnsiTheme="majorHAnsi" w:cstheme="majorHAnsi"/>
          <w:bCs/>
          <w:lang w:val="vi-VN"/>
        </w:rPr>
        <w:t>bao gồm:</w:t>
      </w:r>
    </w:p>
    <w:p w:rsidR="00C36FDB" w:rsidRPr="00487696" w:rsidRDefault="00C36FDB" w:rsidP="00C36FDB">
      <w:pPr>
        <w:spacing w:after="120"/>
        <w:ind w:firstLine="567"/>
        <w:jc w:val="both"/>
        <w:outlineLvl w:val="2"/>
        <w:rPr>
          <w:rFonts w:asciiTheme="majorHAnsi" w:eastAsia="Calibri" w:hAnsiTheme="majorHAnsi" w:cstheme="majorHAnsi"/>
          <w:bCs/>
          <w:lang w:val="vi-VN"/>
        </w:rPr>
      </w:pPr>
      <w:bookmarkStart w:id="4" w:name="_Hlk152698372"/>
      <w:bookmarkStart w:id="5" w:name="_Hlk152698208"/>
      <w:r w:rsidRPr="00487696">
        <w:rPr>
          <w:rFonts w:asciiTheme="majorHAnsi" w:eastAsia="Calibri" w:hAnsiTheme="majorHAnsi" w:cstheme="majorHAnsi"/>
          <w:bCs/>
          <w:lang w:val="vi-VN"/>
        </w:rPr>
        <w:t>a) Có văn bằng chuyên môn theo quy định tại Điều 127 Nghị định số 96/2023/NĐ-CP hoặc g</w:t>
      </w:r>
      <w:r w:rsidRPr="00487696">
        <w:rPr>
          <w:rFonts w:asciiTheme="majorHAnsi" w:eastAsia="Calibri" w:hAnsiTheme="majorHAnsi" w:cstheme="majorHAnsi"/>
          <w:bCs/>
          <w:iCs/>
          <w:lang w:val="vi-VN"/>
        </w:rPr>
        <w:t xml:space="preserve">iấy phép hành nghề đã được thừa nhận theo quy định tại Điều 37 Nghị định số 96/2023/NĐ-CP </w:t>
      </w:r>
      <w:r w:rsidRPr="00487696">
        <w:rPr>
          <w:rFonts w:asciiTheme="majorHAnsi" w:eastAsia="Calibri" w:hAnsiTheme="majorHAnsi" w:cstheme="majorHAnsi"/>
          <w:bCs/>
          <w:lang w:val="vi-VN"/>
        </w:rPr>
        <w:t>phù hợp với chức danh đề nghị cấp mới giấy phép hành nghề;</w:t>
      </w:r>
      <w:bookmarkEnd w:id="4"/>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Có đủ sức khỏe để hành nghề;</w:t>
      </w:r>
    </w:p>
    <w:p w:rsidR="00C36FDB" w:rsidRPr="00487696" w:rsidRDefault="00C36FDB" w:rsidP="00C36FDB">
      <w:pPr>
        <w:spacing w:after="120"/>
        <w:ind w:firstLine="567"/>
        <w:jc w:val="both"/>
        <w:outlineLvl w:val="2"/>
        <w:rPr>
          <w:rFonts w:asciiTheme="majorHAnsi" w:eastAsia="Calibri" w:hAnsiTheme="majorHAnsi" w:cstheme="majorHAnsi"/>
          <w:bCs/>
          <w:lang w:val="vi-VN"/>
        </w:rPr>
      </w:pPr>
      <w:bookmarkStart w:id="6" w:name="_Hlk152699380"/>
      <w:r w:rsidRPr="00487696">
        <w:rPr>
          <w:rFonts w:asciiTheme="majorHAnsi" w:eastAsia="Calibri" w:hAnsiTheme="majorHAnsi" w:cstheme="majorHAnsi"/>
          <w:bCs/>
          <w:lang w:val="vi-VN"/>
        </w:rPr>
        <w:t>c) Biết tiếng Việt thành thạo theo quy định tại Điều 138 Nghị định số 96/2023/NĐ-CP hoặc có người phiên dịch đáp ứng quy định tại Điều 139 Nghị định số 96/2023/NĐ-CP đối với trường hợp người nước ngoài không biết tiếng Việt thành thạo;</w:t>
      </w:r>
    </w:p>
    <w:bookmarkEnd w:id="6"/>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d) Không thuộc một trong các trường hợp quy định tại Điều 20 của Luật Khám bệnh, chữa bệnh hoặc bị xử phạt vi phạm hành chính về hành vi khám bệnh, chữa bệnh mà không có giấy phép hành nghề nhưng chưa hết thời hạn được coi là chưa bị xử phạt vi phạm hành chính;</w:t>
      </w:r>
    </w:p>
    <w:bookmarkEnd w:id="5"/>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đ) Đã hoàn thành thực hành theo quy định tại Điều 129 Nghị định số 96/2023/NĐ-CP trừ trường hợp quy định tại điểm b khoản 1 Điều 125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bookmarkStart w:id="7" w:name="_Hlk152010698"/>
      <w:r w:rsidRPr="00487696">
        <w:rPr>
          <w:rFonts w:asciiTheme="majorHAnsi" w:eastAsia="Calibri" w:hAnsiTheme="majorHAnsi" w:cstheme="majorHAnsi"/>
          <w:bCs/>
          <w:lang w:val="vi-VN"/>
        </w:rPr>
        <w:t xml:space="preserve">20.8.2. Điều kiện về văn bằng được cấp giấy phép hành nghề (Điều 127 Nghị định số 96/2023/NĐ-CP):  </w:t>
      </w:r>
    </w:p>
    <w:p w:rsidR="00C36FDB" w:rsidRPr="00487696" w:rsidRDefault="00C36FDB" w:rsidP="00C36FDB">
      <w:pPr>
        <w:spacing w:after="120"/>
        <w:ind w:firstLine="567"/>
        <w:jc w:val="both"/>
        <w:outlineLvl w:val="2"/>
        <w:rPr>
          <w:rFonts w:asciiTheme="majorHAnsi" w:eastAsia="Calibri" w:hAnsiTheme="majorHAnsi" w:cstheme="majorHAnsi"/>
          <w:bCs/>
          <w:lang w:val="vi-VN"/>
        </w:rPr>
      </w:pPr>
      <w:bookmarkStart w:id="8" w:name="_Hlk152702201"/>
      <w:bookmarkEnd w:id="7"/>
      <w:r w:rsidRPr="00487696">
        <w:rPr>
          <w:rFonts w:asciiTheme="majorHAnsi" w:eastAsia="Calibri" w:hAnsiTheme="majorHAnsi" w:cstheme="majorHAnsi"/>
          <w:bCs/>
          <w:lang w:val="vi-VN"/>
        </w:rPr>
        <w:t xml:space="preserve">20.8.2.1. Đối với các chức danh bác sỹ, điều dưỡng, hộ sinh, kỹ thuật y (trừ chức danh kỹ thuật y với phạm vi hành nghề xét nghiệm y học), dinh dưỡng lâm sàng (trừ chức danh dinh dưỡng lâm sàng với phạm vi hành nghề cơ bản), cấp cứu viên ngoại viện, tâm lý lâm sàng: </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Văn bằng để xem xét cấp giấy phép hành nghề thực hiện theo quy định tại Điều 8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Văn bằng bác sỹ nội trú theo quy định tại khoản 1 Điều 128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c) Văn bằng chuyên khoa cấp I theo quy định tại khoản 1 Điều 128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d) Văn bằng chuyên khoa cấp II theo quy định tại khoản 1 Điều 128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đ) Văn bằng thạc sỹ</w:t>
      </w:r>
      <w:r w:rsidRPr="00487696">
        <w:rPr>
          <w:rFonts w:asciiTheme="majorHAnsi" w:eastAsia="Calibri" w:hAnsiTheme="majorHAnsi" w:cstheme="majorHAnsi"/>
          <w:bCs/>
          <w:iCs/>
          <w:lang w:val="vi-VN"/>
        </w:rPr>
        <w:t xml:space="preserve"> trong lĩnh vực khám bệnh, chữa bệnh;</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xml:space="preserve">e) Văn bằng tiến sỹ </w:t>
      </w:r>
      <w:r w:rsidRPr="00487696">
        <w:rPr>
          <w:rFonts w:asciiTheme="majorHAnsi" w:eastAsia="Calibri" w:hAnsiTheme="majorHAnsi" w:cstheme="majorHAnsi"/>
          <w:bCs/>
          <w:iCs/>
          <w:lang w:val="vi-VN"/>
        </w:rPr>
        <w:t>trong lĩnh vực khám bệnh, chữa bệnh.</w:t>
      </w:r>
    </w:p>
    <w:bookmarkEnd w:id="8"/>
    <w:p w:rsidR="00C36FDB" w:rsidRPr="00487696" w:rsidRDefault="00C36FDB" w:rsidP="00C36FDB">
      <w:pPr>
        <w:spacing w:after="120"/>
        <w:ind w:firstLine="567"/>
        <w:jc w:val="both"/>
        <w:outlineLvl w:val="2"/>
        <w:rPr>
          <w:rFonts w:asciiTheme="majorHAnsi" w:eastAsia="Calibri" w:hAnsiTheme="majorHAnsi" w:cstheme="majorHAnsi"/>
          <w:bCs/>
          <w:lang w:val="es-ES"/>
        </w:rPr>
      </w:pPr>
      <w:r w:rsidRPr="00487696">
        <w:rPr>
          <w:rFonts w:asciiTheme="majorHAnsi" w:eastAsia="Calibri" w:hAnsiTheme="majorHAnsi" w:cstheme="majorHAnsi"/>
          <w:bCs/>
          <w:lang w:val="es-ES"/>
        </w:rPr>
        <w:lastRenderedPageBreak/>
        <w:t>20.8.2.2. Đối với chức danh y sỹ:</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xml:space="preserve">a) Chức danh y sỹ với phạm vi hành nghề đa khoa: </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Văn bằng trung cấp y sỹ, bao gồm văn bằng tốt nghiệp do cơ sở giáo dục nước ngoài cấp được Bộ trưởng Bộ Lao động - Thương binh và Xã hội công nhận tương đương văn bằng trung cấp y sỹ. Các văn bằng này phải được cấp trước ngày 01 tháng 01 năm 2027;</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Văn bằng cao đẳng y sỹ đa khoa bao gồm văn bằng tốt nghiệp do cơ sở giáo dục nước ngoài cấp được Bộ trưởng Bộ Lao động - Thương binh và Xã hội công nhận tương đương văn bằng cao đẳng y sỹ đa khoa;</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Văn bằng cử nhân y khoa do cơ sở giáo dục nước ngoài cấp được Bộ trưởng Bộ Giáo dục và Đào tạo công nhận trình độ đại học.</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Chức danh y sỹ với phạm vi hành nghề y học cổ truyền:</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Văn bằng trung cấp y sỹ y học cổ truyền, bao gồm văn bằng tốt nghiệp do cơ sở giáo dục nước ngoài cấp được Bộ trưởng Bộ Lao động - Thương binh và Xã hội công nhận tương đương văn bằng trung cấp y sỹ y học cổ truyền. Các văn bằng này phải được cấp trước ngày 01 tháng 01 năm 2027;</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Văn bằng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20.8.2.3. Đối với chức danh kỹ thuật y với phạm vi hành nghề xét nghiệm y học:</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Văn bằng trung cấp kỹ thuật xét nghiệm y học, bao gồm văn bằng tốt nghiệp do cơ sở giáo dục nước ngoài cấp được Bộ trưởng Bộ Lao động - Thương binh và Xã hội công nhận tương đương văn bằng trung cấp kỹ thuật xét nghiệm y học;</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Văn bằng cao đẳng kỹ thuật xét nghiệm y học, bao gồm văn bằng tốt nghiệp do cơ sở giáo dục nước ngoài cấp được Bộ trưởng Bộ Lao động - Thương binh và Xã hội công nhận tương đương văn bằng cao đẳng kỹ thuật xét nghiệm y học;</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c) Văn bằng cử nhân kỹ thuật xét nghiệm y học, bao gồm văn bằng tốt nghiệp do cơ sở giáo dục nước ngoài cấp được Bộ trưởng Bộ Giáo dục và Đào tạo công nhận trình độ cử nhân kỹ thuật xét nghiệm y học;</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d) Văn bằng cử nhân hóa học, sinh học, dược sĩ trình độ đại học (bao gồm văn bằng tốt nghiệp do cơ sở giáo dục nước ngoài cấp được Bộ trưởng Bộ Giáo dục và Đào tạo công nhận trình độ đại học) và phải kèm theo chứng chỉ hoặc giấy chứng nhận đào tạo chuyên ngành kỹ thuật y học về xét nghiệm với thời gian đào tạo tối thiểu 03 tháng do cơ sở đào tạo về kỹ thuật xét nghiệm y học cấp hoặc văn bằng đào tạo sau đại học về chuyên khoa xét nghiệm.</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20.8.2.4. Đối với chức danh dinh dưỡng lâm sàng với phạm vi hành nghề dinh dưỡng lâm sàng: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lastRenderedPageBreak/>
        <w:t>a) Văn bằng cao đẳng dinh dưỡng, bao gồm văn bằng tốt nghiệp do cơ sở giáo dục nước ngoài cấp được Bộ trưởng Bộ Lao động - Thương binh và Xã hội công nhận tương đương văn bằng cao đẳng dinh dưỡng;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Văn bằng cử nhân dinh dưỡng, bao gồm văn bằng tốt nghiệp do cơ sở giáo dục nước ngoài cấp được Bộ trưởng Bộ Giáo dục và Đào tạo công nhận trình độ cử nhân dinh dưỡng;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c) Văn bằng bác sỹ quy định tại khoản 1 Điều này và có chứng chỉ đào tạo chuyên khoa cơ bản về dinh dưỡng.</w:t>
      </w:r>
    </w:p>
    <w:p w:rsidR="00C36FDB" w:rsidRPr="00487696" w:rsidRDefault="00C36FDB" w:rsidP="00C36FDB">
      <w:pPr>
        <w:spacing w:after="120"/>
        <w:ind w:firstLine="567"/>
        <w:jc w:val="both"/>
        <w:outlineLvl w:val="2"/>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20.8.3. Yêu cầu đối với văn bằng đào tạo chuyên khoa, chứng chỉ đào tạo chuyên khoa cơ bản, </w:t>
      </w:r>
      <w:r w:rsidRPr="00487696">
        <w:rPr>
          <w:rFonts w:asciiTheme="majorHAnsi" w:eastAsia="Calibri" w:hAnsiTheme="majorHAnsi" w:cstheme="majorHAnsi"/>
          <w:b/>
          <w:bCs/>
          <w:iCs/>
          <w:lang w:val="vi-VN"/>
        </w:rPr>
        <w:t>chứng chỉ đào tạo kỹ thuật chuyên môn về khám bệnh, chữa bệnh, tâm lý lâm sàng (</w:t>
      </w:r>
      <w:r w:rsidRPr="00487696">
        <w:rPr>
          <w:rFonts w:asciiTheme="majorHAnsi" w:eastAsia="Calibri" w:hAnsiTheme="majorHAnsi" w:cstheme="majorHAnsi"/>
          <w:b/>
          <w:bCs/>
          <w:lang w:val="vi-VN"/>
        </w:rPr>
        <w:t>Điều 128):</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20.8.3.1. Yêu cầu đối với văn bằng đào tạo chuyên khoa, văn bằng bác sỹ nội trú, văn bằng chuyên khoa cấp I, văn bằng chuyên khoa cấp II trong lĩnh vực khám bệnh, chữa bệnh do cơ sở đào tạo cấp:</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a) Được cấp bởi cơ sở đào tạo hợp pháp theo quy định của pháp luật;</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b) Thời gian đào tạo tối thiểu 18 tháng.</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20.8.3.2. Yêu cầu đối với chứng chỉ đào tạo chuyên khoa cơ bản do cơ sở đào tạo trong nước cấp:</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 xml:space="preserve">a) Được cấp bởi cơ sở đào tạo đã có tối thiểu 01 khóa đào tạo cấp văn bằng chuyên khoa tương ứng đã tốt nghiệp hoặc cơ sở khám bệnh, chữa bệnh là cơ sở đào tạo thực hành đáp ứng quy định tại khoản 2 Điều 10 Nghị định số 111/2017/NĐ-CP ngày 05 tháng 10 năm 2017 của Chính phủ quy định về tổ chức đào tạo thực hành trong đào tạo khối ngành sức khỏe (sau đây viết tắt là Nghị định số 111/2017/NĐ-CP), đang tổ chức đào tạo thực hành ngành hoặc chuyên ngành trình độ chuyên khoa tương ứng với nội dung đào tạo cấp chứng chỉ đào tạo chuyên khoa cơ bản; </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b) Chương trình và tài liệu đào tạo chứng chỉ đào tạo chuyên khoa cơ bản do cơ sở đào tạo xây dựng, thẩm định và ban hành hoặc sử dụng của cơ sở đào tạo khác khi được cơ sở đó đồng ý bằng văn bản; nội dung chương trình, khối lượng học tập, giảng viên phù hợp với chương trình đào tạo cấp văn bằng chuyên khoa của ngành hoặc chuyên ngành tương ứng và có tính liên thông với chương trình đào tạo trình độ chuyên khoa;</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c) Thời gian đào tạo tối thiểu 09 tháng.</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20.8.3.3. Yêu cầu đối với chứng chỉ đào tạo kỹ thuật chuyên môn về khám bệnh, chữa bệnh:</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a) Được cấp bởi cơ sở đào tạo đã có tối thiểu 01 khóa đào tạo chức danh hành nghề tương ứng đã tốt nghiệp hoặc là cơ sở khám bệnh, chữa bệnh đã được cấp có thẩm quyền cho phép triển khai thực hiện các kỹ thuật chuyên môn tương ứng với thời gian tối thiểu 06 tháng;</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lastRenderedPageBreak/>
        <w:t>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của Bộ Y tế.</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20.8.3.4. Trường hợp văn bằng đào tạo chuyên khoa được sử dụng để điều chỉnh phạm vi hành nghề theo quy định tại điểm a hoặc điểm b hoặc điểm c khoản 1 Điều 135 Nghị định số 96/2023/NĐ-CP phải có thời điểm bắt đầu đào tạo sau ngày được cấp giấy phép hành nghề hoặc chứng chỉ hành nghề hoặc điều chỉnh giấy phép hành nghề.</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20.8.3.5. Trường hợp người hành nghề có chứng chỉ đào tạo chuyên khoa cơ bản nếu muốn điều chỉnh phạm vi hành nghề theo quy định tại điểm a hoặc điểm b khoản 1 Điều 135 Nghị định số 96/2023/NĐ-CP phải đáp ứng các điều kiện sau:</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a) Chứng chỉ đào tạo chuyên khoa cơ bản có thời điểm bắt đầu đào tạo sau ngày được cấp giấy phép hành nghề hoặc chứng chỉ hành nghề hoặc điều chỉnh giấy phép hành nghề;</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b) Phải hoàn thành việc thực hành chuyên khoa tương ứng với chuyên khoa đã được đào tạo ghi trên chứng chỉ đào tạo chuyên khoa cơ bản để làm căn cứ điều chỉnh giấy phép hành nghề. Tổng thời gian học chứng chỉ đào tạo chuyên khoa cơ bản và thời gian thực hành tối thiểu là 18 tháng.</w:t>
      </w:r>
    </w:p>
    <w:p w:rsidR="00C36FDB" w:rsidRPr="00487696" w:rsidRDefault="00C36FDB" w:rsidP="00C36FDB">
      <w:pPr>
        <w:spacing w:after="120"/>
        <w:ind w:firstLine="567"/>
        <w:jc w:val="both"/>
        <w:outlineLvl w:val="2"/>
        <w:rPr>
          <w:rFonts w:asciiTheme="majorHAnsi" w:eastAsia="Calibri" w:hAnsiTheme="majorHAnsi" w:cstheme="majorHAnsi"/>
          <w:bCs/>
          <w:iCs/>
          <w:lang w:val="vi-VN"/>
        </w:rPr>
      </w:pPr>
      <w:r w:rsidRPr="00487696">
        <w:rPr>
          <w:rFonts w:asciiTheme="majorHAnsi" w:eastAsia="Calibri" w:hAnsiTheme="majorHAnsi" w:cstheme="majorHAnsi"/>
          <w:bCs/>
          <w:iCs/>
          <w:lang w:val="vi-VN"/>
        </w:rPr>
        <w:t>20.8.3.6. Việc đào tạo văn bằng, chứng chỉ quy định tại khoản 1, 2, 3 Điều này phải được cơ sở đào tạo công bố công khai trên trang thông tin điện tử của cơ sở đào tạo.</w:t>
      </w:r>
    </w:p>
    <w:p w:rsidR="00C36FDB" w:rsidRPr="00487696" w:rsidRDefault="00C36FDB" w:rsidP="00C36FDB">
      <w:pPr>
        <w:spacing w:after="120"/>
        <w:ind w:firstLine="567"/>
        <w:jc w:val="both"/>
        <w:outlineLvl w:val="2"/>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20.8.4  Điều kiện về thực hành khám bệnh, chữa bệnh để cấp mới giấy phép hành nghề: </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20.8.4.1. Việc thực hành đối với người bắt đầu thực hành từ ngày 01 tháng 01 năm 2024 thực hiện theo quy định tại Mục 1 Chương II Nghị định số 96/2023/NĐ-CP, trong đó việc thực hành đối với các chức danh dinh dưỡng lâm sàng, cấp cứu viên ngoại viện, tâm lý lâm sàng thực hiện như sau:</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Thời gian thực hành, địa điểm thực hành, nội dung thực hành thực hiện theo quy định tại Mục 1 Chương II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Người hướng dẫn thực hành phải đáp ứng điều kiện sau:</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Từ ngày 01 tháng 01 năm 2024 đến ngày 31 tháng 12 năm 2026: người hướng dẫn thực hành phải là người hành nghề có phạm vi hành nghề phù hợp với nội dung hướng dẫn thực hành hoặc là người hành nghề có kinh nghiệm làm việc phù hợp với nội dung hướng dẫn thực hành từ 36 tháng trở lên;</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Từ ngày 01 tháng 01 năm 2027 thực hiện theo quy định tại khoản 3 Điều 7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20.8.4.2. Quy định về giấy xác nhận hoàn thành quá trình thực hành đối với các chức danh dinh dưỡng lâm sàng: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lastRenderedPageBreak/>
        <w:t>a) Giấy xác nhận hoàn thành quá trình thực hành theo quy định tại Mục 1 Chương II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Văn bản xác nhận đã có thời gian làm nhiệm vụ dinh dưỡng lâm sàng từ 09 tháng trở lên tính đến ngày nộp hồ sơ đề nghị cấp giấy phép hành nghề tại cơ sở khám bệnh, chữa bệnh mà phạm vi hoạt động chuyên môn bao gồm hoạt động dinh dưỡng lâm sàng.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20.8.4.3. Quy định về giấy xác nhận hoàn thành quá trình thực hành đối với các chức danh cấp cứu viên ngoại viện:</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Giấy xác nhận hoàn thành quá trình theo quy định tại Mục 1 Chương II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Văn bản xác nhận đã có thời gian làm nhiệm vụ cấp cứu từ 09 tháng trở lên tính đến ngày nộp hồ sơ đề nghị cấp giấy phép hành nghề tại một trong các cơ sở sau đây:</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xml:space="preserve">- Khoa cấp cứu của bệnh viện; </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Cơ sở cấp cứu ngoại viện;</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Cơ sở dịch vụ vận chuyển cấp cứu được thành lập trước ngày 01 tháng 01 năm 2024 có phạm vi hoạt động chuyên môn cấp cứu.</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20.8.4.4. Quy định về giấy xác nhận hoàn thành quá trình thực hành đối với các chức danh tâm lý lâm sàng: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Giấy xác nhận hoàn thành quá trình thực hành theo quy định tại Mục 1 Chương II Nghị định số 96/2023/NĐ-CP.</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b) Văn bản xác nhận đã có thời gian làm nhiệm vụ tâm lý lâm sàng từ 09 tháng trở lên tính đến ngày nộp hồ sơ đề nghị cấp giấy phép hành nghề tại một trong các cơ sở sau đây:</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Cơ sở tâm lý lâm sàng;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 Bệnh viện có phạm vi hoạt động chuyên môn về chuyên khoa tâm thần hoặc có bộ phận chuyên môn về tâm lý lâm sàng.</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20.8.4.5. Người bắt đầu thực hành từ trước ngày 01 tháng 01 năm 2024 theo quy định tạ</w:t>
      </w:r>
      <w:r w:rsidRPr="00487696">
        <w:rPr>
          <w:rFonts w:asciiTheme="majorHAnsi" w:eastAsia="Calibri" w:hAnsiTheme="majorHAnsi" w:cstheme="majorHAnsi"/>
          <w:bCs/>
          <w:iCs/>
          <w:lang w:val="vi-VN"/>
        </w:rPr>
        <w:t xml:space="preserve">i </w:t>
      </w:r>
      <w:r w:rsidRPr="00487696">
        <w:rPr>
          <w:rFonts w:asciiTheme="majorHAnsi" w:eastAsia="Calibri" w:hAnsiTheme="majorHAnsi" w:cstheme="majorHAnsi"/>
          <w:bCs/>
          <w:lang w:val="vi-VN"/>
        </w:rPr>
        <w:t>Luật Khám bệnh, chữa bệnh số 40/2009/QH12 được:</w:t>
      </w:r>
    </w:p>
    <w:p w:rsidR="00C36FDB" w:rsidRPr="00487696" w:rsidRDefault="00C36FDB" w:rsidP="00C36FDB">
      <w:pPr>
        <w:spacing w:after="120"/>
        <w:ind w:firstLine="567"/>
        <w:jc w:val="both"/>
        <w:outlineLvl w:val="2"/>
        <w:rPr>
          <w:rFonts w:asciiTheme="majorHAnsi" w:eastAsia="Calibri" w:hAnsiTheme="majorHAnsi" w:cstheme="majorHAnsi"/>
          <w:bCs/>
          <w:lang w:val="vi-VN"/>
        </w:rPr>
      </w:pPr>
      <w:r w:rsidRPr="00487696">
        <w:rPr>
          <w:rFonts w:asciiTheme="majorHAnsi" w:eastAsia="Calibri" w:hAnsiTheme="majorHAnsi" w:cstheme="majorHAnsi"/>
          <w:bCs/>
          <w:lang w:val="vi-VN"/>
        </w:rPr>
        <w:t>a) Áp dụng thời gian thực hành theo quy định tại Điều 3 Nghị định số 96/2023/NĐ-CP;</w:t>
      </w:r>
    </w:p>
    <w:p w:rsidR="00C36FDB" w:rsidRPr="00487696" w:rsidRDefault="00C36FDB" w:rsidP="00C36FDB">
      <w:pPr>
        <w:spacing w:after="120"/>
        <w:ind w:firstLine="567"/>
        <w:jc w:val="both"/>
        <w:rPr>
          <w:rFonts w:asciiTheme="majorHAnsi" w:eastAsia="Calibri" w:hAnsiTheme="majorHAnsi" w:cstheme="majorHAnsi"/>
          <w:bCs/>
          <w:lang w:val="vi-VN"/>
        </w:rPr>
      </w:pPr>
      <w:r w:rsidRPr="00487696">
        <w:rPr>
          <w:rFonts w:asciiTheme="majorHAnsi" w:eastAsia="Calibri" w:hAnsiTheme="majorHAnsi" w:cstheme="majorHAnsi"/>
          <w:bCs/>
          <w:lang w:val="vi-VN"/>
        </w:rPr>
        <w:t>b) Tính thời gian đã thực hành trước ngày 01 tháng 01 năm 2024 để tính tổng thời gian thực hành nhưng phải bảo đảm đạt thời gian thực hành theo quy định tại Điều 3 Nghị định số 96/2023/NĐ-CP trước ngày 31 tháng 12 năm 2024.</w:t>
      </w:r>
    </w:p>
    <w:p w:rsidR="00C36FDB" w:rsidRPr="00487696" w:rsidRDefault="00C36FDB" w:rsidP="00C36FDB">
      <w:pPr>
        <w:spacing w:after="120"/>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20.9. Căn cứ pháp lý của thủ tục hành chính: </w:t>
      </w:r>
    </w:p>
    <w:p w:rsidR="00C36FDB" w:rsidRPr="00487696" w:rsidRDefault="00C36FDB" w:rsidP="00C36FDB">
      <w:pPr>
        <w:spacing w:after="120"/>
        <w:ind w:firstLine="567"/>
        <w:jc w:val="both"/>
        <w:rPr>
          <w:rFonts w:asciiTheme="majorHAnsi" w:hAnsiTheme="majorHAnsi" w:cstheme="majorHAnsi"/>
          <w:bCs/>
          <w:i/>
          <w:color w:val="000000"/>
          <w:spacing w:val="-8"/>
          <w:lang w:val="vi-VN"/>
        </w:rPr>
      </w:pPr>
      <w:r w:rsidRPr="00487696">
        <w:rPr>
          <w:rFonts w:asciiTheme="majorHAnsi" w:eastAsia="Calibri" w:hAnsiTheme="majorHAnsi" w:cstheme="majorHAnsi"/>
          <w:lang w:val="vi-VN"/>
        </w:rPr>
        <w:t>- Luật Khám bệnh, chữa bệnh số 15/2023/QH15 ngày 09 tháng 01 năm 2023;</w:t>
      </w:r>
    </w:p>
    <w:p w:rsidR="00C36FDB" w:rsidRPr="00487696" w:rsidRDefault="00C36FDB" w:rsidP="00C36FDB">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C36FDB" w:rsidRPr="00487696" w:rsidRDefault="00C36FDB" w:rsidP="00C36FDB">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lastRenderedPageBreak/>
        <w:t>20.10.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C36FDB"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6FDB" w:rsidRPr="00F66366" w:rsidRDefault="00C36FDB"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C36FDB" w:rsidRPr="00487696" w:rsidRDefault="00C36FDB"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C36FDB" w:rsidRPr="00487696" w:rsidRDefault="00C36FDB"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C36FDB"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C36FDB" w:rsidRPr="00F66366" w:rsidRDefault="00C36FDB" w:rsidP="003B5DE2">
            <w:pPr>
              <w:spacing w:before="120"/>
              <w:rPr>
                <w:rFonts w:asciiTheme="majorHAnsi" w:hAnsiTheme="majorHAnsi" w:cstheme="majorHAnsi"/>
                <w:color w:val="000000"/>
              </w:rPr>
            </w:pPr>
            <w:r w:rsidRPr="00F66366">
              <w:rPr>
                <w:rFonts w:asciiTheme="majorHAnsi" w:hAnsiTheme="majorHAnsi" w:cstheme="majorHAnsi"/>
                <w:color w:val="000000"/>
              </w:rPr>
              <w:t>- Như mục 20.2;</w:t>
            </w:r>
          </w:p>
          <w:p w:rsidR="00C36FDB" w:rsidRPr="00F66366" w:rsidRDefault="00C36FDB"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kiệnl</w:t>
            </w:r>
          </w:p>
          <w:p w:rsidR="00C36FDB" w:rsidRPr="00F66366" w:rsidRDefault="00C36FDB"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C36FDB" w:rsidRPr="00F66366" w:rsidRDefault="00C36FDB"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C36FDB" w:rsidRPr="00F66366" w:rsidRDefault="00C36FDB"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C36FDB" w:rsidRPr="00F66366" w:rsidRDefault="00C36FDB"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C36FDB"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C36FDB" w:rsidRPr="00F66366" w:rsidRDefault="00C36FDB"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C36FDB" w:rsidRPr="00F66366" w:rsidRDefault="00C36FDB"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C36FDB" w:rsidRPr="00F66366" w:rsidRDefault="00C36FDB" w:rsidP="003B5DE2">
            <w:pPr>
              <w:spacing w:before="40" w:after="40"/>
              <w:rPr>
                <w:rFonts w:asciiTheme="majorHAnsi" w:hAnsiTheme="majorHAnsi" w:cstheme="majorHAnsi"/>
                <w:color w:val="000000"/>
              </w:rPr>
            </w:pPr>
          </w:p>
        </w:tc>
      </w:tr>
    </w:tbl>
    <w:p w:rsidR="00C36FDB" w:rsidRPr="00F66366" w:rsidRDefault="00C36FDB" w:rsidP="00C36FDB">
      <w:pPr>
        <w:jc w:val="center"/>
        <w:rPr>
          <w:rFonts w:asciiTheme="majorHAnsi" w:hAnsiTheme="majorHAnsi" w:cstheme="majorHAnsi"/>
          <w:b/>
          <w:bCs/>
          <w:color w:val="000000"/>
          <w:sz w:val="24"/>
          <w:szCs w:val="24"/>
        </w:rPr>
      </w:pPr>
    </w:p>
    <w:p w:rsidR="00C36FDB" w:rsidRPr="00F66366" w:rsidRDefault="00C36FDB" w:rsidP="00C36FDB">
      <w:pPr>
        <w:jc w:val="both"/>
        <w:rPr>
          <w:rFonts w:asciiTheme="majorHAnsi" w:hAnsiTheme="majorHAnsi" w:cstheme="majorHAnsi"/>
          <w:b/>
          <w:bCs/>
          <w:color w:val="000000"/>
        </w:rPr>
        <w:sectPr w:rsidR="00C36FDB" w:rsidRPr="00F66366" w:rsidSect="00055731">
          <w:footerReference w:type="even" r:id="rId9"/>
          <w:footerReference w:type="default" r:id="rId10"/>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C36FDB" w:rsidRPr="00487696" w:rsidRDefault="00C36FDB" w:rsidP="00C36FDB">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 xml:space="preserve">Mẫu 08 - </w:t>
      </w:r>
      <w:r w:rsidRPr="00F66366">
        <w:rPr>
          <w:rFonts w:asciiTheme="majorHAnsi" w:eastAsiaTheme="majorEastAsia" w:hAnsiTheme="majorHAnsi" w:cstheme="majorHAnsi"/>
          <w:b/>
          <w:bCs/>
        </w:rPr>
        <w:t>Đơn đề nghị cấp giấy phép hành nghề</w:t>
      </w:r>
      <w:r w:rsidRPr="00487696">
        <w:rPr>
          <w:rFonts w:asciiTheme="majorHAnsi" w:eastAsiaTheme="majorEastAsia" w:hAnsiTheme="majorHAnsi" w:cstheme="majorHAnsi"/>
          <w:b/>
          <w:bCs/>
          <w:lang w:val="vi-VN"/>
        </w:rPr>
        <w:t xml:space="preserve"> khám bệnh chữa bệnh/</w:t>
      </w:r>
      <w:r w:rsidRPr="00F66366">
        <w:rPr>
          <w:rFonts w:asciiTheme="majorHAnsi" w:eastAsiaTheme="majorEastAsia" w:hAnsiTheme="majorHAnsi" w:cstheme="majorHAnsi"/>
          <w:b/>
          <w:bCs/>
          <w:color w:val="5B9BD5"/>
        </w:rPr>
        <w:t xml:space="preserve"> </w:t>
      </w:r>
      <w:r w:rsidRPr="00487696">
        <w:rPr>
          <w:rFonts w:asciiTheme="majorHAnsi" w:eastAsiaTheme="majorEastAsia" w:hAnsiTheme="majorHAnsi" w:cstheme="majorHAnsi"/>
          <w:b/>
          <w:bCs/>
          <w:lang w:val="vi-VN"/>
        </w:rPr>
        <w:t>Thừa nhận giấy phép hành nghề</w:t>
      </w:r>
    </w:p>
    <w:p w:rsidR="00C36FDB" w:rsidRPr="00487696" w:rsidRDefault="00C36FDB" w:rsidP="00C36FDB">
      <w:pPr>
        <w:spacing w:after="160" w:line="259" w:lineRule="auto"/>
        <w:rPr>
          <w:rFonts w:asciiTheme="majorHAnsi" w:eastAsia="Calibri" w:hAnsiTheme="majorHAnsi" w:cstheme="majorHAnsi"/>
          <w:lang w:val="vi-VN"/>
        </w:rPr>
      </w:pPr>
    </w:p>
    <w:p w:rsidR="00C36FDB" w:rsidRPr="00487696" w:rsidRDefault="00C36FDB" w:rsidP="00C36FDB">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C36FDB" w:rsidRPr="00487696" w:rsidRDefault="00C36FDB" w:rsidP="00C36FDB">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C36FDB" w:rsidRPr="00487696" w:rsidRDefault="00C36FDB" w:rsidP="00C36FDB">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C36FDB" w:rsidRPr="00487696" w:rsidRDefault="00C36FDB" w:rsidP="00C36FDB">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C36FDB" w:rsidRPr="00487696" w:rsidRDefault="00C36FDB" w:rsidP="00C36FDB">
      <w:pPr>
        <w:spacing w:after="120"/>
        <w:jc w:val="center"/>
        <w:rPr>
          <w:rFonts w:asciiTheme="majorHAnsi" w:eastAsia="Calibri" w:hAnsiTheme="majorHAnsi" w:cstheme="majorHAnsi"/>
          <w:b/>
          <w:bCs/>
          <w:lang w:val="vi-VN"/>
        </w:rPr>
      </w:pPr>
    </w:p>
    <w:p w:rsidR="00C36FDB" w:rsidRPr="00487696" w:rsidRDefault="00C36FDB" w:rsidP="00C36FDB">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C36FDB" w:rsidRPr="00487696" w:rsidRDefault="00C36FDB" w:rsidP="00C36FDB">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C36FDB" w:rsidRPr="00487696" w:rsidRDefault="00C36FDB" w:rsidP="00C36FDB">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C36FDB" w:rsidRPr="00487696" w:rsidRDefault="00C36FDB" w:rsidP="00C36FDB">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vertAlign w:val="superscript"/>
          <w:lang w:val="es-ES"/>
        </w:rPr>
        <w:t>____________</w:t>
      </w:r>
    </w:p>
    <w:p w:rsidR="00C36FDB" w:rsidRPr="00487696" w:rsidRDefault="00C36FDB" w:rsidP="00C36FDB">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C36FDB" w:rsidRPr="00487696" w:rsidRDefault="00C36FDB" w:rsidP="00C36FDB">
      <w:pPr>
        <w:spacing w:after="160" w:line="259" w:lineRule="auto"/>
        <w:jc w:val="both"/>
        <w:rPr>
          <w:rFonts w:asciiTheme="majorHAnsi" w:eastAsia="Calibri" w:hAnsiTheme="majorHAnsi" w:cstheme="majorHAnsi"/>
          <w:lang w:val="es-ES"/>
        </w:rPr>
      </w:pP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C36FDB" w:rsidRPr="00487696" w:rsidRDefault="00C36FDB" w:rsidP="00C36FDB">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p>
    <w:p w:rsidR="00C36FDB" w:rsidRPr="00487696" w:rsidRDefault="00C36FDB" w:rsidP="00C36FDB">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(1)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C36FDB" w:rsidRPr="00487696" w:rsidRDefault="00C36FDB" w:rsidP="00C36FDB">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jc w:val="center"/>
        <w:tblCellMar>
          <w:left w:w="0" w:type="dxa"/>
          <w:right w:w="0" w:type="dxa"/>
        </w:tblCellMar>
        <w:tblLook w:val="04A0" w:firstRow="1" w:lastRow="0" w:firstColumn="1" w:lastColumn="0" w:noHBand="0" w:noVBand="1"/>
      </w:tblPr>
      <w:tblGrid>
        <w:gridCol w:w="4866"/>
        <w:gridCol w:w="4866"/>
      </w:tblGrid>
      <w:tr w:rsidR="00C36FDB" w:rsidRPr="002666FE" w:rsidTr="003B5DE2">
        <w:trPr>
          <w:trHeight w:val="1529"/>
          <w:jc w:val="center"/>
        </w:trPr>
        <w:tc>
          <w:tcPr>
            <w:tcW w:w="4866" w:type="dxa"/>
            <w:tcBorders>
              <w:top w:val="nil"/>
              <w:left w:val="nil"/>
              <w:bottom w:val="nil"/>
              <w:right w:val="nil"/>
              <w:tl2br w:val="nil"/>
              <w:tr2bl w:val="nil"/>
            </w:tcBorders>
            <w:shd w:val="clear" w:color="auto" w:fill="auto"/>
            <w:tcMar>
              <w:top w:w="0" w:type="dxa"/>
              <w:left w:w="108" w:type="dxa"/>
              <w:bottom w:w="0" w:type="dxa"/>
              <w:right w:w="108" w:type="dxa"/>
            </w:tcMar>
          </w:tcPr>
          <w:p w:rsidR="00C36FDB" w:rsidRPr="00487696" w:rsidRDefault="00C36FDB"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866" w:type="dxa"/>
            <w:tcBorders>
              <w:top w:val="nil"/>
              <w:left w:val="nil"/>
              <w:bottom w:val="nil"/>
              <w:right w:val="nil"/>
              <w:tl2br w:val="nil"/>
              <w:tr2bl w:val="nil"/>
            </w:tcBorders>
            <w:shd w:val="clear" w:color="auto" w:fill="auto"/>
            <w:tcMar>
              <w:top w:w="0" w:type="dxa"/>
              <w:left w:w="108" w:type="dxa"/>
              <w:bottom w:w="0" w:type="dxa"/>
              <w:right w:w="108" w:type="dxa"/>
            </w:tcMar>
          </w:tcPr>
          <w:p w:rsidR="00C36FDB" w:rsidRPr="00487696" w:rsidRDefault="00C36FDB"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C36FDB" w:rsidRPr="00487696" w:rsidRDefault="00C36FDB" w:rsidP="003B5DE2">
            <w:pPr>
              <w:spacing w:before="120" w:after="160" w:line="259" w:lineRule="auto"/>
              <w:jc w:val="center"/>
              <w:rPr>
                <w:rFonts w:asciiTheme="majorHAnsi" w:eastAsia="Calibri" w:hAnsiTheme="majorHAnsi" w:cstheme="majorHAnsi"/>
                <w:lang w:val="vi-VN"/>
              </w:rPr>
            </w:pPr>
          </w:p>
        </w:tc>
      </w:tr>
    </w:tbl>
    <w:p w:rsidR="00C36FDB" w:rsidRPr="00487696" w:rsidRDefault="00C36FDB" w:rsidP="00C36FDB">
      <w:pPr>
        <w:spacing w:after="160" w:line="259" w:lineRule="auto"/>
        <w:rPr>
          <w:rFonts w:asciiTheme="majorHAnsi" w:eastAsia="Calibri" w:hAnsiTheme="majorHAnsi" w:cstheme="majorHAnsi"/>
          <w:lang w:val="vi-VN"/>
        </w:rPr>
      </w:pPr>
    </w:p>
    <w:p w:rsidR="00C36FDB" w:rsidRPr="00487696" w:rsidRDefault="00C36FDB" w:rsidP="00C36FDB">
      <w:pPr>
        <w:spacing w:after="160" w:line="259" w:lineRule="auto"/>
        <w:rPr>
          <w:rFonts w:asciiTheme="majorHAnsi" w:eastAsia="Calibri" w:hAnsiTheme="majorHAnsi" w:cstheme="majorHAnsi"/>
          <w:lang w:val="vi-VN"/>
        </w:rPr>
      </w:pPr>
    </w:p>
    <w:p w:rsidR="00C36FDB" w:rsidRPr="00487696" w:rsidRDefault="00C36FDB" w:rsidP="00C36FDB">
      <w:pPr>
        <w:spacing w:after="160" w:line="259" w:lineRule="auto"/>
        <w:rPr>
          <w:rFonts w:asciiTheme="majorHAnsi" w:eastAsia="Calibri" w:hAnsiTheme="majorHAnsi" w:cstheme="majorHAnsi"/>
          <w:lang w:val="vi-VN"/>
        </w:rPr>
      </w:pPr>
    </w:p>
    <w:p w:rsidR="00C36FDB" w:rsidRPr="00487696" w:rsidRDefault="00C36FDB" w:rsidP="00C36FDB">
      <w:pPr>
        <w:spacing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br w:type="page"/>
      </w:r>
    </w:p>
    <w:p w:rsidR="00C36FDB" w:rsidRPr="00487696" w:rsidRDefault="00C36FDB" w:rsidP="00C36FDB">
      <w:pPr>
        <w:keepNext/>
        <w:keepLines/>
        <w:spacing w:before="200"/>
        <w:outlineLvl w:val="1"/>
        <w:rPr>
          <w:rFonts w:asciiTheme="majorHAnsi" w:hAnsiTheme="majorHAnsi" w:cstheme="majorHAnsi"/>
          <w:lang w:val="vi-VN"/>
        </w:rPr>
      </w:pPr>
      <w:r w:rsidRPr="00487696">
        <w:rPr>
          <w:rFonts w:asciiTheme="majorHAnsi" w:eastAsiaTheme="majorEastAsia" w:hAnsiTheme="majorHAnsi" w:cstheme="majorHAnsi"/>
          <w:b/>
          <w:bCs/>
          <w:lang w:val="vi-VN"/>
        </w:rPr>
        <w:lastRenderedPageBreak/>
        <w:t>Mẫu 09 - Sơ yếu lý lịch tự thuật</w:t>
      </w:r>
    </w:p>
    <w:p w:rsidR="00C36FDB" w:rsidRPr="00487696" w:rsidRDefault="00C36FDB" w:rsidP="00C36FDB">
      <w:pPr>
        <w:spacing w:before="120" w:after="120"/>
        <w:jc w:val="center"/>
        <w:rPr>
          <w:rFonts w:asciiTheme="majorHAnsi" w:eastAsia="Calibri" w:hAnsiTheme="majorHAnsi" w:cstheme="majorHAnsi"/>
          <w:b/>
          <w:bCs/>
          <w:lang w:val="vi-VN"/>
        </w:rPr>
      </w:pPr>
    </w:p>
    <w:p w:rsidR="00C36FDB" w:rsidRPr="00487696" w:rsidRDefault="00C36FDB" w:rsidP="00C36FDB">
      <w:pPr>
        <w:spacing w:after="120"/>
        <w:jc w:val="center"/>
        <w:rPr>
          <w:rFonts w:asciiTheme="majorHAnsi" w:eastAsia="Calibri" w:hAnsiTheme="majorHAnsi" w:cstheme="majorHAnsi"/>
          <w:b/>
          <w:bCs/>
          <w:lang w:val="vi-VN"/>
        </w:rPr>
      </w:pPr>
      <w:r w:rsidRPr="00487696">
        <w:rPr>
          <w:rFonts w:asciiTheme="majorHAnsi" w:hAnsiTheme="majorHAnsi" w:cstheme="majorHAnsi"/>
          <w:noProof/>
          <w:vertAlign w:val="superscript"/>
          <w:lang w:val="vi-VN" w:eastAsia="vi-VN"/>
        </w:rPr>
        <mc:AlternateContent>
          <mc:Choice Requires="wps">
            <w:drawing>
              <wp:anchor distT="0" distB="0" distL="114300" distR="114300" simplePos="0" relativeHeight="251662336" behindDoc="0" locked="0" layoutInCell="1" allowOverlap="1" wp14:anchorId="5F70031E" wp14:editId="67349174">
                <wp:simplePos x="0" y="0"/>
                <wp:positionH relativeFrom="column">
                  <wp:posOffset>2045335</wp:posOffset>
                </wp:positionH>
                <wp:positionV relativeFrom="paragraph">
                  <wp:posOffset>399719</wp:posOffset>
                </wp:positionV>
                <wp:extent cx="2011680" cy="0"/>
                <wp:effectExtent l="0" t="0" r="26670" b="19050"/>
                <wp:wrapNone/>
                <wp:docPr id="1323012337"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05pt,31.45pt" to="319.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" strokecolor="black [3213]"/>
            </w:pict>
          </mc:Fallback>
        </mc:AlternateContent>
      </w: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p>
    <w:p w:rsidR="00C36FDB" w:rsidRPr="00487696" w:rsidRDefault="00C36FDB" w:rsidP="00C36FDB">
      <w:pPr>
        <w:spacing w:after="120"/>
        <w:jc w:val="center"/>
        <w:rPr>
          <w:rFonts w:asciiTheme="majorHAnsi" w:eastAsia="Calibri" w:hAnsiTheme="majorHAnsi" w:cstheme="majorHAnsi"/>
          <w:vertAlign w:val="superscript"/>
          <w:lang w:val="vi-VN"/>
        </w:rPr>
      </w:pPr>
    </w:p>
    <w:p w:rsidR="00C36FDB" w:rsidRPr="00487696" w:rsidRDefault="00C36FDB" w:rsidP="00C36FDB">
      <w:pPr>
        <w:spacing w:before="60" w:after="60" w:line="259" w:lineRule="auto"/>
        <w:ind w:left="720"/>
        <w:rPr>
          <w:rFonts w:asciiTheme="majorHAnsi" w:eastAsia="Calibri" w:hAnsiTheme="majorHAnsi" w:cstheme="majorHAnsi"/>
          <w:lang w:val="vi-VN"/>
        </w:rPr>
      </w:pPr>
      <w:r w:rsidRPr="00487696">
        <w:rPr>
          <w:rFonts w:asciiTheme="majorHAnsi" w:hAnsiTheme="majorHAnsi" w:cstheme="majorHAnsi"/>
          <w:b/>
          <w:bCs/>
          <w:noProof/>
          <w:lang w:val="vi-VN" w:eastAsia="vi-VN"/>
        </w:rPr>
        <mc:AlternateContent>
          <mc:Choice Requires="wps">
            <w:drawing>
              <wp:anchor distT="0" distB="0" distL="114300" distR="114300" simplePos="0" relativeHeight="251661312" behindDoc="0" locked="0" layoutInCell="1" allowOverlap="1" wp14:anchorId="66BCFD22" wp14:editId="7B47F410">
                <wp:simplePos x="0" y="0"/>
                <wp:positionH relativeFrom="margin">
                  <wp:align>left</wp:align>
                </wp:positionH>
                <wp:positionV relativeFrom="paragraph">
                  <wp:posOffset>69269</wp:posOffset>
                </wp:positionV>
                <wp:extent cx="1200150" cy="1669415"/>
                <wp:effectExtent l="0" t="0" r="19050" b="26035"/>
                <wp:wrapSquare wrapText="bothSides"/>
                <wp:docPr id="222694855" name="Text Box 3"/>
                <wp:cNvGraphicFramePr/>
                <a:graphic xmlns:a="http://schemas.openxmlformats.org/drawingml/2006/main">
                  <a:graphicData uri="http://schemas.microsoft.com/office/word/2010/wordprocessingShape">
                    <wps:wsp>
                      <wps:cNvSpPr txBox="1"/>
                      <wps:spPr>
                        <a:xfrm>
                          <a:off x="0" y="0"/>
                          <a:ext cx="1200150" cy="166941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FDB" w:rsidRDefault="00C36FDB" w:rsidP="00C36FDB">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5.45pt;width:94.5pt;height:131.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" strokeweight=".5pt">
                <v:textbox>
                  <w:txbxContent>
                    <w:p w:rsidR="00C36FDB" w:rsidRDefault="00C36FDB" w:rsidP="00C36FDB">
                      <w:pPr>
                        <w:jc w:val="center"/>
                      </w:pPr>
                      <w:r w:rsidRPr="00F3451A">
                        <w:rPr>
                          <w:lang w:val="vi-VN"/>
                        </w:rPr>
                        <w:t>Ảnh m</w:t>
                      </w:r>
                      <w:r>
                        <w:t>à</w:t>
                      </w:r>
                      <w:r w:rsidRPr="00F3451A">
                        <w:rPr>
                          <w:lang w:val="vi-VN"/>
                        </w:rPr>
                        <w:t xml:space="preserve">u </w:t>
                      </w:r>
                      <w:r w:rsidRPr="00F3451A">
                        <w:rPr>
                          <w:lang w:val="vi-VN"/>
                        </w:rPr>
                        <w:br/>
                        <w:t>04 cm x 06 cm (có đóng dấu giáp lai của của cơ quan xác nhận lý lịch)</w:t>
                      </w:r>
                    </w:p>
                  </w:txbxContent>
                </v:textbox>
                <w10:wrap type="square" anchorx="margin"/>
              </v:shape>
            </w:pict>
          </mc:Fallback>
        </mc:AlternateContent>
      </w:r>
      <w:r w:rsidRPr="00487696">
        <w:rPr>
          <w:rFonts w:asciiTheme="majorHAnsi" w:eastAsia="Calibri" w:hAnsiTheme="majorHAnsi" w:cstheme="majorHAnsi"/>
          <w:b/>
          <w:bCs/>
          <w:lang w:val="vi-VN"/>
        </w:rPr>
        <w:t xml:space="preserve">                        SƠ YẾU LÝ LỊCH</w:t>
      </w:r>
    </w:p>
    <w:p w:rsidR="00C36FDB" w:rsidRPr="00487696" w:rsidRDefault="00C36FDB" w:rsidP="00C36FDB">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TỰ THUẬT</w:t>
      </w:r>
    </w:p>
    <w:p w:rsidR="00C36FDB" w:rsidRPr="00487696" w:rsidRDefault="00C36FDB" w:rsidP="00C36FDB">
      <w:pPr>
        <w:spacing w:before="60" w:after="60" w:line="259" w:lineRule="auto"/>
        <w:rPr>
          <w:rFonts w:asciiTheme="majorHAnsi" w:eastAsia="Calibri" w:hAnsiTheme="majorHAnsi" w:cstheme="majorHAnsi"/>
          <w:lang w:val="vi-VN"/>
        </w:rPr>
      </w:pPr>
    </w:p>
    <w:p w:rsidR="00C36FDB" w:rsidRPr="00F66366" w:rsidRDefault="00C36FDB" w:rsidP="00C36FDB">
      <w:pPr>
        <w:tabs>
          <w:tab w:val="left" w:leader="dot" w:pos="9639"/>
        </w:tabs>
        <w:spacing w:before="120" w:after="120" w:line="259" w:lineRule="auto"/>
        <w:jc w:val="both"/>
        <w:rPr>
          <w:rFonts w:asciiTheme="majorHAnsi" w:eastAsia="Calibri" w:hAnsiTheme="majorHAnsi" w:cstheme="majorHAnsi"/>
          <w:lang w:val="nl-NL"/>
        </w:rPr>
      </w:pPr>
      <w:r w:rsidRPr="00487696">
        <w:rPr>
          <w:rFonts w:asciiTheme="majorHAnsi" w:eastAsia="Calibri" w:hAnsiTheme="majorHAnsi" w:cstheme="majorHAnsi"/>
          <w:lang w:val="vi-VN"/>
        </w:rPr>
        <w:t xml:space="preserve">Họ và tên: </w:t>
      </w:r>
      <w:r w:rsidRPr="00F66366">
        <w:rPr>
          <w:rFonts w:asciiTheme="majorHAnsi" w:eastAsia="Calibri" w:hAnsiTheme="majorHAnsi" w:cstheme="majorHAnsi"/>
          <w:lang w:val="nl-NL"/>
        </w:rPr>
        <w:t xml:space="preserve">................................................................. </w:t>
      </w:r>
      <w:r w:rsidRPr="00487696">
        <w:rPr>
          <w:rFonts w:asciiTheme="majorHAnsi" w:eastAsia="Calibri" w:hAnsiTheme="majorHAnsi" w:cstheme="majorHAnsi"/>
          <w:lang w:val="vi-VN"/>
        </w:rPr>
        <w:t>Nam, nữ:</w:t>
      </w:r>
      <w:r w:rsidRPr="00F66366">
        <w:rPr>
          <w:rFonts w:asciiTheme="majorHAnsi" w:eastAsia="Calibri" w:hAnsiTheme="majorHAnsi" w:cstheme="majorHAnsi"/>
          <w:lang w:val="nl-NL"/>
        </w:rPr>
        <w:tab/>
      </w:r>
    </w:p>
    <w:p w:rsidR="00C36FDB" w:rsidRPr="00487696" w:rsidRDefault="00C36FDB" w:rsidP="00C36FDB">
      <w:pPr>
        <w:tabs>
          <w:tab w:val="left" w:leader="dot" w:pos="9639"/>
        </w:tabs>
        <w:spacing w:before="120" w:after="120" w:line="259" w:lineRule="auto"/>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C36FDB" w:rsidRPr="00487696" w:rsidRDefault="00C36FDB" w:rsidP="00C36FDB">
      <w:pPr>
        <w:tabs>
          <w:tab w:val="left" w:leader="dot" w:pos="9639"/>
        </w:tabs>
        <w:spacing w:before="120" w:after="120" w:line="259" w:lineRule="auto"/>
        <w:jc w:val="both"/>
        <w:rPr>
          <w:rFonts w:asciiTheme="majorHAnsi" w:eastAsia="Calibri" w:hAnsiTheme="majorHAnsi" w:cstheme="majorHAnsi"/>
          <w:lang w:val="vi-VN"/>
        </w:rPr>
      </w:pPr>
      <w:r w:rsidRPr="00487696">
        <w:rPr>
          <w:rFonts w:asciiTheme="majorHAnsi" w:eastAsia="Calibri" w:hAnsiTheme="majorHAnsi" w:cstheme="majorHAnsi"/>
          <w:lang w:val="vi-VN"/>
        </w:rPr>
        <w:t>Nơi thường trú hiện nay:</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20" w:after="120" w:line="259" w:lineRule="auto"/>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20" w:after="12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Ngày cấp .............................................. Nơi cấp: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Số điện thoại liên hệ: Nhà riêng …………….. ; Di động (nếu có)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20" w:after="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Khi cần báo tin cho ai? ở đâu?: </w:t>
      </w:r>
      <w:r w:rsidRPr="00487696">
        <w:rPr>
          <w:rFonts w:asciiTheme="majorHAnsi" w:eastAsia="Calibri" w:hAnsiTheme="majorHAnsi" w:cstheme="majorHAnsi"/>
          <w:lang w:val="vi-VN"/>
        </w:rPr>
        <w:tab/>
      </w:r>
    </w:p>
    <w:p w:rsidR="00C36FDB" w:rsidRPr="00487696" w:rsidRDefault="00C36FDB" w:rsidP="00C36FDB">
      <w:pPr>
        <w:spacing w:before="60" w:after="60" w:line="259" w:lineRule="auto"/>
        <w:jc w:val="right"/>
        <w:rPr>
          <w:rFonts w:asciiTheme="majorHAnsi" w:eastAsia="Calibri" w:hAnsiTheme="majorHAnsi" w:cstheme="majorHAnsi"/>
          <w:lang w:val="vi-VN"/>
        </w:rPr>
      </w:pPr>
      <w:r w:rsidRPr="00487696">
        <w:rPr>
          <w:rFonts w:asciiTheme="majorHAnsi" w:eastAsia="Calibri" w:hAnsiTheme="majorHAnsi" w:cstheme="majorHAnsi"/>
          <w:i/>
          <w:iCs/>
          <w:lang w:val="vi-VN"/>
        </w:rPr>
        <w:t>Số hiệu: …………………………</w:t>
      </w:r>
      <w:r w:rsidRPr="00487696">
        <w:rPr>
          <w:rFonts w:asciiTheme="majorHAnsi" w:eastAsia="Calibri" w:hAnsiTheme="majorHAnsi" w:cstheme="majorHAnsi"/>
          <w:i/>
          <w:iCs/>
          <w:lang w:val="vi-VN"/>
        </w:rPr>
        <w:br/>
        <w:t>Ký hiệu:.........................................</w:t>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vi-VN"/>
        </w:rPr>
        <w:t xml:space="preserve"> …………………………………Tại:</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Nguyên quán:</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Nơi đăng ký thường trú hiện nay:</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Dân tộc: ...................................................... Tôn giáo: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văn hóa: ........................................Ngoại ngữ:</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Trình độ chuyên môn: …………………     Loại hình đào tạo:</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Chuyên ngành đào tạo:</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0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C36FDB" w:rsidRPr="00487696" w:rsidRDefault="00C36FDB" w:rsidP="00C36FDB">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HOÀN CẢNH GIA ĐÌNH</w:t>
      </w:r>
    </w:p>
    <w:p w:rsidR="00C36FDB" w:rsidRPr="00487696" w:rsidRDefault="00C36FDB" w:rsidP="00C36FDB">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Họ và tên bố: ............................................ Tuổi………… Nghề nghiệp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mẹ: ............................................. Tuổi: ……… Nghề nghiệp</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Họ và tên vợ hoặc chồng: .................................................. Tuổi:</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Nghề nghiệp:</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t>Nơi làm việc:</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60" w:after="60" w:line="259" w:lineRule="auto"/>
        <w:ind w:firstLine="720"/>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Nơi ở hiện tại:</w:t>
      </w:r>
      <w:r w:rsidRPr="00487696">
        <w:rPr>
          <w:rFonts w:asciiTheme="majorHAnsi" w:eastAsia="Calibri" w:hAnsiTheme="majorHAnsi" w:cstheme="majorHAnsi"/>
          <w:lang w:val="vi-VN"/>
        </w:rPr>
        <w:tab/>
      </w:r>
    </w:p>
    <w:p w:rsidR="00C36FDB" w:rsidRPr="00487696" w:rsidRDefault="00C36FDB" w:rsidP="00C36FDB">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ĐÀO TẠO CỦA BẢN THÂN</w:t>
      </w:r>
    </w:p>
    <w:tbl>
      <w:tblPr>
        <w:tblW w:w="9626" w:type="dxa"/>
        <w:tblInd w:w="-5" w:type="dxa"/>
        <w:tblCellMar>
          <w:left w:w="0" w:type="dxa"/>
          <w:right w:w="0" w:type="dxa"/>
        </w:tblCellMar>
        <w:tblLook w:val="04A0" w:firstRow="1" w:lastRow="0" w:firstColumn="1" w:lastColumn="0" w:noHBand="0" w:noVBand="1"/>
      </w:tblPr>
      <w:tblGrid>
        <w:gridCol w:w="1977"/>
        <w:gridCol w:w="2758"/>
        <w:gridCol w:w="2448"/>
        <w:gridCol w:w="2443"/>
      </w:tblGrid>
      <w:tr w:rsidR="00C36FDB" w:rsidRPr="00487696" w:rsidTr="003B5DE2">
        <w:trPr>
          <w:trHeight w:val="785"/>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Chuyên ngành đào tạo</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Tên cơ sở đào tạo</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Văn bằng, chứng chỉ được cấp</w:t>
            </w:r>
          </w:p>
        </w:tc>
      </w:tr>
      <w:tr w:rsidR="00C36FDB"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50"/>
        </w:trPr>
        <w:tc>
          <w:tcPr>
            <w:tcW w:w="1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50"/>
        </w:trPr>
        <w:tc>
          <w:tcPr>
            <w:tcW w:w="19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38"/>
        </w:trPr>
        <w:tc>
          <w:tcPr>
            <w:tcW w:w="197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7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4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C36FDB" w:rsidRPr="00487696" w:rsidRDefault="00C36FDB" w:rsidP="00C36FDB">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b/>
          <w:bCs/>
          <w:lang w:val="vi-VN"/>
        </w:rPr>
        <w:t>QUÁ TRÌNH CÔNG TÁC CỦA BẢN THÂN</w:t>
      </w:r>
    </w:p>
    <w:tbl>
      <w:tblPr>
        <w:tblW w:w="9630" w:type="dxa"/>
        <w:tblCellMar>
          <w:left w:w="0" w:type="dxa"/>
          <w:right w:w="0" w:type="dxa"/>
        </w:tblCellMar>
        <w:tblLook w:val="04A0" w:firstRow="1" w:lastRow="0" w:firstColumn="1" w:lastColumn="0" w:noHBand="0" w:noVBand="1"/>
      </w:tblPr>
      <w:tblGrid>
        <w:gridCol w:w="1995"/>
        <w:gridCol w:w="2978"/>
        <w:gridCol w:w="2170"/>
        <w:gridCol w:w="2487"/>
      </w:tblGrid>
      <w:tr w:rsidR="00C36FDB" w:rsidRPr="00487696" w:rsidTr="003B5DE2">
        <w:trPr>
          <w:trHeight w:val="829"/>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lang w:val="vi-VN"/>
              </w:rPr>
            </w:pPr>
            <w:r w:rsidRPr="00487696">
              <w:rPr>
                <w:rFonts w:asciiTheme="majorHAnsi" w:eastAsia="Calibri" w:hAnsiTheme="majorHAnsi" w:cstheme="majorHAnsi"/>
                <w:lang w:val="vi-VN"/>
              </w:rPr>
              <w:t>Từ tháng năm đến tháng năm</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Làm công tác gì?</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Ở đâu?</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jc w:val="center"/>
              <w:rPr>
                <w:rFonts w:asciiTheme="majorHAnsi" w:eastAsia="Calibri" w:hAnsiTheme="majorHAnsi" w:cstheme="majorHAnsi"/>
              </w:rPr>
            </w:pPr>
            <w:r w:rsidRPr="00487696">
              <w:rPr>
                <w:rFonts w:asciiTheme="majorHAnsi" w:eastAsia="Calibri" w:hAnsiTheme="majorHAnsi" w:cstheme="majorHAnsi"/>
                <w:lang w:val="vi-VN"/>
              </w:rPr>
              <w:t>Giữ chức vụ gì?</w:t>
            </w:r>
          </w:p>
        </w:tc>
      </w:tr>
      <w:tr w:rsidR="00C36FDB"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75"/>
        </w:trPr>
        <w:tc>
          <w:tcPr>
            <w:tcW w:w="19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r w:rsidR="00C36FDB" w:rsidRPr="00487696" w:rsidTr="003B5DE2">
        <w:trPr>
          <w:trHeight w:val="462"/>
        </w:trPr>
        <w:tc>
          <w:tcPr>
            <w:tcW w:w="199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97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1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c>
          <w:tcPr>
            <w:tcW w:w="248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C36FDB" w:rsidRPr="00487696" w:rsidRDefault="00C36FDB" w:rsidP="003B5DE2">
            <w:pPr>
              <w:spacing w:before="60" w:after="60" w:line="259" w:lineRule="auto"/>
              <w:rPr>
                <w:rFonts w:asciiTheme="majorHAnsi" w:eastAsia="Calibri" w:hAnsiTheme="majorHAnsi" w:cstheme="majorHAnsi"/>
              </w:rPr>
            </w:pPr>
            <w:r w:rsidRPr="00487696">
              <w:rPr>
                <w:rFonts w:asciiTheme="majorHAnsi" w:eastAsia="Calibri" w:hAnsiTheme="majorHAnsi" w:cstheme="majorHAnsi"/>
                <w:lang w:val="vi-VN"/>
              </w:rPr>
              <w:t> </w:t>
            </w:r>
          </w:p>
        </w:tc>
      </w:tr>
    </w:tbl>
    <w:p w:rsidR="00C36FDB" w:rsidRPr="00487696" w:rsidRDefault="00C36FDB" w:rsidP="00C36FDB">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Có thuộc các trường hợp bị cấm hành nghề theo quy định tại </w:t>
      </w:r>
      <w:r w:rsidRPr="00487696">
        <w:rPr>
          <w:rFonts w:asciiTheme="majorHAnsi" w:eastAsia="Calibri" w:hAnsiTheme="majorHAnsi" w:cstheme="majorHAnsi"/>
        </w:rPr>
        <w:t>Đ</w:t>
      </w:r>
      <w:r w:rsidRPr="00487696">
        <w:rPr>
          <w:rFonts w:asciiTheme="majorHAnsi" w:eastAsia="Calibri" w:hAnsiTheme="majorHAnsi" w:cstheme="majorHAnsi"/>
          <w:lang w:val="vi-VN"/>
        </w:rPr>
        <w:t>iều 20</w:t>
      </w:r>
      <w:r w:rsidRPr="00487696">
        <w:rPr>
          <w:rFonts w:asciiTheme="majorHAnsi" w:eastAsia="Calibri" w:hAnsiTheme="majorHAnsi" w:cstheme="majorHAnsi"/>
        </w:rPr>
        <w:t xml:space="preserve"> của</w:t>
      </w:r>
      <w:r w:rsidRPr="00487696">
        <w:rPr>
          <w:rFonts w:asciiTheme="majorHAnsi" w:eastAsia="Calibri" w:hAnsiTheme="majorHAnsi" w:cstheme="majorHAnsi"/>
          <w:lang w:val="vi-VN"/>
        </w:rPr>
        <w:t xml:space="preserve"> Luật Khám bệnh, chữa bệnh không?: </w:t>
      </w:r>
      <w:r w:rsidRPr="00487696">
        <w:rPr>
          <w:rFonts w:asciiTheme="majorHAnsi" w:eastAsia="Calibri" w:hAnsiTheme="majorHAnsi" w:cstheme="majorHAnsi"/>
          <w:lang w:val="vi-VN"/>
        </w:rPr>
        <w:tab/>
      </w:r>
    </w:p>
    <w:p w:rsidR="00C36FDB" w:rsidRPr="00487696" w:rsidRDefault="00C36FDB" w:rsidP="00C36FDB">
      <w:pPr>
        <w:tabs>
          <w:tab w:val="left" w:leader="dot" w:pos="9639"/>
        </w:tabs>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Ghi rõ nếu có:</w:t>
      </w:r>
      <w:r w:rsidRPr="00487696">
        <w:rPr>
          <w:rFonts w:asciiTheme="majorHAnsi" w:eastAsia="Calibri" w:hAnsiTheme="majorHAnsi" w:cstheme="majorHAnsi"/>
          <w:lang w:val="vi-VN"/>
        </w:rPr>
        <w:tab/>
      </w:r>
    </w:p>
    <w:p w:rsidR="00C36FDB" w:rsidRPr="00487696" w:rsidRDefault="00C36FDB" w:rsidP="00C36FDB">
      <w:pPr>
        <w:spacing w:before="120" w:after="160" w:line="259" w:lineRule="auto"/>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lời khai trên là đúng sự thực, nếu sai tôi xin chịu trách nhiệm hoàn toàn trước pháp luật.</w:t>
      </w:r>
    </w:p>
    <w:tbl>
      <w:tblPr>
        <w:tblW w:w="0" w:type="auto"/>
        <w:tblCellMar>
          <w:left w:w="0" w:type="dxa"/>
          <w:right w:w="0" w:type="dxa"/>
        </w:tblCellMar>
        <w:tblLook w:val="04A0" w:firstRow="1" w:lastRow="0" w:firstColumn="1" w:lastColumn="0" w:noHBand="0" w:noVBand="1"/>
      </w:tblPr>
      <w:tblGrid>
        <w:gridCol w:w="4879"/>
        <w:gridCol w:w="4879"/>
      </w:tblGrid>
      <w:tr w:rsidR="00C36FDB" w:rsidRPr="002666FE" w:rsidTr="003B5DE2">
        <w:trPr>
          <w:trHeight w:val="914"/>
        </w:trPr>
        <w:tc>
          <w:tcPr>
            <w:tcW w:w="4879" w:type="dxa"/>
            <w:tcBorders>
              <w:top w:val="nil"/>
              <w:left w:val="nil"/>
              <w:bottom w:val="nil"/>
              <w:right w:val="nil"/>
              <w:tl2br w:val="nil"/>
              <w:tr2bl w:val="nil"/>
            </w:tcBorders>
            <w:shd w:val="clear" w:color="auto" w:fill="auto"/>
            <w:tcMar>
              <w:top w:w="0" w:type="dxa"/>
              <w:left w:w="108" w:type="dxa"/>
              <w:bottom w:w="0" w:type="dxa"/>
              <w:right w:w="108" w:type="dxa"/>
            </w:tcMar>
          </w:tcPr>
          <w:p w:rsidR="00C36FDB" w:rsidRPr="00487696" w:rsidRDefault="00C36FDB"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Xác nhận của Thủ trưởng cơ quan/</w:t>
            </w:r>
            <w:r w:rsidRPr="00487696">
              <w:rPr>
                <w:rFonts w:asciiTheme="majorHAnsi" w:eastAsia="Calibri" w:hAnsiTheme="majorHAnsi" w:cstheme="majorHAnsi"/>
                <w:b/>
                <w:bCs/>
                <w:lang w:val="vi-VN"/>
              </w:rPr>
              <w:br/>
              <w:t>Đơn vị công tác</w:t>
            </w:r>
            <w:r w:rsidRPr="00487696">
              <w:rPr>
                <w:rFonts w:asciiTheme="majorHAnsi" w:eastAsia="Calibri" w:hAnsiTheme="majorHAnsi" w:cstheme="majorHAnsi"/>
                <w:b/>
                <w:bCs/>
                <w:vertAlign w:val="superscript"/>
                <w:lang w:val="vi-VN"/>
              </w:rPr>
              <w:footnoteReference w:id="9"/>
            </w:r>
            <w:r w:rsidRPr="00487696">
              <w:rPr>
                <w:rFonts w:asciiTheme="majorHAnsi" w:eastAsia="Calibri" w:hAnsiTheme="majorHAnsi" w:cstheme="majorHAnsi"/>
                <w:b/>
                <w:bCs/>
                <w:lang w:val="vi-VN"/>
              </w:rPr>
              <w:br/>
            </w:r>
          </w:p>
        </w:tc>
        <w:tc>
          <w:tcPr>
            <w:tcW w:w="4879" w:type="dxa"/>
            <w:tcBorders>
              <w:top w:val="nil"/>
              <w:left w:val="nil"/>
              <w:bottom w:val="nil"/>
              <w:right w:val="nil"/>
              <w:tl2br w:val="nil"/>
              <w:tr2bl w:val="nil"/>
            </w:tcBorders>
            <w:shd w:val="clear" w:color="auto" w:fill="auto"/>
            <w:tcMar>
              <w:top w:w="0" w:type="dxa"/>
              <w:left w:w="108" w:type="dxa"/>
              <w:bottom w:w="0" w:type="dxa"/>
              <w:right w:w="108" w:type="dxa"/>
            </w:tcMar>
          </w:tcPr>
          <w:p w:rsidR="00C36FDB" w:rsidRPr="00487696" w:rsidRDefault="00C36FDB" w:rsidP="003B5DE2">
            <w:pPr>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ngày.... tháng... năm……...</w:t>
            </w:r>
          </w:p>
          <w:p w:rsidR="00C36FDB" w:rsidRPr="00487696" w:rsidRDefault="00C36FDB" w:rsidP="003B5DE2">
            <w:pPr>
              <w:jc w:val="center"/>
              <w:rPr>
                <w:rFonts w:asciiTheme="majorHAnsi" w:eastAsia="Calibri" w:hAnsiTheme="majorHAnsi" w:cstheme="majorHAnsi"/>
                <w:lang w:val="vi-VN"/>
              </w:rPr>
            </w:pPr>
            <w:r w:rsidRPr="00487696">
              <w:rPr>
                <w:rFonts w:asciiTheme="majorHAnsi" w:eastAsia="Calibri" w:hAnsiTheme="majorHAnsi" w:cstheme="majorHAnsi"/>
                <w:b/>
                <w:bCs/>
                <w:lang w:val="vi-VN"/>
              </w:rPr>
              <w:t>Người khai ký tên</w:t>
            </w:r>
          </w:p>
        </w:tc>
      </w:tr>
    </w:tbl>
    <w:p w:rsidR="00C36FDB" w:rsidRPr="00487696" w:rsidRDefault="00C36FDB" w:rsidP="00C36FDB">
      <w:pPr>
        <w:spacing w:after="120"/>
        <w:ind w:firstLine="720"/>
        <w:rPr>
          <w:rFonts w:asciiTheme="majorHAnsi" w:eastAsia="Calibri" w:hAnsiTheme="majorHAnsi" w:cstheme="majorHAnsi"/>
          <w:lang w:val="vi-VN"/>
        </w:rPr>
        <w:sectPr w:rsidR="00C36FDB" w:rsidRPr="00487696" w:rsidSect="00055731">
          <w:pgSz w:w="11907" w:h="16840" w:code="9"/>
          <w:pgMar w:top="1134" w:right="1134" w:bottom="1134" w:left="1134" w:header="567" w:footer="6" w:gutter="0"/>
          <w:cols w:space="720"/>
          <w:noEndnote/>
          <w:docGrid w:linePitch="360"/>
        </w:sectPr>
      </w:pPr>
    </w:p>
    <w:p w:rsidR="009D739B" w:rsidRPr="002A7C8E" w:rsidRDefault="009D739B" w:rsidP="00C36FDB">
      <w:pPr>
        <w:spacing w:before="120" w:after="120" w:line="259" w:lineRule="auto"/>
        <w:ind w:left="46" w:right="97" w:firstLine="521"/>
        <w:jc w:val="both"/>
        <w:rPr>
          <w:rFonts w:asciiTheme="majorHAnsi" w:eastAsia="Calibri" w:hAnsiTheme="majorHAnsi" w:cstheme="majorHAnsi"/>
          <w:sz w:val="22"/>
          <w:szCs w:val="22"/>
          <w:lang w:val="vi-VN"/>
        </w:rPr>
      </w:pPr>
    </w:p>
    <w:sectPr w:rsidR="009D739B" w:rsidRPr="002A7C8E" w:rsidSect="00C36FDB">
      <w:headerReference w:type="default" r:id="rId11"/>
      <w:pgSz w:w="16840" w:h="11907" w:orient="landscape" w:code="9"/>
      <w:pgMar w:top="1134" w:right="1134" w:bottom="1134" w:left="1701"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D7" w:rsidRDefault="000923D7" w:rsidP="009D739B">
      <w:r>
        <w:separator/>
      </w:r>
    </w:p>
  </w:endnote>
  <w:endnote w:type="continuationSeparator" w:id="0">
    <w:p w:rsidR="000923D7" w:rsidRDefault="000923D7"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DB" w:rsidRDefault="00C36FDB"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36FDB" w:rsidRDefault="00C36FDB" w:rsidP="00A13493">
    <w:pPr>
      <w:pStyle w:val="Footer"/>
      <w:ind w:right="360"/>
    </w:pPr>
  </w:p>
  <w:p w:rsidR="00C36FDB" w:rsidRDefault="00C36F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DB" w:rsidRPr="001A33E2" w:rsidRDefault="00C36FDB"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D7" w:rsidRDefault="000923D7" w:rsidP="009D739B">
      <w:r>
        <w:separator/>
      </w:r>
    </w:p>
  </w:footnote>
  <w:footnote w:type="continuationSeparator" w:id="0">
    <w:p w:rsidR="000923D7" w:rsidRDefault="000923D7" w:rsidP="009D739B">
      <w:r>
        <w:continuationSeparator/>
      </w:r>
    </w:p>
  </w:footnote>
  <w:footnote w:id="1">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……/2023/NĐ-CP.</w:t>
      </w:r>
    </w:p>
  </w:footnote>
  <w:footnote w:id="8">
    <w:p w:rsidR="00C36FDB" w:rsidRPr="00BB0030" w:rsidRDefault="00C36FDB" w:rsidP="00C36FDB">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……/2023/NĐ-CP.</w:t>
      </w:r>
    </w:p>
    <w:p w:rsidR="00C36FDB" w:rsidRPr="00BB0030" w:rsidRDefault="00C36FDB" w:rsidP="00C36FDB">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 w:id="9">
    <w:p w:rsidR="00C36FDB" w:rsidRPr="00BB0030" w:rsidRDefault="00C36FDB" w:rsidP="00C36FD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người đề nghị đang không làm việc tại cơ sở khám bệnh, chữa bệnh nào thì không phải xác nhận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C36FDB">
          <w:rPr>
            <w:noProof/>
          </w:rPr>
          <w:t>22</w:t>
        </w:r>
        <w:r>
          <w:rPr>
            <w:noProof/>
          </w:rPr>
          <w:fldChar w:fldCharType="end"/>
        </w:r>
      </w:p>
    </w:sdtContent>
  </w:sdt>
  <w:p w:rsidR="00C41152" w:rsidRDefault="00092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0923D7"/>
    <w:rsid w:val="00157220"/>
    <w:rsid w:val="001970CD"/>
    <w:rsid w:val="001E6219"/>
    <w:rsid w:val="002A7C8E"/>
    <w:rsid w:val="002D2E24"/>
    <w:rsid w:val="002E746F"/>
    <w:rsid w:val="00360614"/>
    <w:rsid w:val="00427B0C"/>
    <w:rsid w:val="004B4CDC"/>
    <w:rsid w:val="004F2127"/>
    <w:rsid w:val="00505E42"/>
    <w:rsid w:val="00526168"/>
    <w:rsid w:val="005D4449"/>
    <w:rsid w:val="00780445"/>
    <w:rsid w:val="0086036C"/>
    <w:rsid w:val="00881708"/>
    <w:rsid w:val="00886944"/>
    <w:rsid w:val="009868D2"/>
    <w:rsid w:val="009D739B"/>
    <w:rsid w:val="00A748F8"/>
    <w:rsid w:val="00BF3F46"/>
    <w:rsid w:val="00C36FDB"/>
    <w:rsid w:val="00CB0515"/>
    <w:rsid w:val="00CF4038"/>
    <w:rsid w:val="00D91A0A"/>
    <w:rsid w:val="00D929D4"/>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5862</Words>
  <Characters>33415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2024-07-12T08:19:00Z</dcterms:created>
  <dcterms:modified xsi:type="dcterms:W3CDTF">2024-07-12T08:19:00Z</dcterms:modified>
</cp:coreProperties>
</file>