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68282D" w:rsidRPr="0068282D">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F00F30" w:rsidRPr="00487696" w:rsidRDefault="00F00F30" w:rsidP="00F00F30">
      <w:pPr>
        <w:spacing w:before="120" w:after="120" w:line="212" w:lineRule="atLeast"/>
        <w:ind w:firstLine="567"/>
        <w:jc w:val="both"/>
        <w:rPr>
          <w:rFonts w:asciiTheme="majorHAnsi" w:eastAsia="Calibri" w:hAnsiTheme="majorHAnsi" w:cstheme="majorHAnsi"/>
          <w:color w:val="000000"/>
          <w:sz w:val="28"/>
          <w:szCs w:val="28"/>
          <w:lang w:val="pt-BR"/>
        </w:rPr>
      </w:pPr>
      <w:r w:rsidRPr="00F66366">
        <w:rPr>
          <w:rFonts w:asciiTheme="majorHAnsi" w:hAnsiTheme="majorHAnsi" w:cstheme="majorHAnsi"/>
          <w:b/>
          <w:bCs/>
          <w:color w:val="000000"/>
          <w:lang w:val="vi-VN"/>
        </w:rPr>
        <w:t>2.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mới giấy phép hành nghề đối với chức danh chuyên môn là bác sỹ, y sỹ, điều dưỡng, hộ sinh, kỹ thuật y, dinh dưỡng lâm sàng, cấp cứu viên ngoại viện, tâm </w:t>
      </w:r>
      <w:r w:rsidRPr="00487696">
        <w:rPr>
          <w:rFonts w:asciiTheme="majorHAnsi" w:eastAsia="Calibri" w:hAnsiTheme="majorHAnsi" w:cstheme="majorHAnsi"/>
          <w:b/>
          <w:bCs/>
          <w:sz w:val="28"/>
          <w:szCs w:val="28"/>
          <w:lang w:val="vi-VN"/>
        </w:rPr>
        <w:t>lý lâm sàng</w:t>
      </w:r>
      <w:r w:rsidRPr="00F66366">
        <w:rPr>
          <w:rFonts w:asciiTheme="majorHAnsi" w:eastAsia="Calibri" w:hAnsiTheme="majorHAnsi" w:cstheme="majorHAnsi"/>
          <w:color w:val="000000"/>
          <w:sz w:val="28"/>
          <w:szCs w:val="28"/>
          <w:lang w:val="vi-VN"/>
        </w:rPr>
        <w:t xml:space="preserve"> </w:t>
      </w:r>
      <w:r w:rsidRPr="00487696">
        <w:rPr>
          <w:rFonts w:asciiTheme="majorHAnsi" w:eastAsia="Calibri" w:hAnsiTheme="majorHAnsi" w:cstheme="majorHAnsi"/>
          <w:b/>
          <w:bCs/>
          <w:lang w:val="vi-VN"/>
        </w:rPr>
        <w:t xml:space="preserve">- </w:t>
      </w:r>
      <w:hyperlink r:id="rId8" w:history="1">
        <w:r w:rsidRPr="00487696">
          <w:rPr>
            <w:rFonts w:asciiTheme="majorHAnsi" w:eastAsia="Calibri" w:hAnsiTheme="majorHAnsi" w:cstheme="majorHAnsi"/>
            <w:b/>
            <w:bCs/>
            <w:lang w:val="vi-VN"/>
          </w:rPr>
          <w:t>1.012259</w:t>
        </w:r>
      </w:hyperlink>
      <w:r w:rsidRPr="00487696">
        <w:rPr>
          <w:rFonts w:asciiTheme="majorHAnsi" w:eastAsia="Calibri" w:hAnsiTheme="majorHAnsi" w:cstheme="majorHAnsi"/>
          <w:b/>
          <w:bCs/>
          <w:lang w:val="vi-VN"/>
        </w:rPr>
        <w:t>.000.00.00.H20</w:t>
      </w:r>
    </w:p>
    <w:p w:rsidR="00F00F30" w:rsidRPr="00487696" w:rsidRDefault="00F00F30" w:rsidP="00F00F30">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2.1.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0"/>
        <w:tblW w:w="14567" w:type="dxa"/>
        <w:tblLook w:val="04A0" w:firstRow="1" w:lastRow="0" w:firstColumn="1" w:lastColumn="0" w:noHBand="0" w:noVBand="1"/>
      </w:tblPr>
      <w:tblGrid>
        <w:gridCol w:w="1242"/>
        <w:gridCol w:w="3119"/>
        <w:gridCol w:w="4536"/>
        <w:gridCol w:w="4536"/>
        <w:gridCol w:w="1134"/>
      </w:tblGrid>
      <w:tr w:rsidR="00F00F30" w:rsidRPr="00487696"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F00F30" w:rsidRPr="00487696" w:rsidRDefault="00F00F30" w:rsidP="00610D51">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F00F30" w:rsidRPr="00487696" w:rsidRDefault="00F00F30" w:rsidP="00610D51">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F00F30" w:rsidRPr="00487696" w:rsidRDefault="00F00F30" w:rsidP="00610D51">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F00F30" w:rsidRPr="00487696" w:rsidRDefault="00F00F30" w:rsidP="00610D51">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134" w:type="dxa"/>
            <w:tcBorders>
              <w:top w:val="single" w:sz="4" w:space="0" w:color="auto"/>
              <w:left w:val="single" w:sz="4" w:space="0" w:color="auto"/>
              <w:bottom w:val="single" w:sz="4" w:space="0" w:color="auto"/>
              <w:right w:val="single" w:sz="4" w:space="0" w:color="auto"/>
            </w:tcBorders>
          </w:tcPr>
          <w:p w:rsidR="00F00F30" w:rsidRPr="00487696" w:rsidRDefault="00F00F30" w:rsidP="00610D51">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F00F30" w:rsidRPr="0068282D" w:rsidTr="00610D51">
        <w:trPr>
          <w:trHeight w:val="1698"/>
        </w:trPr>
        <w:tc>
          <w:tcPr>
            <w:tcW w:w="1242" w:type="dxa"/>
            <w:vMerge w:val="restart"/>
            <w:tcBorders>
              <w:top w:val="single" w:sz="4" w:space="0" w:color="auto"/>
            </w:tcBorders>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F00F30" w:rsidRPr="00487696" w:rsidRDefault="00F00F30"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4536" w:type="dxa"/>
            <w:tcBorders>
              <w:top w:val="single" w:sz="4" w:space="0" w:color="auto"/>
            </w:tcBorders>
          </w:tcPr>
          <w:p w:rsidR="00F00F30" w:rsidRPr="00487696" w:rsidRDefault="00F00F30" w:rsidP="00610D51">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4536" w:type="dxa"/>
            <w:tcBorders>
              <w:top w:val="single" w:sz="4" w:space="0" w:color="auto"/>
            </w:tcBorders>
          </w:tcPr>
          <w:p w:rsidR="00F00F30" w:rsidRPr="00487696" w:rsidRDefault="00F00F30"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F00F30" w:rsidRPr="00487696" w:rsidRDefault="00F00F30" w:rsidP="00610D51">
            <w:pPr>
              <w:spacing w:before="120" w:after="120"/>
              <w:ind w:right="33"/>
              <w:jc w:val="center"/>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134" w:type="dxa"/>
            <w:tcBorders>
              <w:top w:val="single" w:sz="4" w:space="0" w:color="auto"/>
            </w:tcBorders>
          </w:tcPr>
          <w:p w:rsidR="00F00F30" w:rsidRPr="00487696" w:rsidRDefault="00F00F30" w:rsidP="00610D51">
            <w:pPr>
              <w:spacing w:after="120" w:line="234" w:lineRule="atLeast"/>
              <w:ind w:firstLine="315"/>
              <w:jc w:val="center"/>
              <w:rPr>
                <w:rFonts w:asciiTheme="majorHAnsi" w:hAnsiTheme="majorHAnsi" w:cstheme="majorHAnsi"/>
                <w:color w:val="000000"/>
                <w:lang w:val="vi-VN"/>
              </w:rPr>
            </w:pPr>
          </w:p>
        </w:tc>
      </w:tr>
      <w:tr w:rsidR="00F00F30" w:rsidRPr="00487696" w:rsidTr="00610D51">
        <w:trPr>
          <w:trHeight w:val="633"/>
        </w:trPr>
        <w:tc>
          <w:tcPr>
            <w:tcW w:w="1242" w:type="dxa"/>
            <w:vMerge/>
          </w:tcPr>
          <w:p w:rsidR="00F00F30" w:rsidRPr="00487696" w:rsidRDefault="00F00F30" w:rsidP="00610D51">
            <w:pPr>
              <w:spacing w:before="120" w:after="120"/>
              <w:jc w:val="center"/>
              <w:rPr>
                <w:rFonts w:asciiTheme="majorHAnsi" w:hAnsiTheme="majorHAnsi" w:cstheme="majorHAnsi"/>
                <w:b/>
                <w:color w:val="000000"/>
                <w:lang w:val="vi-VN"/>
              </w:rPr>
            </w:pPr>
          </w:p>
        </w:tc>
        <w:tc>
          <w:tcPr>
            <w:tcW w:w="3119" w:type="dxa"/>
            <w:vMerge/>
          </w:tcPr>
          <w:p w:rsidR="00F00F30" w:rsidRPr="00487696" w:rsidRDefault="00F00F30" w:rsidP="00610D51">
            <w:pPr>
              <w:spacing w:before="120" w:after="120"/>
              <w:jc w:val="center"/>
              <w:rPr>
                <w:rFonts w:asciiTheme="majorHAnsi" w:hAnsiTheme="majorHAnsi" w:cstheme="majorHAnsi"/>
                <w:b/>
                <w:color w:val="000000"/>
                <w:lang w:val="vi-VN"/>
              </w:rPr>
            </w:pPr>
          </w:p>
        </w:tc>
        <w:tc>
          <w:tcPr>
            <w:tcW w:w="4536" w:type="dxa"/>
            <w:tcBorders>
              <w:top w:val="single" w:sz="4" w:space="0" w:color="auto"/>
            </w:tcBorders>
          </w:tcPr>
          <w:p w:rsidR="00F00F30" w:rsidRPr="00487696" w:rsidRDefault="00F00F30" w:rsidP="00610D51">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F00F30" w:rsidRPr="00487696" w:rsidRDefault="00F00F30" w:rsidP="00610D51">
            <w:pPr>
              <w:spacing w:before="120" w:after="120"/>
              <w:jc w:val="both"/>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4536" w:type="dxa"/>
            <w:tcBorders>
              <w:top w:val="single" w:sz="4" w:space="0" w:color="auto"/>
            </w:tcBorders>
          </w:tcPr>
          <w:p w:rsidR="00F00F30" w:rsidRPr="00487696" w:rsidRDefault="00F00F30"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134" w:type="dxa"/>
            <w:tcBorders>
              <w:top w:val="single" w:sz="4" w:space="0" w:color="auto"/>
            </w:tcBorders>
          </w:tcPr>
          <w:p w:rsidR="00F00F30" w:rsidRPr="00487696" w:rsidRDefault="00F00F30" w:rsidP="00610D51">
            <w:pPr>
              <w:spacing w:after="120" w:line="234" w:lineRule="atLeast"/>
              <w:ind w:firstLine="315"/>
              <w:jc w:val="center"/>
              <w:rPr>
                <w:rFonts w:asciiTheme="majorHAnsi" w:hAnsiTheme="majorHAnsi" w:cstheme="majorHAnsi"/>
                <w:color w:val="000000"/>
                <w:lang w:val="vi-VN"/>
              </w:rPr>
            </w:pPr>
          </w:p>
        </w:tc>
      </w:tr>
      <w:tr w:rsidR="00F00F30" w:rsidRPr="00487696" w:rsidTr="00610D51">
        <w:trPr>
          <w:trHeight w:val="600"/>
        </w:trPr>
        <w:tc>
          <w:tcPr>
            <w:tcW w:w="1242" w:type="dxa"/>
            <w:vMerge w:val="restart"/>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F00F30" w:rsidRPr="00487696" w:rsidRDefault="00F00F30"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4536" w:type="dxa"/>
          </w:tcPr>
          <w:p w:rsidR="00F00F30" w:rsidRPr="00487696" w:rsidRDefault="00F00F30" w:rsidP="00610D51">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w:t>
            </w:r>
            <w:r w:rsidRPr="00487696">
              <w:rPr>
                <w:rFonts w:asciiTheme="majorHAnsi" w:hAnsiTheme="majorHAnsi" w:cstheme="majorHAnsi"/>
                <w:color w:val="000000"/>
              </w:rPr>
              <w:lastRenderedPageBreak/>
              <w:t>một cửa điện tử của tỉnh.</w:t>
            </w:r>
          </w:p>
          <w:p w:rsidR="00F00F30" w:rsidRPr="00487696" w:rsidRDefault="00F00F30" w:rsidP="00610D51">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536" w:type="dxa"/>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134" w:type="dxa"/>
          </w:tcPr>
          <w:p w:rsidR="00F00F30" w:rsidRPr="00487696" w:rsidRDefault="00F00F30" w:rsidP="00610D51">
            <w:pPr>
              <w:spacing w:after="120" w:line="234" w:lineRule="atLeast"/>
              <w:jc w:val="both"/>
              <w:rPr>
                <w:rFonts w:asciiTheme="majorHAnsi" w:hAnsiTheme="majorHAnsi" w:cstheme="majorHAnsi"/>
                <w:color w:val="000000"/>
              </w:rPr>
            </w:pPr>
          </w:p>
        </w:tc>
      </w:tr>
      <w:tr w:rsidR="00F00F30" w:rsidRPr="00487696" w:rsidTr="00610D51">
        <w:trPr>
          <w:trHeight w:val="600"/>
        </w:trPr>
        <w:tc>
          <w:tcPr>
            <w:tcW w:w="1242"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3119" w:type="dxa"/>
            <w:vMerge/>
          </w:tcPr>
          <w:p w:rsidR="00F00F30" w:rsidRPr="00487696" w:rsidRDefault="00F00F30" w:rsidP="00610D51">
            <w:pPr>
              <w:spacing w:before="120" w:after="120"/>
              <w:jc w:val="both"/>
              <w:rPr>
                <w:rFonts w:asciiTheme="majorHAnsi" w:hAnsiTheme="majorHAnsi" w:cstheme="majorHAnsi"/>
                <w:b/>
                <w:color w:val="000000"/>
              </w:rPr>
            </w:pPr>
          </w:p>
        </w:tc>
        <w:tc>
          <w:tcPr>
            <w:tcW w:w="4536" w:type="dxa"/>
          </w:tcPr>
          <w:p w:rsidR="00F00F30" w:rsidRPr="00487696" w:rsidRDefault="00F00F30" w:rsidP="00610D51">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00F30" w:rsidRPr="00487696" w:rsidRDefault="00F00F30" w:rsidP="00610D51">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536" w:type="dxa"/>
          </w:tcPr>
          <w:p w:rsidR="00F00F30" w:rsidRPr="00487696" w:rsidRDefault="00F00F30" w:rsidP="00610D51">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134" w:type="dxa"/>
          </w:tcPr>
          <w:p w:rsidR="00F00F30" w:rsidRPr="00487696" w:rsidRDefault="00F00F30" w:rsidP="00610D51">
            <w:pPr>
              <w:spacing w:after="120" w:line="234" w:lineRule="atLeast"/>
              <w:jc w:val="center"/>
              <w:rPr>
                <w:rFonts w:asciiTheme="majorHAnsi" w:hAnsiTheme="majorHAnsi" w:cstheme="majorHAnsi"/>
                <w:color w:val="000000"/>
              </w:rPr>
            </w:pPr>
          </w:p>
        </w:tc>
      </w:tr>
      <w:tr w:rsidR="00F00F30" w:rsidRPr="00487696" w:rsidTr="00610D51">
        <w:tc>
          <w:tcPr>
            <w:tcW w:w="1242" w:type="dxa"/>
            <w:vMerge w:val="restart"/>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4536" w:type="dxa"/>
          </w:tcPr>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4536" w:type="dxa"/>
            <w:vAlign w:val="center"/>
          </w:tcPr>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- 30 ngày, kể từ ngày nhận đủ hồ sơ hợp lệ.</w:t>
            </w:r>
          </w:p>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 thì thời hạn cấp giấy phép hành nghề là 30 ngày kể từ ngày có kết quả xác minh</w:t>
            </w:r>
            <w:r w:rsidRPr="00487696">
              <w:rPr>
                <w:rFonts w:asciiTheme="majorHAnsi" w:hAnsiTheme="majorHAnsi" w:cstheme="majorHAnsi"/>
                <w:color w:val="000000"/>
              </w:rPr>
              <w:t>, trong đó:</w:t>
            </w:r>
          </w:p>
        </w:tc>
        <w:tc>
          <w:tcPr>
            <w:tcW w:w="1134" w:type="dxa"/>
          </w:tcPr>
          <w:p w:rsidR="00F00F30" w:rsidRPr="00487696" w:rsidRDefault="00F00F30" w:rsidP="00610D51">
            <w:pPr>
              <w:spacing w:after="120" w:line="234" w:lineRule="atLeast"/>
              <w:jc w:val="center"/>
              <w:rPr>
                <w:rFonts w:asciiTheme="majorHAnsi" w:hAnsiTheme="majorHAnsi" w:cstheme="majorHAnsi"/>
                <w:color w:val="000000"/>
              </w:rPr>
            </w:pPr>
          </w:p>
        </w:tc>
      </w:tr>
      <w:tr w:rsidR="00F00F30" w:rsidRPr="00487696" w:rsidTr="00610D51">
        <w:tc>
          <w:tcPr>
            <w:tcW w:w="1242"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4536" w:type="dxa"/>
          </w:tcPr>
          <w:p w:rsidR="00F00F30" w:rsidRPr="00487696" w:rsidRDefault="00F00F30"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536" w:type="dxa"/>
            <w:vAlign w:val="center"/>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487696" w:rsidTr="00610D51">
        <w:trPr>
          <w:trHeight w:val="465"/>
        </w:trPr>
        <w:tc>
          <w:tcPr>
            <w:tcW w:w="1242"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4536" w:type="dxa"/>
          </w:tcPr>
          <w:p w:rsidR="00F00F30" w:rsidRPr="00487696" w:rsidRDefault="00F00F30"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536" w:type="dxa"/>
          </w:tcPr>
          <w:p w:rsidR="00F00F30" w:rsidRPr="00487696" w:rsidRDefault="00F00F30" w:rsidP="00610D51">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29 ngày</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487696" w:rsidTr="00610D51">
        <w:tc>
          <w:tcPr>
            <w:tcW w:w="1242" w:type="dxa"/>
            <w:vMerge/>
          </w:tcPr>
          <w:p w:rsidR="00F00F30" w:rsidRPr="00487696" w:rsidRDefault="00F00F30" w:rsidP="00610D51">
            <w:pPr>
              <w:spacing w:after="120" w:line="234" w:lineRule="atLeast"/>
              <w:jc w:val="both"/>
              <w:rPr>
                <w:rFonts w:asciiTheme="majorHAnsi" w:hAnsiTheme="majorHAnsi" w:cstheme="majorHAnsi"/>
                <w:b/>
                <w:color w:val="000000"/>
                <w:lang w:val="sv-SE"/>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lang w:val="sv-SE"/>
              </w:rPr>
            </w:pPr>
          </w:p>
        </w:tc>
        <w:tc>
          <w:tcPr>
            <w:tcW w:w="4536" w:type="dxa"/>
          </w:tcPr>
          <w:p w:rsidR="00F00F30" w:rsidRPr="00487696" w:rsidRDefault="00F00F30" w:rsidP="00610D51">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4536" w:type="dxa"/>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29 ngày</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487696" w:rsidTr="00610D51">
        <w:tc>
          <w:tcPr>
            <w:tcW w:w="1242" w:type="dxa"/>
            <w:vMerge/>
          </w:tcPr>
          <w:p w:rsidR="00F00F30" w:rsidRPr="00487696" w:rsidRDefault="00F00F30" w:rsidP="00610D51">
            <w:pPr>
              <w:spacing w:after="120" w:line="234" w:lineRule="atLeast"/>
              <w:jc w:val="both"/>
              <w:rPr>
                <w:rFonts w:asciiTheme="majorHAnsi" w:hAnsiTheme="majorHAnsi" w:cstheme="majorHAnsi"/>
                <w:b/>
                <w:color w:val="000000"/>
                <w:lang w:val="sv-SE"/>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lang w:val="sv-SE"/>
              </w:rPr>
            </w:pPr>
          </w:p>
        </w:tc>
        <w:tc>
          <w:tcPr>
            <w:tcW w:w="4536" w:type="dxa"/>
          </w:tcPr>
          <w:p w:rsidR="00F00F30" w:rsidRPr="00487696" w:rsidRDefault="00F00F30"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F00F30" w:rsidRPr="00487696" w:rsidRDefault="00F00F30"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F00F30" w:rsidRPr="00487696" w:rsidRDefault="00F00F30"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F00F30" w:rsidRPr="00487696" w:rsidRDefault="00F00F30"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536" w:type="dxa"/>
          </w:tcPr>
          <w:p w:rsidR="00F00F30" w:rsidRPr="00487696" w:rsidRDefault="00F00F30"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20 ngày</w:t>
            </w:r>
          </w:p>
          <w:p w:rsidR="00F00F30" w:rsidRPr="00487696" w:rsidRDefault="00F00F30"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06 ngày</w:t>
            </w:r>
          </w:p>
          <w:p w:rsidR="00F00F30" w:rsidRPr="00487696" w:rsidRDefault="00F00F30"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487696" w:rsidTr="00610D51">
        <w:trPr>
          <w:trHeight w:val="1258"/>
        </w:trPr>
        <w:tc>
          <w:tcPr>
            <w:tcW w:w="1242"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4536" w:type="dxa"/>
          </w:tcPr>
          <w:p w:rsidR="00F00F30" w:rsidRPr="00487696" w:rsidRDefault="00F00F30" w:rsidP="00610D51">
            <w:pPr>
              <w:spacing w:before="120" w:after="120"/>
              <w:jc w:val="both"/>
              <w:rPr>
                <w:rFonts w:asciiTheme="majorHAnsi" w:hAnsiTheme="majorHAnsi" w:cstheme="majorHAnsi"/>
                <w:iCs/>
                <w:lang w:val="vi-VN"/>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p w:rsidR="00F00F30" w:rsidRPr="00487696" w:rsidRDefault="00F00F30" w:rsidP="00610D51">
            <w:pPr>
              <w:spacing w:before="120" w:after="120"/>
              <w:jc w:val="both"/>
              <w:rPr>
                <w:rFonts w:asciiTheme="majorHAnsi" w:hAnsiTheme="majorHAnsi" w:cstheme="majorHAnsi"/>
                <w:color w:val="000000"/>
              </w:rPr>
            </w:pPr>
          </w:p>
        </w:tc>
        <w:tc>
          <w:tcPr>
            <w:tcW w:w="4536" w:type="dxa"/>
          </w:tcPr>
          <w:p w:rsidR="00F00F30" w:rsidRPr="00487696" w:rsidRDefault="00F00F30" w:rsidP="00610D51">
            <w:pPr>
              <w:spacing w:before="120" w:after="120"/>
              <w:jc w:val="center"/>
              <w:rPr>
                <w:rFonts w:asciiTheme="majorHAnsi" w:hAnsiTheme="majorHAnsi" w:cstheme="majorHAnsi"/>
                <w:i/>
                <w:iCs/>
                <w:lang w:val="vi-VN"/>
              </w:rPr>
            </w:pPr>
            <w:r w:rsidRPr="00487696">
              <w:rPr>
                <w:rFonts w:asciiTheme="majorHAnsi" w:hAnsiTheme="majorHAnsi" w:cstheme="majorHAnsi"/>
                <w:i/>
                <w:iCs/>
                <w:lang w:val="vi-VN"/>
              </w:rPr>
              <w:t>30 ngày</w:t>
            </w:r>
          </w:p>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487696" w:rsidTr="00610D51">
        <w:trPr>
          <w:trHeight w:val="486"/>
        </w:trPr>
        <w:tc>
          <w:tcPr>
            <w:tcW w:w="1242"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3119" w:type="dxa"/>
            <w:vMerge/>
          </w:tcPr>
          <w:p w:rsidR="00F00F30" w:rsidRPr="00487696" w:rsidRDefault="00F00F30" w:rsidP="00610D51">
            <w:pPr>
              <w:spacing w:after="120" w:line="234" w:lineRule="atLeast"/>
              <w:jc w:val="both"/>
              <w:rPr>
                <w:rFonts w:asciiTheme="majorHAnsi" w:hAnsiTheme="majorHAnsi" w:cstheme="majorHAnsi"/>
                <w:b/>
                <w:color w:val="000000"/>
              </w:rPr>
            </w:pPr>
          </w:p>
        </w:tc>
        <w:tc>
          <w:tcPr>
            <w:tcW w:w="4536" w:type="dxa"/>
          </w:tcPr>
          <w:p w:rsidR="00F00F30" w:rsidRPr="00487696" w:rsidRDefault="00F00F30"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w:t>
            </w:r>
            <w:r w:rsidRPr="00487696">
              <w:rPr>
                <w:rFonts w:asciiTheme="majorHAnsi" w:hAnsiTheme="majorHAnsi" w:cstheme="majorHAnsi"/>
                <w:color w:val="000000"/>
              </w:rPr>
              <w:lastRenderedPageBreak/>
              <w:t>sơ, trừ trường hợp pháp luật chuyên ngành có quy định cụ thể về thời gian. Thời hạn giải quyết được tính lại từ đầu sau khi nhận đủ hồ sơ.</w:t>
            </w:r>
          </w:p>
        </w:tc>
        <w:tc>
          <w:tcPr>
            <w:tcW w:w="4536" w:type="dxa"/>
          </w:tcPr>
          <w:p w:rsidR="00F00F30" w:rsidRPr="00487696" w:rsidRDefault="00F00F30" w:rsidP="00610D51">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lastRenderedPageBreak/>
              <w:t>Trả lại hồ sơ không quá 03 ngày làm việc</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rPr>
            </w:pPr>
          </w:p>
        </w:tc>
      </w:tr>
      <w:tr w:rsidR="00F00F30" w:rsidRPr="0068282D" w:rsidTr="00610D51">
        <w:tc>
          <w:tcPr>
            <w:tcW w:w="1242" w:type="dxa"/>
          </w:tcPr>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4</w:t>
            </w:r>
          </w:p>
        </w:tc>
        <w:tc>
          <w:tcPr>
            <w:tcW w:w="3119" w:type="dxa"/>
          </w:tcPr>
          <w:p w:rsidR="00F00F30" w:rsidRPr="00487696" w:rsidRDefault="00F00F30" w:rsidP="00610D51">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F00F30" w:rsidRPr="00487696" w:rsidRDefault="00F00F30" w:rsidP="00610D51">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36" w:type="dxa"/>
          </w:tcPr>
          <w:p w:rsidR="00F00F30" w:rsidRPr="00F66366" w:rsidRDefault="00F00F30"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F00F30" w:rsidRPr="00F66366" w:rsidRDefault="00F00F30"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00F30" w:rsidRPr="00F66366" w:rsidRDefault="00F00F30"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F00F30" w:rsidRPr="00F66366" w:rsidRDefault="00F00F30"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F00F30" w:rsidRPr="00487696" w:rsidRDefault="00F00F30" w:rsidP="00610D51">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w:t>
            </w:r>
            <w:r w:rsidRPr="00F66366">
              <w:rPr>
                <w:rFonts w:asciiTheme="majorHAnsi" w:hAnsiTheme="majorHAnsi" w:cstheme="majorHAnsi"/>
                <w:color w:val="000000"/>
              </w:rPr>
              <w:lastRenderedPageBreak/>
              <w:t xml:space="preserve">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4536" w:type="dxa"/>
          </w:tcPr>
          <w:p w:rsidR="00F00F30" w:rsidRPr="00487696" w:rsidRDefault="00F00F30" w:rsidP="00610D51">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F00F30" w:rsidRPr="00487696" w:rsidRDefault="00F00F30" w:rsidP="00610D51">
            <w:pPr>
              <w:spacing w:before="120" w:after="120"/>
              <w:jc w:val="center"/>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134" w:type="dxa"/>
          </w:tcPr>
          <w:p w:rsidR="00F00F30" w:rsidRPr="00487696" w:rsidRDefault="00F00F30" w:rsidP="00610D51">
            <w:pPr>
              <w:spacing w:after="120" w:line="234" w:lineRule="atLeast"/>
              <w:jc w:val="center"/>
              <w:rPr>
                <w:rFonts w:asciiTheme="majorHAnsi" w:hAnsiTheme="majorHAnsi" w:cstheme="majorHAnsi"/>
                <w:bCs/>
                <w:i/>
                <w:color w:val="000000"/>
                <w:lang w:val="nl-NL"/>
              </w:rPr>
            </w:pPr>
          </w:p>
        </w:tc>
      </w:tr>
    </w:tbl>
    <w:p w:rsidR="00F00F30" w:rsidRPr="00487696" w:rsidRDefault="00F00F30" w:rsidP="00F00F30">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2.2.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b/>
          <w:iCs/>
          <w:lang w:val="nl-NL"/>
        </w:rPr>
        <w:t>2.2.1. Trường hợp 1:</w:t>
      </w:r>
      <w:r w:rsidRPr="00487696">
        <w:rPr>
          <w:rFonts w:asciiTheme="majorHAnsi" w:eastAsia="Calibri" w:hAnsiTheme="majorHAnsi" w:cstheme="majorHAnsi"/>
          <w:iCs/>
          <w:lang w:val="nl-NL"/>
        </w:rPr>
        <w:t xml:space="preserve"> Hồ sơ đề nghị cấp mới giấy phép hành nghề đối với trường hợp ng</w:t>
      </w:r>
      <w:r w:rsidRPr="00487696">
        <w:rPr>
          <w:rFonts w:asciiTheme="majorHAnsi" w:eastAsia="Calibri" w:hAnsiTheme="majorHAnsi" w:cstheme="majorHAnsi"/>
          <w:lang w:val="nl-NL"/>
        </w:rPr>
        <w:t xml:space="preserve">ười lần đầu tiên đề nghị cấp giấy phép hành nghề quy định tại điểm a khoản 1 Điều 30 của Luật Khám bệnh, chữa bệnh và </w:t>
      </w:r>
      <w:r w:rsidRPr="00487696">
        <w:rPr>
          <w:rFonts w:asciiTheme="majorHAnsi" w:eastAsia="Calibri" w:hAnsiTheme="majorHAnsi" w:cstheme="majorHAnsi"/>
          <w:iCs/>
          <w:lang w:val="nl-NL"/>
        </w:rPr>
        <w:t>trường hợp quy định tại điểm đ khoản 1 Điều 13 Nghị định số 96/2023/NĐ-CP</w:t>
      </w:r>
      <w:r w:rsidRPr="00487696">
        <w:rPr>
          <w:rFonts w:asciiTheme="majorHAnsi" w:eastAsia="Calibri" w:hAnsiTheme="majorHAnsi" w:cstheme="majorHAnsi"/>
          <w:sz w:val="20"/>
          <w:szCs w:val="20"/>
          <w:lang w:val="nl-NL"/>
        </w:rPr>
        <w:t>,</w:t>
      </w:r>
      <w:r w:rsidRPr="00487696">
        <w:rPr>
          <w:rFonts w:asciiTheme="majorHAnsi" w:eastAsia="Calibri" w:hAnsiTheme="majorHAnsi" w:cstheme="majorHAnsi"/>
          <w:iCs/>
          <w:lang w:val="nl-NL"/>
        </w:rPr>
        <w:t xml:space="preserve"> gồm:</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a) Đơn theo Mẫu 08 Phụ lục I ban hành kèm theo Nghị định số 96/2023/NĐ-CP;</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b) Bản chính hoặc bản sao hợp lệ của một trong các giấy tờ sau:</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F00F30" w:rsidRPr="00487696" w:rsidRDefault="00F00F30" w:rsidP="00F00F30">
      <w:pPr>
        <w:spacing w:before="120" w:after="120"/>
        <w:ind w:firstLine="564"/>
        <w:jc w:val="both"/>
        <w:rPr>
          <w:rFonts w:asciiTheme="majorHAnsi" w:eastAsia="Calibri" w:hAnsiTheme="majorHAnsi" w:cstheme="majorHAnsi"/>
          <w:iCs/>
          <w:lang w:val="nl-NL"/>
        </w:rPr>
      </w:pPr>
      <w:r w:rsidRPr="00487696">
        <w:rPr>
          <w:rFonts w:asciiTheme="majorHAnsi" w:eastAsia="Calibri" w:hAnsiTheme="majorHAnsi" w:cstheme="majorHAnsi"/>
          <w:iCs/>
          <w:lang w:val="nl-NL"/>
        </w:rPr>
        <w:lastRenderedPageBreak/>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F00F30" w:rsidRPr="00487696" w:rsidRDefault="00F00F30" w:rsidP="00F00F30">
      <w:pPr>
        <w:spacing w:before="120" w:after="120"/>
        <w:ind w:firstLine="564"/>
        <w:jc w:val="both"/>
        <w:rPr>
          <w:rFonts w:asciiTheme="majorHAnsi" w:eastAsia="Calibri" w:hAnsiTheme="majorHAnsi" w:cstheme="majorHAnsi"/>
          <w:lang w:val="nl-NL"/>
        </w:rPr>
      </w:pPr>
      <w:r w:rsidRPr="00487696">
        <w:rPr>
          <w:rFonts w:asciiTheme="majorHAnsi" w:eastAsia="Calibri" w:hAnsiTheme="majorHAnsi" w:cstheme="majorHAnsi"/>
          <w:lang w:val="nl-NL"/>
        </w:rPr>
        <w:t>- Giấy chứng nhận lương y;</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bài thuốc gia truyền;</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phương pháp chữa bệnh gia truyền.</w:t>
      </w:r>
    </w:p>
    <w:p w:rsidR="00F00F30" w:rsidRPr="00275354" w:rsidRDefault="00F00F30" w:rsidP="00F00F30">
      <w:pPr>
        <w:spacing w:before="120" w:after="120"/>
        <w:ind w:firstLine="564"/>
        <w:jc w:val="both"/>
        <w:rPr>
          <w:rFonts w:asciiTheme="majorHAnsi" w:eastAsia="Calibri" w:hAnsiTheme="majorHAnsi" w:cstheme="majorHAnsi"/>
          <w:iCs/>
          <w:spacing w:val="-4"/>
          <w:lang w:val="nl-NL"/>
        </w:rPr>
      </w:pPr>
      <w:r w:rsidRPr="00275354">
        <w:rPr>
          <w:rFonts w:asciiTheme="majorHAnsi" w:eastAsia="Calibri" w:hAnsiTheme="majorHAnsi" w:cstheme="majorHAnsi"/>
          <w:b/>
          <w:lang w:val="nl-NL"/>
        </w:rPr>
        <w:t>2.2.2. Trường hợp 2:</w:t>
      </w:r>
      <w:r w:rsidRPr="00275354">
        <w:rPr>
          <w:rFonts w:asciiTheme="majorHAnsi" w:eastAsia="Calibri" w:hAnsiTheme="majorHAnsi" w:cstheme="majorHAnsi"/>
          <w:lang w:val="nl-NL"/>
        </w:rPr>
        <w:t xml:space="preserve"> </w:t>
      </w:r>
      <w:r w:rsidRPr="00275354">
        <w:rPr>
          <w:rFonts w:asciiTheme="majorHAnsi" w:eastAsia="Calibri" w:hAnsiTheme="majorHAnsi" w:cstheme="majorHAnsi"/>
          <w:iCs/>
          <w:lang w:val="nl-NL"/>
        </w:rPr>
        <w:t>Hồ sơ đề nghị cấp mới giấy phép hành nghề đối với trường hợp n</w:t>
      </w:r>
      <w:r w:rsidRPr="00275354">
        <w:rPr>
          <w:rFonts w:asciiTheme="majorHAnsi" w:eastAsia="Calibri" w:hAnsiTheme="majorHAnsi" w:cstheme="majorHAnsi"/>
          <w:lang w:val="nl-NL"/>
        </w:rPr>
        <w:t xml:space="preserve">gười hành nghề thay đổi chức danh chuyên môn đã được ghi trên giấy phép hành </w:t>
      </w:r>
      <w:r w:rsidRPr="00275354">
        <w:rPr>
          <w:rFonts w:asciiTheme="majorHAnsi" w:eastAsia="Calibri" w:hAnsiTheme="majorHAnsi" w:cstheme="majorHAnsi"/>
          <w:spacing w:val="-4"/>
          <w:lang w:val="nl-NL"/>
        </w:rPr>
        <w:t xml:space="preserve">nghề quy định tại điểm b khoản 1 Điều 30 của Luật Khám bệnh, chữa bệnh </w:t>
      </w:r>
      <w:r w:rsidRPr="00275354">
        <w:rPr>
          <w:rFonts w:asciiTheme="majorHAnsi" w:eastAsia="Calibri" w:hAnsiTheme="majorHAnsi" w:cstheme="majorHAnsi"/>
          <w:iCs/>
          <w:spacing w:val="-4"/>
          <w:lang w:val="nl-NL"/>
        </w:rPr>
        <w:t>gồm:</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a) Đơn theo Mẫu 08 Phụ lục I ban hành kèm theo Nghị định số 96/2023/NĐ-CP;</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b) Bản chính hoặc bản sao hợp lệ của văn bản xác nhận đạt kết quả tại kỳ kiểm tra đánh giá năng lực hành nghề khám bệnh, chữa bệnh hoặc giấy phép hành nghề đã được thừa nhận theo quy định tại Điều 37 Nghị định số 96/2023/NĐ-CP đối với trường hợp đã được cấp giấy phép hành nghề và đề nghị thay đổi sang một trong các chức danh chuyên môn là bác sỹ, y sỹ, điều dưỡng, hộ sinh, kỹ thuật y, dinh dưỡng lâm sàng, tâm lý lâm sàng, cấp cứu viên ngoại viện (không áp dụng đối với trường hợp kết quả kiểm tra đánh giá năng lực hoặc kết quả thừa nhận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b/>
          <w:lang w:val="nl-NL"/>
        </w:rPr>
        <w:t>2.2.3. Trường hợp 3:</w:t>
      </w:r>
      <w:r w:rsidRPr="00275354">
        <w:rPr>
          <w:rFonts w:asciiTheme="majorHAnsi" w:eastAsia="Calibri" w:hAnsiTheme="majorHAnsi" w:cstheme="majorHAnsi"/>
          <w:lang w:val="nl-NL"/>
        </w:rPr>
        <w:t xml:space="preserve"> </w:t>
      </w:r>
      <w:r w:rsidRPr="00275354">
        <w:rPr>
          <w:rFonts w:asciiTheme="majorHAnsi" w:eastAsia="Calibri" w:hAnsiTheme="majorHAnsi" w:cstheme="majorHAnsi"/>
          <w:iCs/>
          <w:lang w:val="nl-NL"/>
        </w:rPr>
        <w:t xml:space="preserve">Hồ sơ đề nghị cấp mới giấy phép hành nghề đối với trường hợp giấy phép hành nghề bị thu hồi theo quy định tại điểm c khoản 1, khoản 2, điểm c khoản 3, điểm b khoản 4, khoản 6, khoản 7, khoản 8 và điểm c khoản 9 Điều 33 Nghị định </w:t>
      </w:r>
      <w:r w:rsidRPr="00275354">
        <w:rPr>
          <w:rFonts w:asciiTheme="majorHAnsi" w:eastAsia="Calibri" w:hAnsiTheme="majorHAnsi" w:cstheme="majorHAnsi"/>
          <w:iCs/>
          <w:lang w:val="nl-NL"/>
        </w:rPr>
        <w:lastRenderedPageBreak/>
        <w:t xml:space="preserve">số 96/2023/NĐ-CP do </w:t>
      </w:r>
      <w:r w:rsidRPr="00275354">
        <w:rPr>
          <w:rFonts w:asciiTheme="majorHAnsi" w:eastAsia="Calibri" w:hAnsiTheme="majorHAnsi" w:cstheme="majorHAnsi"/>
          <w:lang w:val="nl-NL"/>
        </w:rPr>
        <w:t>giả mạo tài liệu trong hồ sơ đề nghị cấp giấy phép hành nghề</w:t>
      </w:r>
      <w:r w:rsidRPr="00275354">
        <w:rPr>
          <w:rFonts w:asciiTheme="majorHAnsi" w:eastAsia="Calibri" w:hAnsiTheme="majorHAnsi" w:cstheme="majorHAnsi"/>
          <w:iCs/>
          <w:lang w:val="nl-NL"/>
        </w:rPr>
        <w:t xml:space="preserve"> (điểm b khoản 1 Điều 35 của Luật Khám bệnh, chữa bệnh):</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a) Đơn theo Mẫu 08 Phụ lục I ban hành kèm theo Nghị định số 96/2023/NĐ-CP;</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b) Bản chính hoặc bản sao hợp lệ của một trong các giấy tờ sau:</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lương y;</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bài thuốc gia truyền;</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phương pháp chữa bệnh gia truyền.</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lang w:val="nl-NL"/>
        </w:rPr>
        <w:lastRenderedPageBreak/>
        <w:t xml:space="preserve">g) </w:t>
      </w:r>
      <w:r w:rsidRPr="00275354">
        <w:rPr>
          <w:rFonts w:asciiTheme="majorHAnsi" w:eastAsia="Calibri" w:hAnsiTheme="majorHAnsi" w:cstheme="majorHAnsi"/>
          <w:iCs/>
          <w:lang w:val="nl-NL"/>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b/>
          <w:iCs/>
          <w:lang w:val="nl-NL"/>
        </w:rPr>
        <w:t>2.2.4. Trường hợp 4:</w:t>
      </w:r>
      <w:r w:rsidRPr="00275354">
        <w:rPr>
          <w:rFonts w:asciiTheme="majorHAnsi" w:eastAsia="Calibri" w:hAnsiTheme="majorHAnsi" w:cstheme="majorHAnsi"/>
          <w:iCs/>
          <w:lang w:val="nl-NL"/>
        </w:rPr>
        <w:t xml:space="preserve"> Hồ sơ đề nghị cấp mới giấy phép hành nghề đối với trường hợp giấy phép hành nghề bị thu hồi theo quy định tại điểm c khoản 5 Điều 33 Nghị định số 96/2023/NĐ-CP do thuộc một trong các trường hợp quy định tại các khoản 1, 2, 3, 4 hoặc 6 Điều 20 Luật Khám bệnh, chữa bệnh (điểm đ khoản 1 Điều 35 của Luật Khám bệnh, chữa bệnh):</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a) Đơn theo Mẫu 08 Phụ lục I ban hành kèm theo Nghị định số 96/2023/NĐ-CP;</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b) Bản chính hoặc bản sao hợp lệ của một trong các giấy tờ sau:</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lương y;</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lastRenderedPageBreak/>
        <w:t>- Giấy chứng nhận bài thuốc gia truyền;</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phương pháp chữa bệnh gia truyền.</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h) Một trong các giấy tờ sau đây:</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Luật Khám bệnh, chữa bệnh);</w:t>
      </w:r>
    </w:p>
    <w:p w:rsidR="00F00F30" w:rsidRPr="00275354" w:rsidRDefault="00F00F30" w:rsidP="00F00F30">
      <w:pPr>
        <w:spacing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Bản chính hoặc bản sao hợp lệ giấy chứng nhận chấp hành xong thời gian thử thách hoặc giấy chứng nhận chấp hành xong bản án, quyết định của tòa án (khoản 2, khoản 3, khoản 4 Điều 20 Luật Khám bệnh, chữa bệnh);</w:t>
      </w:r>
    </w:p>
    <w:p w:rsidR="00F00F30" w:rsidRPr="00275354" w:rsidRDefault="00F00F30" w:rsidP="00F00F30">
      <w:pPr>
        <w:spacing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p>
    <w:p w:rsidR="00F00F30" w:rsidRPr="00275354" w:rsidRDefault="00F00F30" w:rsidP="00F00F30">
      <w:pPr>
        <w:spacing w:after="120"/>
        <w:ind w:firstLine="564"/>
        <w:jc w:val="both"/>
        <w:rPr>
          <w:rFonts w:asciiTheme="majorHAnsi" w:eastAsia="Calibri" w:hAnsiTheme="majorHAnsi" w:cstheme="majorHAnsi"/>
          <w:lang w:val="nl-NL"/>
        </w:rPr>
      </w:pPr>
      <w:r w:rsidRPr="00275354">
        <w:rPr>
          <w:rFonts w:asciiTheme="majorHAnsi" w:eastAsia="Calibri" w:hAnsiTheme="majorHAnsi" w:cstheme="majorHAnsi"/>
          <w:b/>
          <w:iCs/>
          <w:lang w:val="nl-NL"/>
        </w:rPr>
        <w:t>2.2.5. Trường hợp 5.</w:t>
      </w:r>
      <w:r w:rsidRPr="00275354">
        <w:rPr>
          <w:rFonts w:asciiTheme="majorHAnsi" w:eastAsia="Calibri" w:hAnsiTheme="majorHAnsi" w:cstheme="majorHAnsi"/>
          <w:iCs/>
          <w:lang w:val="nl-NL"/>
        </w:rPr>
        <w:t xml:space="preserve"> Hồ sơ đề nghị cấp mới giấy phép hành nghề đối với trường hợp g</w:t>
      </w:r>
      <w:r w:rsidRPr="00275354">
        <w:rPr>
          <w:rFonts w:asciiTheme="majorHAnsi" w:eastAsia="Calibri" w:hAnsiTheme="majorHAnsi" w:cstheme="majorHAnsi"/>
          <w:lang w:val="nl-NL"/>
        </w:rPr>
        <w:t>iấy phép hành nghề không được gia hạn theo quy định tại điểm a khoản 2 Điều 18 Nghị định số 96/2023/NĐ-CP quá 24 tháng:</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a) Đơn theo Mẫu 08 Phụ lục I ban hành kèm theo Nghị định số 96/2023/NĐ-CP;</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b) Bản chính hoặc bản sao hợp lệ của một trong các giấy tờ sau:</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w:t>
      </w:r>
      <w:r w:rsidRPr="00275354">
        <w:rPr>
          <w:rFonts w:asciiTheme="majorHAnsi" w:eastAsia="Calibri" w:hAnsiTheme="majorHAnsi" w:cstheme="majorHAnsi"/>
          <w:iCs/>
          <w:lang w:val="nl-NL"/>
        </w:rPr>
        <w:lastRenderedPageBreak/>
        <w:t>hoặc cơ sở dữ liệu quốc gia về y tế) hoặc bản sao hợp lệ giấy phép lao động đối với trường hợp phải có giấy phép lao động theo quy định của Bộ luật Lao động;</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F00F30" w:rsidRPr="00275354" w:rsidRDefault="00F00F30" w:rsidP="00F00F30">
      <w:pPr>
        <w:spacing w:before="120" w:after="120"/>
        <w:ind w:firstLine="564"/>
        <w:jc w:val="both"/>
        <w:rPr>
          <w:rFonts w:asciiTheme="majorHAnsi" w:eastAsia="Calibri" w:hAnsiTheme="majorHAnsi" w:cstheme="majorHAnsi"/>
          <w:iCs/>
          <w:lang w:val="nl-NL"/>
        </w:rPr>
      </w:pPr>
      <w:r w:rsidRPr="00275354">
        <w:rPr>
          <w:rFonts w:asciiTheme="majorHAnsi" w:eastAsia="Calibri" w:hAnsiTheme="majorHAnsi" w:cstheme="majorHAnsi"/>
          <w:iCs/>
          <w:lang w:val="nl-N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lương y;</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bài thuốc gia truyền;</w:t>
      </w:r>
    </w:p>
    <w:p w:rsidR="00F00F30" w:rsidRPr="00275354" w:rsidRDefault="00F00F30" w:rsidP="00F00F30">
      <w:pPr>
        <w:spacing w:before="120" w:after="120"/>
        <w:ind w:firstLine="564"/>
        <w:jc w:val="both"/>
        <w:rPr>
          <w:rFonts w:asciiTheme="majorHAnsi" w:eastAsia="Calibri" w:hAnsiTheme="majorHAnsi" w:cstheme="majorHAnsi"/>
          <w:lang w:val="nl-NL"/>
        </w:rPr>
      </w:pPr>
      <w:r w:rsidRPr="00275354">
        <w:rPr>
          <w:rFonts w:asciiTheme="majorHAnsi" w:eastAsia="Calibri" w:hAnsiTheme="majorHAnsi" w:cstheme="majorHAnsi"/>
          <w:lang w:val="nl-NL"/>
        </w:rPr>
        <w:t>- Giấy chứng nhận phương pháp chữa bệnh gia truyền.</w:t>
      </w:r>
    </w:p>
    <w:p w:rsidR="00F00F30" w:rsidRPr="00275354" w:rsidRDefault="00F00F30" w:rsidP="00F00F30">
      <w:pPr>
        <w:spacing w:after="120"/>
        <w:ind w:firstLine="564"/>
        <w:jc w:val="both"/>
        <w:rPr>
          <w:rFonts w:asciiTheme="majorHAnsi" w:hAnsiTheme="majorHAnsi" w:cstheme="majorHAnsi"/>
          <w:bCs/>
          <w:i/>
          <w:color w:val="000000"/>
          <w:lang w:val="nl-NL"/>
        </w:rPr>
      </w:pPr>
      <w:r w:rsidRPr="00275354">
        <w:rPr>
          <w:rFonts w:asciiTheme="majorHAnsi" w:eastAsia="Calibri" w:hAnsiTheme="majorHAnsi" w:cstheme="majorHAnsi"/>
          <w:iCs/>
          <w:lang w:val="nl-N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F00F30" w:rsidRPr="00487696" w:rsidRDefault="00F00F30" w:rsidP="00F00F30">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2.3. Đối tượng thực hiện thủ tục hành chính: </w:t>
      </w:r>
      <w:r w:rsidRPr="00487696">
        <w:rPr>
          <w:rFonts w:asciiTheme="majorHAnsi" w:hAnsiTheme="majorHAnsi" w:cstheme="majorHAnsi"/>
          <w:color w:val="000000"/>
          <w:lang w:val="pt-BR"/>
        </w:rPr>
        <w:t>Cá nhân.</w:t>
      </w:r>
    </w:p>
    <w:p w:rsidR="00F00F30" w:rsidRPr="00487696" w:rsidRDefault="00F00F30" w:rsidP="00F00F30">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F00F30" w:rsidRPr="00487696" w:rsidRDefault="00F00F30" w:rsidP="00F00F30">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2.5. Kết quả thực hiện thủ tục hành chính: </w:t>
      </w:r>
      <w:bookmarkStart w:id="1" w:name="bieumau_ms_2_06_09_tt_49_2015_byt"/>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F00F30" w:rsidRPr="00487696" w:rsidRDefault="00F00F30" w:rsidP="00F00F30">
      <w:pPr>
        <w:spacing w:after="120" w:line="234" w:lineRule="atLeast"/>
        <w:ind w:firstLine="567"/>
        <w:jc w:val="both"/>
        <w:rPr>
          <w:bCs/>
          <w:i/>
          <w:color w:val="000000"/>
          <w:lang w:val="pt-BR"/>
        </w:rPr>
      </w:pPr>
      <w:r w:rsidRPr="00487696">
        <w:rPr>
          <w:b/>
          <w:bCs/>
          <w:color w:val="000000"/>
          <w:lang w:val="pt-BR"/>
        </w:rPr>
        <w:t xml:space="preserve">2.6. </w:t>
      </w:r>
      <w:r w:rsidRPr="00487696">
        <w:rPr>
          <w:b/>
          <w:bCs/>
          <w:lang w:val="pt-BR"/>
        </w:rPr>
        <w:t xml:space="preserve">Phí (nếu có): </w:t>
      </w:r>
      <w:r w:rsidRPr="00487696">
        <w:rPr>
          <w:lang w:val="pt-BR"/>
        </w:rPr>
        <w:t xml:space="preserve">430.000 đồng, </w:t>
      </w:r>
      <w:r w:rsidRPr="00487696">
        <w:rPr>
          <w:b/>
          <w:bCs/>
          <w:i/>
          <w:iCs/>
          <w:lang w:val="pt-BR"/>
        </w:rPr>
        <w:t>(không thu phí đối với trường hợp cấp sai do lỗi của cơ quan có thẩm quyền cấp giấy phép hành nghề đối với cấp mới, cấp lại, gia hạn, điều chỉnh).</w:t>
      </w:r>
    </w:p>
    <w:p w:rsidR="00F00F30" w:rsidRPr="00487696" w:rsidRDefault="00F00F30" w:rsidP="00F00F30">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2.7. Tên mẫu đơn, mẫu tờ khai</w:t>
      </w:r>
    </w:p>
    <w:p w:rsidR="00F00F30" w:rsidRPr="00487696" w:rsidRDefault="00F00F30" w:rsidP="00F00F30">
      <w:pPr>
        <w:spacing w:after="20" w:line="259" w:lineRule="auto"/>
        <w:ind w:right="97" w:firstLine="567"/>
        <w:rPr>
          <w:rFonts w:asciiTheme="majorHAnsi" w:eastAsia="Calibri" w:hAnsiTheme="majorHAnsi" w:cstheme="majorHAnsi"/>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w:t>
      </w:r>
      <w:bookmarkStart w:id="2" w:name="bieumau_ms_4_01_tt_49_2015_byt"/>
      <w:r w:rsidRPr="00487696">
        <w:rPr>
          <w:rFonts w:asciiTheme="majorHAnsi" w:eastAsia="Calibri" w:hAnsiTheme="majorHAnsi" w:cstheme="majorHAnsi"/>
          <w:lang w:val="vi-VN"/>
        </w:rPr>
        <w:t>Mẫu số 0</w:t>
      </w:r>
      <w:bookmarkEnd w:id="2"/>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p>
    <w:p w:rsidR="00F00F30" w:rsidRPr="00487696" w:rsidRDefault="00F00F30" w:rsidP="00F00F30">
      <w:pPr>
        <w:spacing w:after="120" w:line="234" w:lineRule="atLeast"/>
        <w:ind w:firstLine="567"/>
        <w:jc w:val="both"/>
        <w:rPr>
          <w:rFonts w:asciiTheme="majorHAnsi" w:eastAsia="Calibri" w:hAnsiTheme="majorHAnsi" w:cstheme="majorHAnsi"/>
          <w:iCs/>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w:t>
      </w:r>
      <w:bookmarkStart w:id="3" w:name="bieumau_ms_4_02_tt_49_2015_byt"/>
      <w:r w:rsidRPr="00487696">
        <w:rPr>
          <w:rFonts w:asciiTheme="majorHAnsi" w:eastAsia="Calibri" w:hAnsiTheme="majorHAnsi" w:cstheme="majorHAnsi"/>
          <w:lang w:val="vi-VN"/>
        </w:rPr>
        <w:t>Mẫu số 0</w:t>
      </w:r>
      <w:bookmarkEnd w:id="3"/>
      <w:r w:rsidRPr="00487696">
        <w:rPr>
          <w:rFonts w:asciiTheme="majorHAnsi" w:eastAsia="Calibri" w:hAnsiTheme="majorHAnsi" w:cstheme="majorHAnsi"/>
          <w:lang w:val="pt-BR"/>
        </w:rPr>
        <w:t>9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pt-BR"/>
        </w:rPr>
        <w:t>Sơ yếu lý lịch tự thuật của người hành nghề.</w:t>
      </w:r>
    </w:p>
    <w:p w:rsidR="00F00F30" w:rsidRPr="00487696" w:rsidRDefault="00F00F30" w:rsidP="00F00F30">
      <w:pPr>
        <w:spacing w:after="120" w:line="234" w:lineRule="atLeast"/>
        <w:ind w:firstLine="567"/>
        <w:jc w:val="both"/>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2.8. Yêu cầu, điều kiện thực hiện thủ tục hành chính: </w:t>
      </w:r>
    </w:p>
    <w:p w:rsidR="00F00F30" w:rsidRPr="00487696" w:rsidRDefault="00F00F30" w:rsidP="00F00F30">
      <w:pPr>
        <w:spacing w:before="120" w:after="120"/>
        <w:ind w:firstLine="567"/>
        <w:jc w:val="both"/>
        <w:outlineLvl w:val="2"/>
        <w:rPr>
          <w:rFonts w:asciiTheme="majorHAnsi" w:eastAsia="Calibri" w:hAnsiTheme="majorHAnsi" w:cstheme="majorHAnsi"/>
          <w:lang w:val="hr-HR"/>
        </w:rPr>
      </w:pPr>
      <w:r w:rsidRPr="00487696">
        <w:rPr>
          <w:rFonts w:asciiTheme="majorHAnsi" w:eastAsia="Calibri" w:hAnsiTheme="majorHAnsi" w:cstheme="majorHAnsi"/>
          <w:bCs/>
          <w:lang w:val="hr-HR"/>
        </w:rPr>
        <w:lastRenderedPageBreak/>
        <w:t>2.8.1 Điều kiện về văn bằng được tham dự kiểm tra đánh giá năng lực để cấp giấy phép hành nghề đối với các chức danh chuyên môn:</w:t>
      </w:r>
    </w:p>
    <w:p w:rsidR="00F00F30" w:rsidRPr="00487696" w:rsidRDefault="00F00F30" w:rsidP="00F00F30">
      <w:pPr>
        <w:spacing w:before="120" w:after="120"/>
        <w:ind w:firstLine="567"/>
        <w:jc w:val="both"/>
        <w:rPr>
          <w:rFonts w:asciiTheme="majorHAnsi" w:eastAsia="Calibri" w:hAnsiTheme="majorHAnsi" w:cstheme="majorHAnsi"/>
          <w:i/>
          <w:lang w:val="hr-HR"/>
        </w:rPr>
      </w:pPr>
      <w:r w:rsidRPr="00487696">
        <w:rPr>
          <w:rFonts w:asciiTheme="majorHAnsi" w:eastAsia="Calibri" w:hAnsiTheme="majorHAnsi" w:cstheme="majorHAnsi"/>
          <w:i/>
          <w:lang w:val="hr-HR"/>
        </w:rPr>
        <w:t xml:space="preserve">2.8.1.1. Người có một trong các văn bằng sau đây được tham dự kiểm tra đánh giá năng lực để cấp giấy phép hành nghề đối với chức danh bác sỹ: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a) Chức danh bác sỹ với phạm vi hành nghề y khoa: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 Văn bằng bác sỹ y khoa, </w:t>
      </w:r>
      <w:bookmarkStart w:id="4" w:name="_Hlk149650830"/>
      <w:r w:rsidRPr="00487696">
        <w:rPr>
          <w:rFonts w:asciiTheme="majorHAnsi" w:eastAsia="Calibri" w:hAnsiTheme="majorHAnsi" w:cstheme="majorHAnsi"/>
          <w:lang w:val="hr-HR"/>
        </w:rPr>
        <w:t>bao gồm văn bằng tốt nghiệp thuộc lĩnh vực sức khỏe do cơ sở giáo dục nước ngoài cấp được Bộ trưởng Bộ Giáo dục và Đào tạo công nhận trình độ bác sỹ y khoa</w:t>
      </w:r>
      <w:bookmarkEnd w:id="4"/>
      <w:r w:rsidRPr="00487696">
        <w:rPr>
          <w:rFonts w:asciiTheme="majorHAnsi" w:eastAsia="Calibri" w:hAnsiTheme="majorHAnsi" w:cstheme="majorHAnsi"/>
          <w:lang w:val="hr-HR"/>
        </w:rPr>
        <w:t>;</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y khoa do cơ sở giáo dục nước ngoài cấp được Bộ trưởng Bộ Giáo dục và Đào tạo công nhận trình độ đại học và đã được cấp giấy chứng nhận hoàn thành chương trình đào tạo bổ sung bác sỹ y khoa theo quy định của Bộ trưởng Bộ Y tế;</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bác sỹ với phạm vi hành nghề y học cổ truyền:</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bác sỹ y học cổ truyền, bao gồm văn bằng tốt nghiệp do cơ sở giáo dục nước ngoài cấp được Bộ trưởng Bộ Giáo dục và Đào tạo công nhận trình độ bác sỹ y học cổ truyền;</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y học cổ truyền do cơ sở giáo dục nước ngoài cấp được Bộ trưởng Bộ Giáo dục và Đào tạo công nhận trình độ đại học và đã được cấp giấy chứng nhận hoàn thành chương trình đào tạo bổ sung bác sỹ y học cổ truyền theo quy định của Bộ trưởng Bộ Y tế;</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c) Chức danh bác sỹ với phạm vi hành nghề y học dự phòng: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Văn bằng bác sỹ y học dự phòng, bao gồm văn bằng tốt nghiệp do cơ sở giáo dục nước ngoài cấp được Bộ trưởng Bộ Giáo dục và Đào tạo công nhận trình độ bác sỹ y học dự phòng;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d) Chức danh bác sỹ với phạm vi hành nghề răng hàm mặt:</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bác sỹ răng hàm mặt, bao gồm văn bằng tốt nghiệp do cơ sở giáo dục nước ngoài cấp được Bộ trưởng Bộ Giáo dục và Đào tạo công nhận trình độ bác sỹ răng hàm mặt;</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y khoa do cơ sở giáo dục nước ngoài cấp được Bộ trưởng Bộ Giáo dục và Đào tạo công nhận trình độ đại học và đã được cấp giấy chứng nhận hoàn thành chương trình đào tạo bổ sung bác sỹ răng hàm mặt theo quy định của Bộ trưởng Bộ Y tế;</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đ) Chức danh bác sỹ với phạm vi hành nghề chuyên khoa: Văn bằng bác sỹ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lastRenderedPageBreak/>
        <w:t xml:space="preserve">2.8.1.2. Người có một trong các văn bằng sau đây được tham dự kiểm tra đánh giá năng lực để cấp giấy phép hành nghề đối với chức danh y sỹ: </w:t>
      </w:r>
    </w:p>
    <w:p w:rsidR="00F00F30" w:rsidRPr="00487696" w:rsidRDefault="00F00F30" w:rsidP="00F00F30">
      <w:pPr>
        <w:spacing w:before="120" w:after="120"/>
        <w:ind w:firstLine="567"/>
        <w:jc w:val="both"/>
        <w:rPr>
          <w:rFonts w:asciiTheme="majorHAnsi" w:eastAsia="Calibri" w:hAnsiTheme="majorHAnsi" w:cstheme="majorHAnsi"/>
          <w:lang w:val="hr-HR"/>
        </w:rPr>
      </w:pPr>
      <w:bookmarkStart w:id="5" w:name="_Hlk152010976"/>
      <w:r w:rsidRPr="00487696">
        <w:rPr>
          <w:rFonts w:asciiTheme="majorHAnsi" w:eastAsia="Calibri" w:hAnsiTheme="majorHAnsi" w:cstheme="majorHAnsi"/>
          <w:lang w:val="hr-HR"/>
        </w:rPr>
        <w:t xml:space="preserve">a) Chức danh y sỹ với phạm vi hành nghề đa khoa: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y sỹ đa khoa, bao gồm văn bằng tốt nghiệp do cơ sở giáo dục nước ngoài cấp được Bộ trưởng Bộ Lao động - Thương binh và Xã hội công nhận tương đương văn bằng cao đẳng y sỹ đa khoa;</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y khoa do cơ sở giáo dục nước ngoài cấp được Bộ trưởng Bộ Giáo dục và Đào tạo công nhận trình độ đại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y sỹ với phạm vi hành nghề y học cổ truyền:</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Văn bằng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F00F30" w:rsidRPr="00487696" w:rsidRDefault="00F00F30" w:rsidP="00F00F30">
      <w:pPr>
        <w:spacing w:before="120" w:after="120"/>
        <w:ind w:firstLine="567"/>
        <w:jc w:val="both"/>
        <w:rPr>
          <w:rFonts w:asciiTheme="majorHAnsi" w:eastAsia="Calibri" w:hAnsiTheme="majorHAnsi" w:cstheme="majorHAnsi"/>
          <w:lang w:val="hr-HR"/>
        </w:rPr>
      </w:pPr>
      <w:bookmarkStart w:id="6" w:name="_Hlk149642349"/>
      <w:bookmarkStart w:id="7" w:name="_Hlk149657581"/>
      <w:bookmarkEnd w:id="5"/>
      <w:r w:rsidRPr="00487696">
        <w:rPr>
          <w:rFonts w:asciiTheme="majorHAnsi" w:eastAsia="Calibri" w:hAnsiTheme="majorHAnsi" w:cstheme="majorHAnsi"/>
          <w:lang w:val="hr-HR"/>
        </w:rPr>
        <w:t xml:space="preserve">2.8.1.3. Người có một trong các văn bằng sau đây được tham dự kiểm tra đánh giá năng lực để cấp giấy phép hành nghề đối với chức danh điều dưỡng: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Chức danh điều dưỡng với phạm vi hành nghề điều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trung cấp điều dưỡng, bao gồm văn bằng tốt nghiệp do cơ sở giáo dục nước ngoài cấp được Bộ trưởng Bộ Lao động - Thương binh và Xã hội công nhận tương đương văn bằng trung cấp điều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điều dưỡng, bao gồm văn bằng tốt nghiệp do cơ sở giáo dục nước ngoài cấp được Bộ trưởng Bộ Lao động - Thương binh và Xã hội công nhận tương đương văn bằng cao đẳng điều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điều dưỡng, bao gồm văn bằng tốt nghiệp do cơ sở giáo dục nước ngoài cấp được Bộ trưởng Bộ Giáo dục và Đào tạo công nhận trình độ cử nhân điều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b) Chức danh điều dưỡng với phạm vi hành nghề điều dưỡng chuyên khoa: </w:t>
      </w:r>
      <w:r w:rsidRPr="00487696">
        <w:rPr>
          <w:rFonts w:asciiTheme="majorHAnsi" w:eastAsia="Calibri" w:hAnsiTheme="majorHAnsi" w:cstheme="majorHAnsi"/>
          <w:spacing w:val="4"/>
          <w:lang w:val="hr-HR"/>
        </w:rPr>
        <w:t>văn bằng điều dưỡng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2.8.1.4. Người có một trong các văn bằng sau đây được tham dự kiểm tra đánh giá năng lực để cấp giấy phép hành nghề đối với chức danh hộ sinh:</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Chức danh hộ sinh với phạm vi hành nghề hộ sinh:</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lastRenderedPageBreak/>
        <w:t>- Văn bằng trung cấp hộ sinh, bao gồm văn bằng tốt nghiệp do cơ sở giáo dục nước ngoài cấp được Bộ trưởng Bộ Lao động - Thương binh và Xã hội công nhận tương đương văn bằng trung cấp hộ sinh;</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hộ sinh, bao gồm văn bằng tốt nghiệp do cơ sở giáo dục nước ngoài cấp được Bộ trưởng Bộ Lao động - Thương binh và Xã hội công nhận tương đương văn bằng cao đẳng hộ sinh;</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hộ sinh, bao gồm văn bằng tốt nghiệp do cơ sở giáo dục nước ngoài cấp được Bộ trưởng Bộ Giáo dục và Đào tạo công nhận trình độ cử nhân hộ sinh;</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hộ sinh với phạm vi hành nghề hộ sinh chuyên khoa: văn bằng hộ sinh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2.8.1.5. Người có một trong các văn bằng sau đây được tham dự kiểm tra đánh giá năng lực để cấp giấy phép hành nghề đối với chức danh kỹ thuật y:</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Chức danh kỹ thuật y với phạm vi hành nghề xét nghiệm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trung cấp kỹ thuật xét nghiệm y học, bao gồm văn bằng tốt nghiệp do cơ sở giáo dục nước ngoài cấp được Bộ trưởng Bộ Lao động - Thương binh và Xã hội công nhận tương đương văn bằng trung cấp kỹ thuật xét nghiệm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kỹ thuật xét nghiệm y học, bao gồm văn bằng tốt nghiệp do cơ sở giáo dục nước ngoài cấp được Bộ trưởng Bộ Lao động - Thương binh và Xã hội công nhận tương đương văn bằng cao đẳng kỹ thuật xét nghiệm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kỹ thuật xét nghiệm y học, bao gồm văn bằng tốt nghiệp do cơ sở giáo dục nước ngoài cấp được Bộ trưởng Bộ Giáo dục và Đào tạo công nhận trình độ cử nhân kỹ thuật xét nghiệm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kỹ thuật y với phạm vi hành nghề xét nghiệm y học chuyên khoa: văn bằng kỹ thuật xét nghiệm y học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spacing w:val="-4"/>
          <w:lang w:val="hr-HR"/>
        </w:rPr>
      </w:pPr>
      <w:r w:rsidRPr="00487696">
        <w:rPr>
          <w:rFonts w:asciiTheme="majorHAnsi" w:eastAsia="Calibri" w:hAnsiTheme="majorHAnsi" w:cstheme="majorHAnsi"/>
          <w:spacing w:val="-4"/>
          <w:lang w:val="hr-HR"/>
        </w:rPr>
        <w:t>c) Chức danh kỹ thuật y với phạm vi hành nghề hình ảnh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trung cấp kỹ thuật hình ảnh y học, bao gồm văn bằng tốt nghiệp do cơ sở giáo dục nước ngoài cấp được Bộ trưởng Bộ Lao động - Thương binh và Xã hội công nhận tương đương văn bằng trung cấp kỹ thuật hình ảnh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kỹ thuật hình ảnh y học, bao gồm văn bằng tốt nghiệp do cơ sở giáo dục nước ngoài cấp được Bộ trưởng Bộ Lao động - Thương binh và Xã hội công nhận tương đương văn bằng cao đẳng kỹ thuật hình ảnh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kỹ thuật hình ảnh y học, bao gồm văn bằng tốt nghiệp do cơ sở giáo dục nước ngoài cấp được Bộ trưởng Bộ Giáo dục và Đào tạo công nhận trình độ cử nhân kỹ thuật hình ảnh y học;</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lastRenderedPageBreak/>
        <w:t>d) Chức danh kỹ thuật y với phạm vi hành nghề hình ảnh y học chuyên khoa: văn bằng kỹ thuật hình ảnh y học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spacing w:val="-4"/>
          <w:lang w:val="hr-HR"/>
        </w:rPr>
        <w:t>đ) Chức danh kỹ thuật y với phạm vi hành nghề phục hình răng</w:t>
      </w:r>
      <w:r w:rsidRPr="00487696">
        <w:rPr>
          <w:rFonts w:asciiTheme="majorHAnsi" w:eastAsia="Calibri" w:hAnsiTheme="majorHAnsi" w:cstheme="majorHAnsi"/>
          <w:lang w:val="hr-HR"/>
        </w:rPr>
        <w:t>:</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trung cấp kỹ thuật phục hình răng, bao gồm văn bằng tốt nghiệp do cơ sở giáo dục nước ngoài cấp được Bộ trưởng Bộ Lao động - Thương binh và Xã hội công nhận tương đương văn bằng trung cấp kỹ thuật phục hình răng;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kỹ thuật phục hình răng, bao gồm văn bằng tốt nghiệp do cơ sở giáo dục nước ngoài cấp được Bộ trưởng Bộ Lao động - Thương binh và Xã hội công nhận tương đương văn bằng cao đẳng kỹ thuật phục hình răng;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kỹ thuật phục hình răng, bao gồm văn bằng tốt nghiệp do cơ sở giáo dục nước ngoài cấp được Bộ trưởng Bộ Giáo dục và Đào tạo công nhận trình độ cử nhân kỹ thuật phục hình răng;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e) Chức danh kỹ thuật y với phạm vi hành nghề phục hình răng chuyên khoa: văn bằng kỹ thuật phục hình răng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g) Chức danh kỹ thuật y với phạm vi hành nghề khúc xạ nhãn khoa:</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kỹ thuật khúc xạ nhãn khoa, bao gồm văn bằng tốt nghiệp do cơ sở giáo dục nước ngoài cấp được Bộ trưởng Bộ Lao động - Thương binh và Xã hội công nhận tương đương văn bằng cao đẳng kỹ thuật khúc xạ nhãn khoa;</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kỹ thuật khúc xạ nhãn khoa, bao gồm văn bằng tốt nghiệp do cơ sở giáo dục nước ngoài cấp được Bộ trưởng Bộ Giáo dục và Đào tạo công nhận trình độ cử nhân kỹ thuật khúc xạ nhãn khoa;</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h) Chức danh kỹ thuật y với phạm vi hành nghề khúc xạ nhãn khoa chuyên khoa: văn bằng kỹ thuật khúc xạ nhãn khoa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bookmarkStart w:id="8" w:name="_Hlk149638783"/>
      <w:r w:rsidRPr="00487696">
        <w:rPr>
          <w:rFonts w:asciiTheme="majorHAnsi" w:eastAsia="Calibri" w:hAnsiTheme="majorHAnsi" w:cstheme="majorHAnsi"/>
          <w:lang w:val="hr-HR"/>
        </w:rPr>
        <w:t>i) Chức danh kỹ thuật y với phạm vi hành nghề phục hồi chức năng:</w:t>
      </w:r>
    </w:p>
    <w:p w:rsidR="00F00F30" w:rsidRPr="00487696" w:rsidRDefault="00F00F30" w:rsidP="00F00F30">
      <w:pPr>
        <w:spacing w:before="120" w:after="120"/>
        <w:ind w:firstLine="567"/>
        <w:jc w:val="both"/>
        <w:rPr>
          <w:rFonts w:asciiTheme="majorHAnsi" w:eastAsia="Calibri" w:hAnsiTheme="majorHAnsi" w:cstheme="majorHAnsi"/>
          <w:spacing w:val="-2"/>
          <w:lang w:val="hr-HR"/>
        </w:rPr>
      </w:pPr>
      <w:r w:rsidRPr="00487696">
        <w:rPr>
          <w:rFonts w:asciiTheme="majorHAnsi" w:eastAsia="Calibri" w:hAnsiTheme="majorHAnsi" w:cstheme="majorHAnsi"/>
          <w:spacing w:val="-2"/>
          <w:lang w:val="hr-HR"/>
        </w:rPr>
        <w:t xml:space="preserve">- Một trong các văn bằng sau đây: văn bằng trung cấp kỹ thuật phục hồi chức năng, văn bằng trung cấp kỹ thuật vật lý trị liệu, văn bằng trung cấp kỹ thuật vật lý trị liệu và phục hồi chức năng, bao gồm văn bằng tốt nghiệp do cơ sở giáo dục nước ngoài cấp được </w:t>
      </w:r>
      <w:r w:rsidRPr="00487696">
        <w:rPr>
          <w:rFonts w:asciiTheme="majorHAnsi" w:eastAsia="Calibri" w:hAnsiTheme="majorHAnsi" w:cstheme="majorHAnsi"/>
          <w:lang w:val="hr-HR"/>
        </w:rPr>
        <w:t>Bộ trưởng Bộ Lao động - Thương binh và Xã hội công nhận tương đương văn bằng</w:t>
      </w:r>
      <w:r w:rsidRPr="00487696">
        <w:rPr>
          <w:rFonts w:asciiTheme="majorHAnsi" w:eastAsia="Calibri" w:hAnsiTheme="majorHAnsi" w:cstheme="majorHAnsi"/>
          <w:spacing w:val="-2"/>
          <w:lang w:val="hr-HR"/>
        </w:rPr>
        <w:t xml:space="preserve"> trung cấp của một trong các ngành sau đây: kỹ thuật phục hồi chức năng, kỹ thuật vật lý trị liệu, kỹ thuật vật lý trị liệu và phục hồi chức năng;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 Một trong các văn bằng sau đây: văn bằng cao đẳng kỹ thuật phục hồi chức năng, văn bằng cao đẳng </w:t>
      </w:r>
      <w:r w:rsidRPr="00487696">
        <w:rPr>
          <w:rFonts w:asciiTheme="majorHAnsi" w:eastAsia="Calibri" w:hAnsiTheme="majorHAnsi" w:cstheme="majorHAnsi"/>
          <w:spacing w:val="-2"/>
          <w:lang w:val="hr-HR"/>
        </w:rPr>
        <w:t>kỹ thuật vật lý trị liệu</w:t>
      </w:r>
      <w:r w:rsidRPr="00487696">
        <w:rPr>
          <w:rFonts w:asciiTheme="majorHAnsi" w:eastAsia="Calibri" w:hAnsiTheme="majorHAnsi" w:cstheme="majorHAnsi"/>
          <w:lang w:val="hr-HR"/>
        </w:rPr>
        <w:t xml:space="preserve">, văn bằng cao đẳng </w:t>
      </w:r>
      <w:r w:rsidRPr="00487696">
        <w:rPr>
          <w:rFonts w:asciiTheme="majorHAnsi" w:eastAsia="Calibri" w:hAnsiTheme="majorHAnsi" w:cstheme="majorHAnsi"/>
          <w:spacing w:val="-2"/>
          <w:lang w:val="hr-HR"/>
        </w:rPr>
        <w:t>kỹ thuật vật lý trị liệu và phục hồi chức năng</w:t>
      </w:r>
      <w:r w:rsidRPr="00487696">
        <w:rPr>
          <w:rFonts w:asciiTheme="majorHAnsi" w:eastAsia="Calibri" w:hAnsiTheme="majorHAnsi" w:cstheme="majorHAnsi"/>
          <w:lang w:val="hr-HR"/>
        </w:rPr>
        <w:t xml:space="preserve">, bao gồm văn bằng tốt nghiệp do cơ sở giáo dục nước ngoài cấp được Bộ trưởng Bộ Lao động - Thương binh và Xã hội công nhận tương đương văn bằng cao đẳng của một trong các ngành sau đây: </w:t>
      </w:r>
      <w:r w:rsidRPr="00487696">
        <w:rPr>
          <w:rFonts w:asciiTheme="majorHAnsi" w:eastAsia="Calibri" w:hAnsiTheme="majorHAnsi" w:cstheme="majorHAnsi"/>
          <w:spacing w:val="-2"/>
          <w:lang w:val="hr-HR"/>
        </w:rPr>
        <w:t>kỹ thuật phục hồi chức năng, kỹ thuật vật lý trị liệu, kỹ thuật vật lý trị liệu và phục hồi chức năng;</w:t>
      </w:r>
    </w:p>
    <w:p w:rsidR="00F00F30" w:rsidRPr="00487696" w:rsidRDefault="00F00F30" w:rsidP="00F00F30">
      <w:pPr>
        <w:spacing w:before="120" w:after="120"/>
        <w:ind w:firstLine="567"/>
        <w:jc w:val="both"/>
        <w:rPr>
          <w:rFonts w:asciiTheme="majorHAnsi" w:eastAsia="Calibri" w:hAnsiTheme="majorHAnsi" w:cstheme="majorHAnsi"/>
          <w:spacing w:val="-4"/>
          <w:lang w:val="hr-HR"/>
        </w:rPr>
      </w:pPr>
      <w:r w:rsidRPr="00487696">
        <w:rPr>
          <w:rFonts w:asciiTheme="majorHAnsi" w:eastAsia="Calibri" w:hAnsiTheme="majorHAnsi" w:cstheme="majorHAnsi"/>
          <w:spacing w:val="-4"/>
          <w:lang w:val="hr-HR"/>
        </w:rPr>
        <w:lastRenderedPageBreak/>
        <w:t>- Một trong các văn bằng sau đây: văn bằng cử nhân kỹ thuật phục hồi chức năng, văn bằng cử nhân vật lý trị liệu, văn bằng cử nhân hoạt động trị liệu, văn bằng cử nhân ngôn ngữ trị liệu, bao gồm văn bằng tốt nghiệp do cơ sở giáo dục nước ngoài cấp được Bộ trưởng Bộ Giáo dục và Đào tạo công nhận trình độ cử nhân của một trong các ngành sau đây: phục hồi chức năng, vật lý trị liệu, hoạt động trị liệu, ngôn ngữ trị liệu;</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k) Chức danh kỹ thuật y với phạm vi hành nghề phục </w:t>
      </w:r>
      <w:r w:rsidRPr="00487696">
        <w:rPr>
          <w:rFonts w:asciiTheme="majorHAnsi" w:eastAsia="Calibri" w:hAnsiTheme="majorHAnsi" w:cstheme="majorHAnsi"/>
          <w:spacing w:val="-4"/>
          <w:lang w:val="hr-HR"/>
        </w:rPr>
        <w:t>hồi chức năng chuyên khoa: văn bằng kỹ thuật phục hồi chức năng chuyên khoa</w:t>
      </w:r>
      <w:r w:rsidRPr="00487696">
        <w:rPr>
          <w:rFonts w:asciiTheme="majorHAnsi" w:eastAsia="Calibri" w:hAnsiTheme="majorHAnsi" w:cstheme="majorHAnsi"/>
          <w:lang w:val="hr-HR"/>
        </w:rPr>
        <w:t xml:space="preserve"> theo quy định tại khoản 1 Điều 12 Nghị định số 96/2023/NĐ-CP.</w:t>
      </w:r>
    </w:p>
    <w:bookmarkEnd w:id="8"/>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2.8.1.6. Người có một trong các văn bằng sau đây được tham dự kiểm tra đánh </w:t>
      </w:r>
      <w:r w:rsidRPr="00487696">
        <w:rPr>
          <w:rFonts w:asciiTheme="majorHAnsi" w:eastAsia="Calibri" w:hAnsiTheme="majorHAnsi" w:cstheme="majorHAnsi"/>
          <w:spacing w:val="-4"/>
          <w:lang w:val="hr-HR"/>
        </w:rPr>
        <w:t>giá năng lực để cấp giấy phép hành nghề đối với chức danh dinh dưỡng lâm sàng:</w:t>
      </w:r>
      <w:r w:rsidRPr="00487696">
        <w:rPr>
          <w:rFonts w:asciiTheme="majorHAnsi" w:eastAsia="Calibri" w:hAnsiTheme="majorHAnsi" w:cstheme="majorHAnsi"/>
          <w:lang w:val="hr-HR"/>
        </w:rPr>
        <w:t xml:space="preserve">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Chức danh dinh dưỡng lâm sàng với phạm vi hành nghề dinh dưỡng lâm sàng: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cao đẳng dinh dưỡng, bao gồm văn bằng tốt nghiệp do cơ sở giáo dục nước ngoài cấp được Bộ trưởng Bộ Lao động - Thương binh và Xã hội công nhận tương đương văn bằng cao đẳng dinh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dinh dưỡng, bao gồm văn bằng tốt nghiệp do cơ sở giáo dục nước ngoài cấp được Bộ trưởng Bộ Giáo dục và Đào tạo công nhận trình độ cử nhân dinh dưỡng;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dinh dưỡng lâm sàng với phạm vi hành nghề dinh dưỡng lâm sàng chuyên khoa: văn bằng dinh dưỡng lâm sàng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2.8.1.7. Người có một trong các văn bằng sau đây được tham dự kiểm tra đánh </w:t>
      </w:r>
      <w:r w:rsidRPr="00487696">
        <w:rPr>
          <w:rFonts w:asciiTheme="majorHAnsi" w:eastAsia="Calibri" w:hAnsiTheme="majorHAnsi" w:cstheme="majorHAnsi"/>
          <w:spacing w:val="-6"/>
          <w:lang w:val="hr-HR"/>
        </w:rPr>
        <w:t>giá năng lực để cấp giấy phép hành nghề đối với chức danh cấp cứu viên ngoại viện:</w:t>
      </w:r>
      <w:r w:rsidRPr="00487696">
        <w:rPr>
          <w:rFonts w:asciiTheme="majorHAnsi" w:eastAsia="Calibri" w:hAnsiTheme="majorHAnsi" w:cstheme="majorHAnsi"/>
          <w:lang w:val="hr-HR"/>
        </w:rPr>
        <w:t xml:space="preserve">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Văn bằng quy định tại một trong các khoản 1, 2, 3, 4 hoặc 5 Điều này;</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Văn bằng cao đẳng cấp cứu ngoại viện, bao gồm văn bằng tốt nghiệp do cơ sở giáo dục nước ngoài cấp được Bộ trưởng Bộ Lao động - Thương binh và Xã hội công nhận tương đương văn bằng cao đẳng cấp cứu ngoại viện;</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c) Văn bằng cử nhân cấp cứu ngoại viện, bao gồm văn bằng tốt nghiệp do cơ sở giáo dục nước ngoài cấp được Bộ trưởng Bộ Giáo dục và Đào tạo công nhận trình độ cử nhân cấp cứu ngoại viện;</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d) Văn bằng đào tạo chuyên khoa theo quy định tại khoản 1 Điều 12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bookmarkStart w:id="9" w:name="_Hlk154477140"/>
      <w:bookmarkStart w:id="10" w:name="_Hlk154475715"/>
      <w:r w:rsidRPr="00487696">
        <w:rPr>
          <w:rFonts w:asciiTheme="majorHAnsi" w:eastAsia="Calibri" w:hAnsiTheme="majorHAnsi" w:cstheme="majorHAnsi"/>
          <w:lang w:val="hr-HR"/>
        </w:rPr>
        <w:t xml:space="preserve">2.8.1.8. Người có một trong các văn bằng sau đây được tham dự kiểm tra đánh giá năng lực để cấp giấy phép hành nghề đối với chức danh tâm lý lâm sàng: </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Chức danh tâm lý lâm sàng với phạm vi hành nghề tâm lý lâm sàng:</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lastRenderedPageBreak/>
        <w:t>- Văn bằng bác sỹ quy định tại khoản 1 Điều này và có chứng chỉ đào tạo chuyên khoa cơ bản về tâm lý lâm sàng theo quy định tại khoản 2 Điều 128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cử nhân tâm lý học, bao gồm văn bằng tốt nghiệp do cơ sở giáo dục nước ngoài cấp được Bộ trưởng Bộ Giáo dục và Đào tạo công nhận trình độ cử nhân tâm lý học và có chứng chỉ đào tạo chuyên khoa cơ bản về tâm lý lâm sàng theo quy định tại khoản 2 Điều 128 Nghị định số 96/2023/NĐ-CP;</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Chức danh tâm lý lâm sàng với phạm vi hành nghề tâm lý lâm sàng chuyên khoa:</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thạc sỹ tâm lý học lâm sàng, bao gồm văn bằng tốt nghiệp do cơ sở giáo dục nước ngoài cấp được Bộ trưởng Bộ Giáo dục và Đào tạo công nhận trình độ thạc sỹ;</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tiến sỹ tâm lý học lâm sàng, bao gồm văn bằng tốt nghiệp do cơ sở giáo dục nước ngoài cấp được Bộ trưởng Bộ Giáo dục và Đào tạo công nhận trình độ tiến sỹ;</w:t>
      </w:r>
    </w:p>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Văn bằng đào tạo chuyên khoa sau đại học về tâm lý lâm sàng theo quy định tại khoản 1 Điều 12 Nghị định số 96/2023/NĐ-CP.</w:t>
      </w:r>
    </w:p>
    <w:bookmarkEnd w:id="9"/>
    <w:bookmarkEnd w:id="10"/>
    <w:p w:rsidR="00F00F30" w:rsidRPr="00487696" w:rsidRDefault="00F00F30" w:rsidP="00F00F30">
      <w:pPr>
        <w:spacing w:before="120"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2.8.1.9. Trường hợp người có văn bằng tốt nghiệp thuộc lĩnh vực sức khỏe do cơ sở giáo dục nước ngoài cấp được Bộ trưởng Bộ Lao động - Thương binh và Xã hội công nhận tương đương văn bằng hoặc Bộ trưởng Bộ Giáo dục và Đào tạo công nhận trình độ của các chức danh chuyên môn quy định tại điều này được tham dự kiểm tra đánh giá năng lực để cấp cho chức danh và phạm vi hành nghề tương ứng.</w:t>
      </w:r>
    </w:p>
    <w:bookmarkEnd w:id="6"/>
    <w:bookmarkEnd w:id="7"/>
    <w:p w:rsidR="00F00F30" w:rsidRPr="00487696" w:rsidRDefault="00F00F30" w:rsidP="00F00F30">
      <w:pPr>
        <w:spacing w:before="120" w:after="120"/>
        <w:ind w:firstLine="567"/>
        <w:jc w:val="both"/>
        <w:outlineLvl w:val="2"/>
        <w:rPr>
          <w:rFonts w:asciiTheme="majorHAnsi" w:eastAsia="Calibri" w:hAnsiTheme="majorHAnsi" w:cstheme="majorHAnsi"/>
          <w:bCs/>
          <w:lang w:val="hr-HR"/>
        </w:rPr>
      </w:pPr>
      <w:r w:rsidRPr="00487696">
        <w:rPr>
          <w:rFonts w:asciiTheme="majorHAnsi" w:eastAsia="Calibri" w:hAnsiTheme="majorHAnsi" w:cstheme="majorHAnsi"/>
          <w:bCs/>
          <w:lang w:val="hr-HR"/>
        </w:rPr>
        <w:t xml:space="preserve">2.8.2. Yêu cầu đối với văn bằng đào tạo chuyên khoa, </w:t>
      </w:r>
      <w:r w:rsidRPr="00487696">
        <w:rPr>
          <w:rFonts w:asciiTheme="majorHAnsi" w:eastAsia="Calibri" w:hAnsiTheme="majorHAnsi" w:cstheme="majorHAnsi"/>
          <w:bCs/>
          <w:iCs/>
          <w:lang w:val="hr-HR"/>
        </w:rPr>
        <w:t>chứng chỉ đào tạo kỹ thuật chuyên môn về khám bệnh, chữa bệnh, tâm lý lâm sàng.</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2.8.2.1. Yêu cầu đối với văn bằng đào tạo chuyên khoa trong lĩnh vực khám bệnh, chữa bệnh do cơ sở đào tạo trong nước cấp:</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a) Được cấp bởi cơ sở đào tạo hợp pháp theo quy định của pháp luật;</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b) Thời gian đào tạo tối thiểu 18 tháng.</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2.8.2.2. Yêu cầu đối với chứng chỉ đào tạo kỹ thuật chuyên môn về khám bệnh, chữa bệnh:</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a) Được cấp bởi cơ sở đào tạo đã có ít nhất 01 (một) khóa đào tạo chức danh hành nghề tương ứng đã tốt nghiệp hoặc là cơ sở khám bệnh, chữa bệnh đã được cấp có thẩm quyền cho phép triển khai thực hiện các kỹ thuật chuyên môn tương ứng với thời gian tối thiểu 06 tháng;</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lastRenderedPageBreak/>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lang w:val="hr-HR"/>
        </w:rPr>
        <w:t>2.8.2.3. Trường hợp văn bằng đào tạo chuyên khoa được sử dụng để điều chỉnh phạm vi hành nghề theo quy định tại điểm a hoặc điểm b hoặc điểm c khoản 1 Điều 19 Nghị định số 96/2023/NĐ-CP phải có thời điểm bắt đầu đào tạo sau ngày được cấp giấy phép hành nghề hoặc điều chỉnh giấy phép hành nghề.</w:t>
      </w:r>
    </w:p>
    <w:p w:rsidR="00F00F30" w:rsidRPr="00487696" w:rsidRDefault="00F00F30" w:rsidP="00F00F30">
      <w:pPr>
        <w:spacing w:before="120" w:after="120"/>
        <w:ind w:firstLine="567"/>
        <w:jc w:val="both"/>
        <w:rPr>
          <w:rFonts w:asciiTheme="majorHAnsi" w:eastAsia="Calibri" w:hAnsiTheme="majorHAnsi" w:cstheme="majorHAnsi"/>
          <w:iCs/>
          <w:lang w:val="hr-HR"/>
        </w:rPr>
      </w:pPr>
      <w:r w:rsidRPr="00487696">
        <w:rPr>
          <w:rFonts w:asciiTheme="majorHAnsi" w:eastAsia="Calibri" w:hAnsiTheme="majorHAnsi" w:cstheme="majorHAnsi"/>
          <w:iCs/>
          <w:spacing w:val="4"/>
          <w:lang w:val="hr-HR"/>
        </w:rPr>
        <w:t>2.8.2.4. Việc đào tạo văn bằng, chứng chỉ quy định tại khoản 1, 2 Điều này phải được cơ sở đào tạo công bố công khai trên trang thông tin điện tử của cơ sở đào tạo</w:t>
      </w:r>
      <w:r w:rsidRPr="00487696">
        <w:rPr>
          <w:rFonts w:asciiTheme="majorHAnsi" w:eastAsia="Calibri" w:hAnsiTheme="majorHAnsi" w:cstheme="majorHAnsi"/>
          <w:iCs/>
          <w:lang w:val="hr-HR"/>
        </w:rPr>
        <w:t>.</w:t>
      </w:r>
    </w:p>
    <w:p w:rsidR="00F00F30" w:rsidRPr="00487696" w:rsidRDefault="00F00F30" w:rsidP="00F00F30">
      <w:pPr>
        <w:spacing w:after="120" w:line="234" w:lineRule="atLeast"/>
        <w:ind w:firstLine="567"/>
        <w:jc w:val="both"/>
        <w:rPr>
          <w:rFonts w:asciiTheme="majorHAnsi" w:hAnsiTheme="majorHAnsi" w:cstheme="majorHAnsi"/>
          <w:bCs/>
          <w:i/>
          <w:color w:val="000000"/>
          <w:spacing w:val="-8"/>
          <w:lang w:val="hr-HR"/>
        </w:rPr>
      </w:pPr>
      <w:r w:rsidRPr="00487696">
        <w:rPr>
          <w:rFonts w:asciiTheme="majorHAnsi" w:hAnsiTheme="majorHAnsi" w:cstheme="majorHAnsi"/>
          <w:b/>
          <w:bCs/>
          <w:color w:val="000000"/>
          <w:lang w:val="hr-HR"/>
        </w:rPr>
        <w:t xml:space="preserve">2.9. Căn cứ pháp lý của thủ tục hành chính </w:t>
      </w:r>
    </w:p>
    <w:p w:rsidR="00F00F30" w:rsidRPr="00487696" w:rsidRDefault="00F00F30" w:rsidP="00F00F30">
      <w:pPr>
        <w:spacing w:after="120" w:line="234" w:lineRule="atLeast"/>
        <w:ind w:firstLine="567"/>
        <w:jc w:val="both"/>
        <w:rPr>
          <w:rFonts w:asciiTheme="majorHAnsi" w:hAnsiTheme="majorHAnsi" w:cstheme="majorHAnsi"/>
          <w:bCs/>
          <w:i/>
          <w:color w:val="000000"/>
          <w:spacing w:val="-8"/>
          <w:lang w:val="hr-HR"/>
        </w:rPr>
      </w:pPr>
      <w:r w:rsidRPr="00487696">
        <w:rPr>
          <w:rFonts w:asciiTheme="majorHAnsi" w:eastAsia="Calibri" w:hAnsiTheme="majorHAnsi" w:cstheme="majorHAnsi"/>
          <w:lang w:val="hr-HR"/>
        </w:rPr>
        <w:t xml:space="preserve">- Luật </w:t>
      </w:r>
      <w:r w:rsidRPr="00487696">
        <w:rPr>
          <w:rFonts w:asciiTheme="majorHAnsi" w:eastAsia="Calibri" w:hAnsiTheme="majorHAnsi" w:cstheme="majorHAnsi"/>
          <w:lang w:val="vi-VN"/>
        </w:rPr>
        <w:t>K</w:t>
      </w:r>
      <w:r w:rsidRPr="00487696">
        <w:rPr>
          <w:rFonts w:asciiTheme="majorHAnsi" w:eastAsia="Calibri" w:hAnsiTheme="majorHAnsi" w:cstheme="majorHAnsi"/>
          <w:lang w:val="hr-HR"/>
        </w:rPr>
        <w:t>hám bệnh</w:t>
      </w:r>
      <w:r w:rsidRPr="00487696">
        <w:rPr>
          <w:rFonts w:asciiTheme="majorHAnsi" w:eastAsia="Calibri" w:hAnsiTheme="majorHAnsi" w:cstheme="majorHAnsi"/>
          <w:lang w:val="vi-VN"/>
        </w:rPr>
        <w:t>,</w:t>
      </w:r>
      <w:r w:rsidRPr="00487696">
        <w:rPr>
          <w:rFonts w:asciiTheme="majorHAnsi" w:eastAsia="Calibri" w:hAnsiTheme="majorHAnsi" w:cstheme="majorHAnsi"/>
          <w:lang w:val="hr-HR"/>
        </w:rPr>
        <w:t xml:space="preserve"> chữa bệnh số</w:t>
      </w:r>
      <w:r w:rsidRPr="00487696">
        <w:rPr>
          <w:rFonts w:asciiTheme="majorHAnsi" w:eastAsia="Calibri" w:hAnsiTheme="majorHAnsi" w:cstheme="majorHAnsi"/>
          <w:lang w:val="vi-VN"/>
        </w:rPr>
        <w:t xml:space="preserve"> 15</w:t>
      </w:r>
      <w:r w:rsidRPr="00487696">
        <w:rPr>
          <w:rFonts w:asciiTheme="majorHAnsi" w:eastAsia="Calibri" w:hAnsiTheme="majorHAnsi" w:cstheme="majorHAnsi"/>
          <w:lang w:val="hr-HR"/>
        </w:rPr>
        <w:t>/20</w:t>
      </w:r>
      <w:r w:rsidRPr="00487696">
        <w:rPr>
          <w:rFonts w:asciiTheme="majorHAnsi" w:eastAsia="Calibri" w:hAnsiTheme="majorHAnsi" w:cstheme="majorHAnsi"/>
          <w:lang w:val="vi-VN"/>
        </w:rPr>
        <w:t>23</w:t>
      </w:r>
      <w:r w:rsidRPr="00487696">
        <w:rPr>
          <w:rFonts w:asciiTheme="majorHAnsi" w:eastAsia="Calibri" w:hAnsiTheme="majorHAnsi" w:cstheme="majorHAnsi"/>
          <w:lang w:val="hr-HR"/>
        </w:rPr>
        <w:t>/QH</w:t>
      </w:r>
      <w:r w:rsidRPr="00487696">
        <w:rPr>
          <w:rFonts w:asciiTheme="majorHAnsi" w:eastAsia="Calibri" w:hAnsiTheme="majorHAnsi" w:cstheme="majorHAnsi"/>
          <w:lang w:val="vi-VN"/>
        </w:rPr>
        <w:t>15 ngày 09 tháng 01 năm 2023</w:t>
      </w:r>
      <w:r w:rsidRPr="00487696">
        <w:rPr>
          <w:rFonts w:asciiTheme="majorHAnsi" w:eastAsia="Calibri" w:hAnsiTheme="majorHAnsi" w:cstheme="majorHAnsi"/>
          <w:lang w:val="hr-HR"/>
        </w:rPr>
        <w:t>;</w:t>
      </w:r>
    </w:p>
    <w:p w:rsidR="00F00F30" w:rsidRPr="00487696" w:rsidRDefault="00F00F30" w:rsidP="00F00F30">
      <w:pPr>
        <w:spacing w:after="120" w:line="234" w:lineRule="atLeas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Nghị định số 96/</w:t>
      </w:r>
      <w:r w:rsidRPr="00487696">
        <w:rPr>
          <w:rFonts w:asciiTheme="majorHAnsi" w:eastAsia="Calibri" w:hAnsiTheme="majorHAnsi" w:cstheme="majorHAnsi"/>
          <w:lang w:val="vi-VN"/>
        </w:rPr>
        <w:t>2023/</w:t>
      </w:r>
      <w:r w:rsidRPr="00487696">
        <w:rPr>
          <w:rFonts w:asciiTheme="majorHAnsi" w:eastAsia="Calibri" w:hAnsiTheme="majorHAnsi" w:cstheme="majorHAnsi"/>
          <w:lang w:val="hr-HR"/>
        </w:rPr>
        <w:t>NĐ-CP</w:t>
      </w:r>
      <w:r w:rsidRPr="00487696">
        <w:rPr>
          <w:rFonts w:asciiTheme="majorHAnsi" w:eastAsia="Calibri" w:hAnsiTheme="majorHAnsi" w:cstheme="majorHAnsi"/>
          <w:lang w:val="vi-VN"/>
        </w:rPr>
        <w:t xml:space="preserve"> ngày 30 tháng 12 năm 2023 của Chính phủ quy định chi tiết một số điều của Luật Khám bệnh, chữa bệnh;</w:t>
      </w:r>
    </w:p>
    <w:p w:rsidR="00F00F30" w:rsidRPr="00487696" w:rsidRDefault="00F00F30" w:rsidP="00F00F30">
      <w:pPr>
        <w:spacing w:after="120" w:line="234" w:lineRule="atLeas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 </w:t>
      </w:r>
      <w:r w:rsidRPr="00487696">
        <w:rPr>
          <w:rFonts w:asciiTheme="majorHAnsi" w:eastAsia="Calibri" w:hAnsiTheme="majorHAnsi" w:cstheme="majorHAnsi"/>
          <w:color w:val="000000"/>
          <w:lang w:val="pt-BR"/>
        </w:rPr>
        <w:t>Thông tư số 59/2023/TT-BTC ngày 30/8/2023 của Bộ Tài chính quy định mức thu, chế độ thu, nộp, quản lý và sử dụng phí trong lĩnh vực y tế;</w:t>
      </w:r>
    </w:p>
    <w:p w:rsidR="00F00F30" w:rsidRPr="00487696" w:rsidRDefault="00F00F30" w:rsidP="00F00F30">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2.10.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F00F30"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00F30" w:rsidRPr="00F66366" w:rsidRDefault="00F00F30" w:rsidP="00F00F30">
            <w:pPr>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00F30" w:rsidRPr="00487696" w:rsidRDefault="00F00F30" w:rsidP="00F00F30">
            <w:pPr>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00F30" w:rsidRPr="00487696" w:rsidRDefault="00F00F30" w:rsidP="00610D51">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F00F30"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00F30" w:rsidRPr="00F66366" w:rsidRDefault="00F00F30" w:rsidP="00F00F30">
            <w:pPr>
              <w:rPr>
                <w:rFonts w:asciiTheme="majorHAnsi" w:hAnsiTheme="majorHAnsi" w:cstheme="majorHAnsi"/>
                <w:color w:val="000000"/>
              </w:rPr>
            </w:pPr>
            <w:r w:rsidRPr="00F66366">
              <w:rPr>
                <w:rFonts w:asciiTheme="majorHAnsi" w:hAnsiTheme="majorHAnsi" w:cstheme="majorHAnsi"/>
                <w:color w:val="000000"/>
              </w:rPr>
              <w:t>- Như mục 2.2;</w:t>
            </w:r>
          </w:p>
          <w:p w:rsidR="00F00F30" w:rsidRPr="00F66366" w:rsidRDefault="00F00F30" w:rsidP="00F00F30">
            <w:pPr>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F00F30" w:rsidRPr="00F66366" w:rsidRDefault="00F00F30" w:rsidP="00F00F30">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F00F30" w:rsidRPr="00F66366" w:rsidRDefault="00F00F30" w:rsidP="00F00F30">
            <w:pPr>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F00F30" w:rsidRPr="00F66366" w:rsidRDefault="00F00F30" w:rsidP="00F00F30">
            <w:pPr>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F00F30" w:rsidRPr="00F66366" w:rsidRDefault="00F00F30" w:rsidP="00610D51">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F00F30"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F00F30" w:rsidRPr="00F66366" w:rsidRDefault="00F00F30" w:rsidP="00F00F30">
            <w:pPr>
              <w:tabs>
                <w:tab w:val="left" w:pos="709"/>
              </w:tabs>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F00F30" w:rsidRPr="00F66366" w:rsidRDefault="00F00F30" w:rsidP="00F00F30">
            <w:pPr>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F00F30" w:rsidRPr="00F66366" w:rsidRDefault="00F00F30" w:rsidP="00610D51">
            <w:pPr>
              <w:spacing w:before="40" w:after="40"/>
              <w:rPr>
                <w:rFonts w:asciiTheme="majorHAnsi" w:hAnsiTheme="majorHAnsi" w:cstheme="majorHAnsi"/>
                <w:color w:val="000000"/>
              </w:rPr>
            </w:pPr>
          </w:p>
        </w:tc>
      </w:tr>
    </w:tbl>
    <w:p w:rsidR="00F00F30" w:rsidRDefault="00F00F30" w:rsidP="00F00F30">
      <w:pPr>
        <w:jc w:val="both"/>
        <w:rPr>
          <w:rFonts w:asciiTheme="majorHAnsi" w:hAnsiTheme="majorHAnsi" w:cstheme="majorHAnsi"/>
          <w:b/>
          <w:bCs/>
          <w:color w:val="000000"/>
        </w:rPr>
        <w:sectPr w:rsidR="00F00F30" w:rsidSect="00F00F30">
          <w:headerReference w:type="default" r:id="rId10"/>
          <w:pgSz w:w="16840" w:h="11907" w:orient="landscape" w:code="9"/>
          <w:pgMar w:top="1134" w:right="1134" w:bottom="1134" w:left="1701" w:header="510" w:footer="6" w:gutter="0"/>
          <w:cols w:space="720"/>
          <w:noEndnote/>
          <w:titlePg/>
          <w:docGrid w:linePitch="360"/>
        </w:sectPr>
      </w:pPr>
      <w:r w:rsidRPr="00F66366">
        <w:rPr>
          <w:rFonts w:asciiTheme="majorHAnsi" w:hAnsiTheme="majorHAnsi" w:cstheme="majorHAnsi"/>
          <w:b/>
          <w:bCs/>
          <w:color w:val="000000"/>
        </w:rPr>
        <w:br w:type="page"/>
      </w:r>
    </w:p>
    <w:p w:rsidR="00F00F30" w:rsidRPr="00487696" w:rsidRDefault="00F00F30" w:rsidP="00F00F30">
      <w:pPr>
        <w:jc w:val="both"/>
        <w:rPr>
          <w:rFonts w:asciiTheme="majorHAnsi" w:hAnsiTheme="majorHAnsi" w:cstheme="majorHAnsi"/>
          <w:lang w:val="vi-VN"/>
        </w:rPr>
      </w:pPr>
      <w:r w:rsidRPr="00487696">
        <w:rPr>
          <w:rFonts w:asciiTheme="majorHAnsi" w:eastAsiaTheme="majorEastAsia" w:hAnsiTheme="majorHAnsi" w:cstheme="majorHAnsi"/>
          <w:b/>
          <w:bCs/>
          <w:lang w:val="vi-VN"/>
        </w:rPr>
        <w:lastRenderedPageBreak/>
        <w:t xml:space="preserve">Mẫu 08 - </w:t>
      </w:r>
      <w:r w:rsidRPr="00F66366">
        <w:rPr>
          <w:rFonts w:asciiTheme="majorHAnsi" w:eastAsiaTheme="majorEastAsia" w:hAnsiTheme="majorHAnsi" w:cstheme="majorHAnsi"/>
          <w:b/>
          <w:bCs/>
        </w:rPr>
        <w:t>Đơn đề nghị cấp giấy phép hành nghề</w:t>
      </w:r>
      <w:r w:rsidRPr="00487696">
        <w:rPr>
          <w:rFonts w:asciiTheme="majorHAnsi" w:eastAsiaTheme="majorEastAsia" w:hAnsiTheme="majorHAnsi" w:cstheme="majorHAnsi"/>
          <w:b/>
          <w:bCs/>
          <w:lang w:val="vi-VN"/>
        </w:rPr>
        <w:t xml:space="preserve"> khám bệnh chữa bệnh/</w:t>
      </w:r>
      <w:r w:rsidRPr="00F66366">
        <w:rPr>
          <w:rFonts w:asciiTheme="majorHAnsi" w:eastAsiaTheme="majorEastAsia" w:hAnsiTheme="majorHAnsi" w:cstheme="majorHAnsi"/>
          <w:b/>
          <w:bCs/>
          <w:color w:val="5B9BD5"/>
        </w:rPr>
        <w:t xml:space="preserve"> </w:t>
      </w:r>
      <w:r w:rsidRPr="00487696">
        <w:rPr>
          <w:rFonts w:asciiTheme="majorHAnsi" w:eastAsiaTheme="majorEastAsia" w:hAnsiTheme="majorHAnsi" w:cstheme="majorHAnsi"/>
          <w:b/>
          <w:bCs/>
          <w:lang w:val="vi-VN"/>
        </w:rPr>
        <w:t>Thừa nhận giấy phép hành nghề</w:t>
      </w:r>
    </w:p>
    <w:p w:rsidR="00F00F30" w:rsidRPr="00487696" w:rsidRDefault="00F00F30" w:rsidP="00F00F30">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F00F30" w:rsidRPr="00487696" w:rsidRDefault="00F00F30" w:rsidP="00F00F30">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F00F30" w:rsidRPr="00487696" w:rsidRDefault="00F00F30" w:rsidP="00F00F30">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F00F30" w:rsidRPr="00487696" w:rsidRDefault="00F00F30" w:rsidP="00F00F30">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F00F30" w:rsidRPr="00487696" w:rsidRDefault="00F00F30" w:rsidP="00F00F30">
      <w:pPr>
        <w:spacing w:after="120"/>
        <w:jc w:val="center"/>
        <w:rPr>
          <w:rFonts w:asciiTheme="majorHAnsi" w:eastAsia="Calibri" w:hAnsiTheme="majorHAnsi" w:cstheme="majorHAnsi"/>
          <w:b/>
          <w:bCs/>
          <w:lang w:val="vi-VN"/>
        </w:rPr>
      </w:pPr>
    </w:p>
    <w:p w:rsidR="00F00F30" w:rsidRPr="00487696" w:rsidRDefault="00F00F30" w:rsidP="00F00F30">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F00F30" w:rsidRPr="00487696" w:rsidRDefault="00F00F30" w:rsidP="00F00F30">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F00F30" w:rsidRPr="00487696" w:rsidRDefault="00F00F30" w:rsidP="00F00F30">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F00F30" w:rsidRPr="00487696" w:rsidRDefault="00F00F30" w:rsidP="00F00F30">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F00F30" w:rsidRPr="00487696" w:rsidRDefault="00F00F30" w:rsidP="00F00F30">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F00F30" w:rsidRPr="00487696" w:rsidRDefault="00F00F30" w:rsidP="00F00F30">
      <w:pPr>
        <w:spacing w:after="160" w:line="259" w:lineRule="auto"/>
        <w:jc w:val="both"/>
        <w:rPr>
          <w:rFonts w:asciiTheme="majorHAnsi" w:eastAsia="Calibri" w:hAnsiTheme="majorHAnsi" w:cstheme="majorHAnsi"/>
          <w:lang w:val="es-ES"/>
        </w:rPr>
      </w:pP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F00F30" w:rsidRPr="00487696" w:rsidRDefault="00F00F30" w:rsidP="00F00F30">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F00F30" w:rsidRPr="00487696" w:rsidRDefault="00F00F30" w:rsidP="00F00F30">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F00F30" w:rsidRPr="0068282D" w:rsidTr="00610D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0F30" w:rsidRPr="00487696" w:rsidRDefault="00F00F30" w:rsidP="00610D51">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0F30" w:rsidRPr="00487696" w:rsidRDefault="00F00F30" w:rsidP="00610D51">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F00F30" w:rsidRPr="00487696" w:rsidRDefault="00F00F30" w:rsidP="00610D51">
            <w:pPr>
              <w:spacing w:before="120" w:after="160" w:line="259" w:lineRule="auto"/>
              <w:jc w:val="center"/>
              <w:rPr>
                <w:rFonts w:asciiTheme="majorHAnsi" w:eastAsia="Calibri" w:hAnsiTheme="majorHAnsi" w:cstheme="majorHAnsi"/>
                <w:lang w:val="vi-VN"/>
              </w:rPr>
            </w:pPr>
          </w:p>
        </w:tc>
      </w:tr>
    </w:tbl>
    <w:p w:rsidR="00F00F30" w:rsidRPr="00487696" w:rsidRDefault="00F00F30" w:rsidP="00F00F30">
      <w:pPr>
        <w:spacing w:after="160" w:line="259" w:lineRule="auto"/>
        <w:rPr>
          <w:rFonts w:asciiTheme="majorHAnsi" w:eastAsia="Calibri" w:hAnsiTheme="majorHAnsi" w:cstheme="majorHAnsi"/>
          <w:lang w:val="vi-VN"/>
        </w:rPr>
      </w:pPr>
    </w:p>
    <w:p w:rsidR="00F00F30" w:rsidRPr="00487696" w:rsidRDefault="00F00F30" w:rsidP="00F00F30">
      <w:pPr>
        <w:spacing w:after="160" w:line="259" w:lineRule="auto"/>
        <w:rPr>
          <w:rFonts w:asciiTheme="majorHAnsi" w:eastAsia="Calibri" w:hAnsiTheme="majorHAnsi" w:cstheme="majorHAnsi"/>
          <w:lang w:val="vi-VN"/>
        </w:rPr>
      </w:pPr>
    </w:p>
    <w:p w:rsidR="00F00F30" w:rsidRPr="00487696" w:rsidRDefault="00F00F30" w:rsidP="00F00F30">
      <w:pPr>
        <w:spacing w:after="160" w:line="259" w:lineRule="auto"/>
        <w:rPr>
          <w:rFonts w:asciiTheme="majorHAnsi" w:eastAsia="Calibri" w:hAnsiTheme="majorHAnsi" w:cstheme="majorHAnsi"/>
          <w:lang w:val="vi-VN"/>
        </w:rPr>
      </w:pPr>
    </w:p>
    <w:p w:rsidR="00F00F30" w:rsidRPr="00487696" w:rsidRDefault="00F00F30" w:rsidP="00F00F30">
      <w:pPr>
        <w:spacing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br w:type="page"/>
      </w:r>
    </w:p>
    <w:p w:rsidR="00F00F30" w:rsidRPr="00487696" w:rsidRDefault="00F00F30" w:rsidP="00F00F30">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F00F30" w:rsidRPr="00487696" w:rsidRDefault="00F00F30" w:rsidP="00F00F30">
      <w:pPr>
        <w:spacing w:before="120" w:after="120"/>
        <w:jc w:val="center"/>
        <w:rPr>
          <w:rFonts w:asciiTheme="majorHAnsi" w:eastAsia="Calibri" w:hAnsiTheme="majorHAnsi" w:cstheme="majorHAnsi"/>
          <w:b/>
          <w:bCs/>
          <w:lang w:val="vi-VN"/>
        </w:rPr>
      </w:pPr>
    </w:p>
    <w:p w:rsidR="00F00F30" w:rsidRPr="00487696" w:rsidRDefault="00F00F30" w:rsidP="00F00F30">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57312B1B" wp14:editId="144F9B6E">
                <wp:simplePos x="0" y="0"/>
                <wp:positionH relativeFrom="column">
                  <wp:posOffset>2045335</wp:posOffset>
                </wp:positionH>
                <wp:positionV relativeFrom="paragraph">
                  <wp:posOffset>399719</wp:posOffset>
                </wp:positionV>
                <wp:extent cx="20116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F00F30" w:rsidRPr="00487696" w:rsidRDefault="00F00F30" w:rsidP="00F00F30">
      <w:pPr>
        <w:spacing w:after="120"/>
        <w:jc w:val="center"/>
        <w:rPr>
          <w:rFonts w:asciiTheme="majorHAnsi" w:eastAsia="Calibri" w:hAnsiTheme="majorHAnsi" w:cstheme="majorHAnsi"/>
          <w:vertAlign w:val="superscript"/>
          <w:lang w:val="vi-VN"/>
        </w:rPr>
      </w:pPr>
    </w:p>
    <w:p w:rsidR="00F00F30" w:rsidRPr="00487696" w:rsidRDefault="00F00F30" w:rsidP="00F00F30">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4D0A7EA9" wp14:editId="26A9FFF9">
                <wp:simplePos x="0" y="0"/>
                <wp:positionH relativeFrom="margin">
                  <wp:align>left</wp:align>
                </wp:positionH>
                <wp:positionV relativeFrom="paragraph">
                  <wp:posOffset>69269</wp:posOffset>
                </wp:positionV>
                <wp:extent cx="1200150" cy="1669415"/>
                <wp:effectExtent l="0" t="0" r="19050" b="26035"/>
                <wp:wrapSquare wrapText="bothSides"/>
                <wp:docPr id="3"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F30" w:rsidRDefault="00F00F30" w:rsidP="00F00F30">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" strokeweight=".5pt">
                <v:textbox>
                  <w:txbxContent>
                    <w:p w:rsidR="00F00F30" w:rsidRDefault="00F00F30" w:rsidP="00F00F30">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F00F30" w:rsidRPr="00487696" w:rsidRDefault="00F00F30" w:rsidP="00F00F30">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F00F30" w:rsidRPr="00F66366" w:rsidRDefault="00F00F30" w:rsidP="00F00F30">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F00F30" w:rsidRPr="00487696" w:rsidRDefault="00F00F30" w:rsidP="00F00F30">
      <w:pPr>
        <w:tabs>
          <w:tab w:val="left" w:leader="dot" w:pos="7513"/>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F00F30" w:rsidRPr="00487696" w:rsidRDefault="00F00F30" w:rsidP="00F00F30">
      <w:pPr>
        <w:tabs>
          <w:tab w:val="left" w:leader="dot" w:pos="7513"/>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F00F30" w:rsidRPr="00487696" w:rsidRDefault="00F00F30" w:rsidP="00F00F30">
      <w:pPr>
        <w:tabs>
          <w:tab w:val="left" w:leader="dot" w:pos="7513"/>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F00F30" w:rsidRPr="00487696" w:rsidRDefault="00F00F30" w:rsidP="00F00F30">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F00F30" w:rsidRPr="00487696" w:rsidRDefault="00F00F30" w:rsidP="00F00F30">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làm việc:</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ở hiện tại:</w:t>
      </w:r>
      <w:r w:rsidRPr="00487696">
        <w:rPr>
          <w:rFonts w:asciiTheme="majorHAnsi" w:eastAsia="Calibri" w:hAnsiTheme="majorHAnsi" w:cstheme="majorHAnsi"/>
          <w:lang w:val="vi-VN"/>
        </w:rPr>
        <w:tab/>
      </w:r>
    </w:p>
    <w:p w:rsidR="00F00F30" w:rsidRPr="00487696" w:rsidRDefault="00F00F30" w:rsidP="00F00F30">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lastRenderedPageBreak/>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F00F30" w:rsidRPr="00487696" w:rsidTr="00610D51">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F00F30"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F00F30" w:rsidRPr="00487696" w:rsidRDefault="00F00F30" w:rsidP="00F00F30">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F00F30" w:rsidRPr="00487696" w:rsidTr="00610D51">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F00F30"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F00F30" w:rsidRPr="00487696" w:rsidTr="00610D51">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F00F30" w:rsidRPr="00487696" w:rsidRDefault="00F00F30" w:rsidP="00610D51">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F00F30" w:rsidRPr="00487696" w:rsidRDefault="00F00F30" w:rsidP="00F00F30">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F00F30" w:rsidRPr="00487696" w:rsidRDefault="00F00F30" w:rsidP="00F00F30">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F00F30" w:rsidRPr="00487696" w:rsidRDefault="00F00F30" w:rsidP="00F00F30">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633"/>
        <w:gridCol w:w="4655"/>
      </w:tblGrid>
      <w:tr w:rsidR="00F00F30" w:rsidRPr="0068282D" w:rsidTr="00610D51">
        <w:trPr>
          <w:trHeight w:val="809"/>
        </w:trPr>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rsidR="00F00F30" w:rsidRPr="00487696" w:rsidRDefault="00F00F30" w:rsidP="00610D51">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9"/>
            </w:r>
            <w:r w:rsidRPr="00487696">
              <w:rPr>
                <w:rFonts w:asciiTheme="majorHAnsi" w:eastAsia="Calibri" w:hAnsiTheme="majorHAnsi" w:cstheme="majorHAnsi"/>
                <w:b/>
                <w:bCs/>
                <w:lang w:val="vi-VN"/>
              </w:rPr>
              <w:br/>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rsidR="00F00F30" w:rsidRPr="00487696" w:rsidRDefault="00F00F30" w:rsidP="00610D51">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F00F30" w:rsidRPr="00487696" w:rsidRDefault="00F00F30" w:rsidP="00610D51">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9D739B" w:rsidRPr="00487696" w:rsidRDefault="009D739B" w:rsidP="00F00F30">
      <w:pPr>
        <w:spacing w:before="120" w:after="120" w:line="212" w:lineRule="atLeast"/>
        <w:ind w:firstLine="720"/>
        <w:jc w:val="both"/>
        <w:rPr>
          <w:rFonts w:asciiTheme="majorHAnsi" w:eastAsia="Calibri" w:hAnsiTheme="majorHAnsi" w:cstheme="majorHAnsi"/>
          <w:sz w:val="22"/>
          <w:szCs w:val="22"/>
          <w:lang w:val="vi-VN"/>
        </w:rPr>
      </w:pPr>
    </w:p>
    <w:sectPr w:rsidR="009D739B" w:rsidRPr="00487696" w:rsidSect="00F00F30">
      <w:pgSz w:w="11907" w:h="16840" w:code="9"/>
      <w:pgMar w:top="1134" w:right="1134" w:bottom="1134" w:left="1701" w:header="51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E4" w:rsidRDefault="00261AE4" w:rsidP="009D739B">
      <w:r>
        <w:separator/>
      </w:r>
    </w:p>
  </w:endnote>
  <w:endnote w:type="continuationSeparator" w:id="0">
    <w:p w:rsidR="00261AE4" w:rsidRDefault="00261AE4"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E4" w:rsidRDefault="00261AE4" w:rsidP="009D739B">
      <w:r>
        <w:separator/>
      </w:r>
    </w:p>
  </w:footnote>
  <w:footnote w:type="continuationSeparator" w:id="0">
    <w:p w:rsidR="00261AE4" w:rsidRDefault="00261AE4" w:rsidP="009D739B">
      <w:r>
        <w:continuationSeparator/>
      </w:r>
    </w:p>
  </w:footnote>
  <w:footnote w:id="1">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……/2023/NĐ-CP.</w:t>
      </w:r>
    </w:p>
  </w:footnote>
  <w:footnote w:id="8">
    <w:p w:rsidR="00F00F30" w:rsidRPr="00BB0030" w:rsidRDefault="00F00F30" w:rsidP="00F00F3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……/2023/NĐ-CP.</w:t>
      </w:r>
    </w:p>
    <w:p w:rsidR="00F00F30" w:rsidRPr="00BB0030" w:rsidRDefault="00F00F30" w:rsidP="00F00F30">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F00F30" w:rsidRPr="00BB0030" w:rsidRDefault="00F00F30" w:rsidP="00F00F30">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4D6B4A">
        <w:pPr>
          <w:pStyle w:val="Header"/>
          <w:jc w:val="center"/>
        </w:pPr>
        <w:r>
          <w:fldChar w:fldCharType="begin"/>
        </w:r>
        <w:r>
          <w:instrText xml:space="preserve"> PAGE   \* MERGEFORMAT </w:instrText>
        </w:r>
        <w:r>
          <w:fldChar w:fldCharType="separate"/>
        </w:r>
        <w:r w:rsidR="0068282D">
          <w:rPr>
            <w:noProof/>
          </w:rPr>
          <w:t>22</w:t>
        </w:r>
        <w:r>
          <w:rPr>
            <w:noProof/>
          </w:rPr>
          <w:fldChar w:fldCharType="end"/>
        </w:r>
      </w:p>
    </w:sdtContent>
  </w:sdt>
  <w:p w:rsidR="00C41152" w:rsidRDefault="0026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261AE4"/>
    <w:rsid w:val="002D2E24"/>
    <w:rsid w:val="004B4CDC"/>
    <w:rsid w:val="004D6B4A"/>
    <w:rsid w:val="00505E42"/>
    <w:rsid w:val="0068282D"/>
    <w:rsid w:val="009D739B"/>
    <w:rsid w:val="00CF4038"/>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07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5918</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2024-07-12T03:49:00Z</dcterms:created>
  <dcterms:modified xsi:type="dcterms:W3CDTF">2024-07-12T08:23:00Z</dcterms:modified>
</cp:coreProperties>
</file>