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7B" w:rsidRDefault="00722D7B" w:rsidP="00722D7B">
      <w:pPr>
        <w:ind w:firstLine="567"/>
        <w:rPr>
          <w:rFonts w:ascii="Times New Roman" w:hAnsi="Times New Roman"/>
          <w:b/>
          <w:bCs/>
          <w:sz w:val="28"/>
          <w:szCs w:val="28"/>
          <w:lang w:val="pt-BR"/>
        </w:rPr>
      </w:pPr>
      <w:r>
        <w:rPr>
          <w:rFonts w:ascii="Times New Roman" w:hAnsi="Times New Roman"/>
          <w:b/>
          <w:bCs/>
          <w:sz w:val="28"/>
          <w:szCs w:val="28"/>
          <w:lang w:val="pt-BR"/>
        </w:rPr>
        <w:t>98. Cấp Giấy phép lập cơ sở bán lẻ cho phép cơ sở bán lẻ được tiếp tục hoạt động - 2.000662.000.00.00.H20</w:t>
      </w:r>
    </w:p>
    <w:p w:rsidR="00722D7B" w:rsidRDefault="00722D7B" w:rsidP="00722D7B">
      <w:pPr>
        <w:spacing w:after="0"/>
        <w:ind w:firstLine="567"/>
        <w:rPr>
          <w:rFonts w:ascii="Times New Roman" w:hAnsi="Times New Roman"/>
          <w:b/>
          <w:sz w:val="28"/>
          <w:szCs w:val="28"/>
          <w:lang w:val="pt-BR"/>
        </w:rPr>
      </w:pPr>
      <w:r>
        <w:rPr>
          <w:rFonts w:ascii="Times New Roman" w:hAnsi="Times New Roman"/>
          <w:b/>
          <w:sz w:val="28"/>
          <w:szCs w:val="28"/>
          <w:lang w:val="pt-BR"/>
        </w:rPr>
        <w:t>98.1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492"/>
        <w:gridCol w:w="2550"/>
        <w:gridCol w:w="709"/>
      </w:tblGrid>
      <w:tr w:rsidR="00722D7B">
        <w:tc>
          <w:tcPr>
            <w:tcW w:w="8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22D7B">
        <w:tc>
          <w:tcPr>
            <w:tcW w:w="8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722D7B" w:rsidRDefault="00722D7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22D7B" w:rsidRDefault="00722D7B">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22D7B" w:rsidRDefault="00722D7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22D7B" w:rsidRDefault="00722D7B">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722D7B" w:rsidRDefault="00722D7B">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22D7B" w:rsidRDefault="00722D7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722D7B" w:rsidRDefault="00722D7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22D7B" w:rsidRDefault="00722D7B">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22D7B" w:rsidRDefault="00722D7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22D7B" w:rsidRDefault="00722D7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22D7B" w:rsidRDefault="00722D7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shd w:val="clear" w:color="auto" w:fill="FFFFFF"/>
              <w:spacing w:after="0"/>
              <w:jc w:val="both"/>
              <w:rPr>
                <w:rFonts w:ascii="Times New Roman" w:hAnsi="Times New Roman"/>
                <w:sz w:val="26"/>
                <w:szCs w:val="26"/>
              </w:rPr>
            </w:pPr>
          </w:p>
        </w:tc>
      </w:tr>
      <w:tr w:rsidR="00722D7B">
        <w:tc>
          <w:tcPr>
            <w:tcW w:w="851" w:type="dxa"/>
            <w:tcBorders>
              <w:top w:val="single" w:sz="4" w:space="0" w:color="auto"/>
              <w:left w:val="single" w:sz="4" w:space="0" w:color="auto"/>
              <w:bottom w:val="single" w:sz="4" w:space="0" w:color="auto"/>
              <w:right w:val="single" w:sz="4" w:space="0" w:color="auto"/>
            </w:tcBorders>
            <w:vAlign w:val="center"/>
          </w:tcPr>
          <w:p w:rsidR="00722D7B" w:rsidRDefault="00722D7B">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722D7B" w:rsidRDefault="00722D7B">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722D7B" w:rsidRDefault="00722D7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jc w:val="both"/>
              <w:rPr>
                <w:rFonts w:ascii="Times New Roman" w:hAnsi="Times New Roman"/>
                <w:sz w:val="26"/>
                <w:szCs w:val="26"/>
              </w:rPr>
            </w:pPr>
          </w:p>
        </w:tc>
      </w:tr>
      <w:tr w:rsidR="00722D7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22D7B" w:rsidRDefault="00722D7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722D7B" w:rsidRDefault="00722D7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22D7B" w:rsidRDefault="00722D7B">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jc w:val="both"/>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22D7B" w:rsidRDefault="00722D7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spacing w:after="0"/>
              <w:ind w:firstLine="34"/>
              <w:jc w:val="center"/>
              <w:rPr>
                <w:rFonts w:ascii="Times New Roman" w:hAnsi="Times New Roman"/>
                <w:i/>
                <w:sz w:val="26"/>
                <w:szCs w:val="26"/>
              </w:rPr>
            </w:pPr>
            <w:r>
              <w:rPr>
                <w:rFonts w:ascii="Times New Roman" w:hAnsi="Times New Roman"/>
                <w:i/>
                <w:sz w:val="26"/>
                <w:szCs w:val="26"/>
              </w:rPr>
              <w:t>51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r w:rsidR="00722D7B">
        <w:tc>
          <w:tcPr>
            <w:tcW w:w="8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722D7B" w:rsidRDefault="00722D7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722D7B" w:rsidRDefault="00722D7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2D7B" w:rsidRDefault="00722D7B">
            <w:pPr>
              <w:ind w:firstLine="33"/>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722D7B" w:rsidRDefault="00722D7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722D7B" w:rsidRDefault="00722D7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722D7B" w:rsidRDefault="00722D7B">
            <w:pPr>
              <w:tabs>
                <w:tab w:val="left" w:pos="2460"/>
              </w:tabs>
              <w:spacing w:after="0"/>
              <w:rPr>
                <w:rFonts w:ascii="Times New Roman" w:hAnsi="Times New Roman"/>
                <w:sz w:val="26"/>
                <w:szCs w:val="26"/>
              </w:rPr>
            </w:pPr>
          </w:p>
        </w:tc>
      </w:tr>
    </w:tbl>
    <w:p w:rsidR="00722D7B" w:rsidRDefault="00722D7B" w:rsidP="00722D7B">
      <w:pPr>
        <w:spacing w:after="0"/>
        <w:ind w:left="1080"/>
        <w:jc w:val="both"/>
        <w:rPr>
          <w:rFonts w:ascii="Times New Roman" w:hAnsi="Times New Roman"/>
          <w:b/>
          <w:sz w:val="28"/>
          <w:szCs w:val="28"/>
        </w:rPr>
      </w:pPr>
    </w:p>
    <w:p w:rsidR="00722D7B" w:rsidRDefault="00722D7B" w:rsidP="00722D7B">
      <w:pPr>
        <w:pStyle w:val="ListParagraph"/>
        <w:ind w:left="567"/>
        <w:jc w:val="both"/>
        <w:rPr>
          <w:b/>
          <w:bCs/>
          <w:sz w:val="28"/>
          <w:szCs w:val="28"/>
          <w:lang w:val="en-US"/>
        </w:rPr>
      </w:pPr>
      <w:r>
        <w:rPr>
          <w:b/>
          <w:bCs/>
          <w:sz w:val="28"/>
          <w:szCs w:val="28"/>
          <w:lang w:val="en-US"/>
        </w:rPr>
        <w:t>98.2. Thành phần, số lượng hồ sơ</w:t>
      </w:r>
    </w:p>
    <w:p w:rsidR="00722D7B" w:rsidRDefault="00722D7B" w:rsidP="00722D7B">
      <w:pPr>
        <w:pStyle w:val="ListParagraph"/>
        <w:ind w:left="567"/>
        <w:jc w:val="both"/>
        <w:rPr>
          <w:sz w:val="28"/>
          <w:szCs w:val="28"/>
          <w:lang w:val="en-US"/>
        </w:rPr>
      </w:pPr>
      <w:r>
        <w:rPr>
          <w:sz w:val="28"/>
          <w:szCs w:val="28"/>
          <w:lang w:val="en-US"/>
        </w:rPr>
        <w:t>a) Thành phần hồ sơ gồm:</w:t>
      </w:r>
    </w:p>
    <w:p w:rsidR="00722D7B" w:rsidRDefault="00722D7B" w:rsidP="00722D7B">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Đơn đề nghị cấp Giấy phép lập cơ sở bán lẻ </w:t>
      </w:r>
    </w:p>
    <w:p w:rsidR="00722D7B" w:rsidRDefault="00722D7B" w:rsidP="00722D7B">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722D7B" w:rsidRDefault="00722D7B" w:rsidP="00722D7B">
      <w:pPr>
        <w:spacing w:after="0"/>
        <w:ind w:firstLine="709"/>
        <w:jc w:val="both"/>
        <w:rPr>
          <w:rFonts w:ascii="Times New Roman" w:eastAsia="Times New Roman" w:hAnsi="Times New Roman"/>
          <w:sz w:val="28"/>
          <w:szCs w:val="28"/>
        </w:rPr>
      </w:pPr>
      <w:r>
        <w:rPr>
          <w:rFonts w:ascii="Times New Roman" w:hAnsi="Times New Roman"/>
          <w:sz w:val="28"/>
          <w:szCs w:val="28"/>
        </w:rPr>
        <w:t>- Địa điểm lập cơ sở bán lẻ: địa chỉ cơ sở bán lẻ; mô tả khu vực chung, có liên quan và khu vực sử dụng để lập cơ sở bán lẻ; giải trình việc đáp ứng điều kiện quy định tại điểm c khoản 1 Điều 22 Nghị định số 09/2018/NĐ-CP; giải trình các tiêu chí ENT quy định tại các điểm c, d và đ khoản 2 Điều 23 Nghị định, trong trường hợp đề nghị cấp Giấy phép lập cơ sở bán lẻ cho cơ sở bán lẻ quy định tại khoản 1 Điều 23 Nghị định số 09/2018/NĐ-CP; kèm theo tài liệu về địa điểm lập cơ sở bán lẻ.</w:t>
      </w:r>
    </w:p>
    <w:p w:rsidR="00722D7B" w:rsidRDefault="00722D7B" w:rsidP="00722D7B">
      <w:pPr>
        <w:pStyle w:val="ListParagraph"/>
        <w:tabs>
          <w:tab w:val="left" w:pos="851"/>
        </w:tabs>
        <w:ind w:left="0" w:firstLine="709"/>
        <w:jc w:val="both"/>
        <w:rPr>
          <w:sz w:val="28"/>
          <w:szCs w:val="28"/>
          <w:lang w:val="en-US"/>
        </w:rPr>
      </w:pPr>
      <w:r>
        <w:rPr>
          <w:sz w:val="28"/>
          <w:szCs w:val="28"/>
          <w:shd w:val="clear" w:color="auto" w:fill="FFFFFF"/>
          <w:lang w:val="en-US"/>
        </w:rPr>
        <w:t>- Tình hình kinh doanh của cơ sở bán lẻ; kế hoạch kinh doanh và phát triển thị trường; nhu cầu về lao động; đánh giá tác động, hiệu quả kinh tế - xã hội của kế hoạch kinh doanh của cơ sở bán lẻ.</w:t>
      </w:r>
    </w:p>
    <w:p w:rsidR="00722D7B" w:rsidRDefault="00722D7B" w:rsidP="00722D7B">
      <w:pPr>
        <w:spacing w:after="0" w:line="240" w:lineRule="atLeast"/>
        <w:ind w:firstLine="709"/>
        <w:jc w:val="both"/>
        <w:rPr>
          <w:rFonts w:ascii="Times New Roman" w:hAnsi="Times New Roman"/>
          <w:sz w:val="28"/>
          <w:szCs w:val="28"/>
        </w:rPr>
      </w:pPr>
      <w:r>
        <w:rPr>
          <w:rFonts w:ascii="Times New Roman" w:hAnsi="Times New Roman"/>
          <w:sz w:val="28"/>
          <w:szCs w:val="28"/>
        </w:rPr>
        <w:t>- Kết quả hoạt động kinh doanh của cơ sở bán lẻ trên cơ sở báo cáo tài chính đã được kiểm toán của năm gần nhất.</w:t>
      </w:r>
    </w:p>
    <w:p w:rsidR="00722D7B" w:rsidRDefault="00722D7B" w:rsidP="00722D7B">
      <w:pPr>
        <w:pStyle w:val="ListParagraph"/>
        <w:spacing w:line="240" w:lineRule="atLeast"/>
        <w:ind w:left="0" w:firstLine="709"/>
        <w:jc w:val="both"/>
        <w:rPr>
          <w:sz w:val="28"/>
          <w:szCs w:val="28"/>
          <w:shd w:val="clear" w:color="auto" w:fill="FFFFFF"/>
          <w:lang w:val="en-US"/>
        </w:rPr>
      </w:pPr>
      <w:r>
        <w:rPr>
          <w:sz w:val="28"/>
          <w:szCs w:val="28"/>
          <w:shd w:val="clear" w:color="auto" w:fill="FFFFFF"/>
          <w:lang w:val="en-US"/>
        </w:rPr>
        <w:lastRenderedPageBreak/>
        <w:t>3/ Báo cáo tổng hợp về kết quả hoạt động kinh doanh của tổ chức kinh tế trên cơ sở báo cáo tài chính đã được kiểm toán của năm gần nhất; kế hoạch tài chính; kèm theo tài liệu về tài chính.</w:t>
      </w:r>
    </w:p>
    <w:p w:rsidR="00722D7B" w:rsidRDefault="00722D7B" w:rsidP="00722D7B">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4/ Tài liệu của cơ quan thuế chứng minh không còn nợ thuế quá hạn.</w:t>
      </w:r>
    </w:p>
    <w:p w:rsidR="00722D7B" w:rsidRDefault="00722D7B" w:rsidP="00722D7B">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5/ Bản sao: Giấy chứng nhận đăng ký doanh nghiệp, Giấy chứng nhận đăng ký đầu tư dự án lập cơ sở bán lẻ (nếu có), Giấy phép kinh doanh.</w:t>
      </w:r>
    </w:p>
    <w:p w:rsidR="00722D7B" w:rsidRDefault="00722D7B" w:rsidP="00722D7B">
      <w:pPr>
        <w:spacing w:after="0"/>
        <w:ind w:firstLine="567"/>
        <w:jc w:val="both"/>
        <w:rPr>
          <w:rFonts w:ascii="Times New Roman" w:hAnsi="Times New Roman"/>
          <w:spacing w:val="-4"/>
          <w:sz w:val="28"/>
          <w:szCs w:val="28"/>
        </w:rPr>
      </w:pPr>
      <w:r>
        <w:rPr>
          <w:rFonts w:ascii="Times New Roman" w:hAnsi="Times New Roman"/>
          <w:sz w:val="28"/>
          <w:szCs w:val="28"/>
        </w:rPr>
        <w:t>b) Số lượng hồ sơ: 02 bộ</w:t>
      </w:r>
    </w:p>
    <w:p w:rsidR="00722D7B" w:rsidRDefault="00722D7B" w:rsidP="00722D7B">
      <w:pPr>
        <w:pStyle w:val="ListParagraph"/>
        <w:ind w:left="0" w:firstLine="567"/>
        <w:jc w:val="both"/>
        <w:rPr>
          <w:sz w:val="28"/>
          <w:szCs w:val="28"/>
          <w:lang w:val="en-US"/>
        </w:rPr>
      </w:pPr>
      <w:r>
        <w:rPr>
          <w:b/>
          <w:sz w:val="28"/>
          <w:szCs w:val="28"/>
          <w:lang w:val="en-US"/>
        </w:rPr>
        <w:t>98.3. Thời hạn giải quyết:</w:t>
      </w:r>
      <w:r>
        <w:rPr>
          <w:sz w:val="28"/>
          <w:szCs w:val="28"/>
          <w:lang w:val="en-US"/>
        </w:rPr>
        <w:t xml:space="preserve"> 58 ngày làm việc kể từ ngày nhận đủ hồ sơ hợp lệ cụ thể:</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03 ngày làm việc kể từ ngày nhận được hồ sơ, Bộ Công Thương kiểm tra và yêu cầu sửa đổi, bổ sung nếu hồ sơ chưa đủ và hợp lệ.</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15 ngày kể từ ngày nhận được hồ sơ đủ và hợp lệ, Bộ Công Thương xem xét và gửi hồ sơ tới Sở Công Thương cấp Giấy phép nơi có cơ sở bán lẻ đề nghị được tiếp tục hoạt động.</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20 ngày kể từ ngày nhận được hồ sơ, Sở Công Thương cấp Giấy phép kiểm tra và đánh giá hồ sơ để có văn bản gửi Bộ Công Thương đề xuất cấp phép (Mẫu số 09 ban hành kèm theo Nghị định số 09/2018/NĐ-CP), trường hợp đề xuất không cấp phép phải có văn bản trả lời Bộ Công Thương và nêu rõ lý do.</w:t>
      </w:r>
    </w:p>
    <w:p w:rsidR="00722D7B" w:rsidRDefault="00722D7B" w:rsidP="00722D7B">
      <w:pPr>
        <w:spacing w:after="0"/>
        <w:ind w:firstLine="567"/>
        <w:jc w:val="both"/>
        <w:textAlignment w:val="baseline"/>
        <w:rPr>
          <w:rFonts w:ascii="Times New Roman" w:eastAsia="Times New Roman" w:hAnsi="Times New Roman"/>
          <w:spacing w:val="-4"/>
          <w:sz w:val="28"/>
          <w:szCs w:val="28"/>
        </w:rPr>
      </w:pPr>
      <w:r>
        <w:rPr>
          <w:rFonts w:ascii="Times New Roman" w:eastAsia="Times New Roman" w:hAnsi="Times New Roman"/>
          <w:spacing w:val="-4"/>
          <w:sz w:val="28"/>
          <w:szCs w:val="28"/>
        </w:rPr>
        <w:t>+ Trong thời hạn 15 ngày kể từ ngày nhận được văn bản của Sở Công Thương cấp Giấy phép, Bộ Công Thương căn cứ vào ý kiến đề xuất của Sở Công Thương cấp Giấy phép và nội dung tương ứng quy định tại Điều 25 Nghị định số 09/2018/NĐ-CP để có văn bản chấp thuận, trường hợp từ chối phải có văn bản nêu rõ lý do (Mẫu số 10 ban hành kèm theo Nghị định 09/2018/NĐ-CP).</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Trong thời hạn 05 ngày làm việc kể từ ngày nhận được văn bản chấp thuận của Bộ Công Thương, Sở Công Thương cấp Giấy phép cấp Giấy phép lập cơ sở bán lẻ, trường hợp từ chối phải có văn bản trả lời và nêu rõ lý do.</w:t>
      </w:r>
    </w:p>
    <w:p w:rsidR="00722D7B" w:rsidRDefault="00722D7B" w:rsidP="00722D7B">
      <w:pPr>
        <w:pStyle w:val="ListParagraph"/>
        <w:ind w:left="0" w:firstLine="567"/>
        <w:jc w:val="both"/>
        <w:rPr>
          <w:sz w:val="28"/>
          <w:szCs w:val="28"/>
          <w:lang w:val="en-US"/>
        </w:rPr>
      </w:pPr>
      <w:r>
        <w:rPr>
          <w:b/>
          <w:sz w:val="28"/>
          <w:szCs w:val="28"/>
          <w:lang w:val="en-US"/>
        </w:rPr>
        <w:t>98.4. Đối tượng thực hiện thủ tục hành chính:</w:t>
      </w:r>
      <w:r>
        <w:rPr>
          <w:sz w:val="28"/>
          <w:szCs w:val="28"/>
          <w:lang w:val="en-US"/>
        </w:rPr>
        <w:t xml:space="preserve"> Tổ chức kinh tế có vốn dầu tư nước ngoài</w:t>
      </w:r>
    </w:p>
    <w:p w:rsidR="00722D7B" w:rsidRDefault="00722D7B" w:rsidP="00722D7B">
      <w:pPr>
        <w:spacing w:after="0"/>
        <w:ind w:firstLine="567"/>
        <w:jc w:val="both"/>
        <w:rPr>
          <w:rFonts w:ascii="Times New Roman" w:hAnsi="Times New Roman"/>
          <w:sz w:val="28"/>
          <w:szCs w:val="28"/>
        </w:rPr>
      </w:pPr>
      <w:r>
        <w:rPr>
          <w:rFonts w:ascii="Times New Roman" w:hAnsi="Times New Roman"/>
          <w:b/>
          <w:sz w:val="28"/>
          <w:szCs w:val="28"/>
        </w:rPr>
        <w:t xml:space="preserve">98.5.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722D7B" w:rsidRDefault="00722D7B" w:rsidP="00722D7B">
      <w:pPr>
        <w:spacing w:after="0"/>
        <w:ind w:firstLine="567"/>
        <w:jc w:val="both"/>
        <w:rPr>
          <w:rFonts w:ascii="Times New Roman" w:hAnsi="Times New Roman"/>
          <w:sz w:val="28"/>
          <w:szCs w:val="28"/>
        </w:rPr>
      </w:pPr>
      <w:r>
        <w:rPr>
          <w:rFonts w:ascii="Times New Roman" w:hAnsi="Times New Roman"/>
          <w:b/>
          <w:sz w:val="28"/>
          <w:szCs w:val="28"/>
        </w:rPr>
        <w:t>98.6. Kết quả thực hiện thủ tục hành chính:</w:t>
      </w:r>
      <w:r>
        <w:rPr>
          <w:rFonts w:ascii="Times New Roman" w:hAnsi="Times New Roman"/>
          <w:sz w:val="28"/>
          <w:szCs w:val="28"/>
        </w:rPr>
        <w:t xml:space="preserve"> Giấy phép</w:t>
      </w:r>
    </w:p>
    <w:p w:rsidR="00722D7B" w:rsidRDefault="00722D7B" w:rsidP="00722D7B">
      <w:pPr>
        <w:spacing w:after="0"/>
        <w:ind w:firstLine="567"/>
        <w:jc w:val="both"/>
        <w:rPr>
          <w:rFonts w:ascii="Times New Roman" w:hAnsi="Times New Roman"/>
          <w:sz w:val="28"/>
          <w:szCs w:val="28"/>
        </w:rPr>
      </w:pPr>
      <w:r>
        <w:rPr>
          <w:rFonts w:ascii="Times New Roman" w:hAnsi="Times New Roman"/>
          <w:b/>
          <w:sz w:val="28"/>
          <w:szCs w:val="28"/>
        </w:rPr>
        <w:t>98.7. Phí:</w:t>
      </w:r>
      <w:r>
        <w:rPr>
          <w:rFonts w:ascii="Times New Roman" w:hAnsi="Times New Roman"/>
          <w:sz w:val="28"/>
          <w:szCs w:val="28"/>
        </w:rPr>
        <w:t xml:space="preserve"> không</w:t>
      </w:r>
      <w:r>
        <w:rPr>
          <w:rFonts w:ascii="Times New Roman" w:hAnsi="Times New Roman"/>
          <w:b/>
          <w:sz w:val="28"/>
          <w:szCs w:val="28"/>
        </w:rPr>
        <w:t xml:space="preserve"> </w:t>
      </w:r>
    </w:p>
    <w:p w:rsidR="00722D7B" w:rsidRDefault="00722D7B" w:rsidP="00722D7B">
      <w:pPr>
        <w:spacing w:after="0"/>
        <w:ind w:firstLine="567"/>
        <w:jc w:val="both"/>
        <w:rPr>
          <w:rFonts w:ascii="Times New Roman" w:hAnsi="Times New Roman"/>
          <w:b/>
          <w:sz w:val="28"/>
          <w:szCs w:val="28"/>
        </w:rPr>
      </w:pPr>
      <w:r>
        <w:rPr>
          <w:rFonts w:ascii="Times New Roman" w:hAnsi="Times New Roman"/>
          <w:b/>
          <w:sz w:val="28"/>
          <w:szCs w:val="28"/>
        </w:rPr>
        <w:t xml:space="preserve">98.8. Tên mẫu đơn, mẫu tờ khai: </w:t>
      </w:r>
    </w:p>
    <w:p w:rsidR="00722D7B" w:rsidRDefault="00722D7B" w:rsidP="00722D7B">
      <w:pPr>
        <w:pStyle w:val="ListParagraph"/>
        <w:ind w:left="0" w:firstLine="567"/>
        <w:jc w:val="both"/>
        <w:rPr>
          <w:sz w:val="28"/>
          <w:szCs w:val="28"/>
          <w:lang w:val="en-US"/>
        </w:rPr>
      </w:pPr>
      <w:r>
        <w:rPr>
          <w:sz w:val="28"/>
          <w:szCs w:val="28"/>
          <w:lang w:val="en-US"/>
        </w:rPr>
        <w:t xml:space="preserve">Đơn đề nghị cấp Giấy phép lập cơ sở bán lẻ </w:t>
      </w:r>
      <w:r>
        <w:rPr>
          <w:sz w:val="28"/>
          <w:szCs w:val="28"/>
          <w:shd w:val="clear" w:color="auto" w:fill="FFFFFF"/>
          <w:lang w:val="en-US"/>
        </w:rPr>
        <w:t>(Mẫu số 08</w:t>
      </w:r>
      <w:r>
        <w:rPr>
          <w:sz w:val="28"/>
          <w:szCs w:val="28"/>
          <w:lang w:val="en-US"/>
        </w:rPr>
        <w:t xml:space="preserve"> tại Phụ lục ban hành kèm theo Nghị định 09/2018/NĐ-CP ngày 15/01/2018)</w:t>
      </w:r>
    </w:p>
    <w:p w:rsidR="00722D7B" w:rsidRDefault="00722D7B" w:rsidP="00722D7B">
      <w:pPr>
        <w:pStyle w:val="ListParagraph"/>
        <w:ind w:left="0" w:firstLine="567"/>
        <w:jc w:val="both"/>
        <w:rPr>
          <w:b/>
          <w:sz w:val="28"/>
          <w:szCs w:val="28"/>
          <w:lang w:val="en-US"/>
        </w:rPr>
      </w:pPr>
      <w:r>
        <w:rPr>
          <w:b/>
          <w:sz w:val="28"/>
          <w:szCs w:val="28"/>
          <w:lang w:val="en-US"/>
        </w:rPr>
        <w:lastRenderedPageBreak/>
        <w:t>98.9. Yêu cầu, điều kiện để thực hiện TTHC:</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 Địa điểm lập cơ sở bán lẻ phù hợp với quy hoạch có liên quan tại khu vực thị trường địa lý.</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Tác động của cơ sở bán lẻ tới sự ổn định của thị trường và hoạt động kinh doanh của các cơ sở bán lẻ, chợ truyền thống trong khu vực thị trường địa lý. </w:t>
      </w:r>
    </w:p>
    <w:p w:rsidR="00722D7B" w:rsidRDefault="00722D7B" w:rsidP="00722D7B">
      <w:pPr>
        <w:spacing w:after="0"/>
        <w:ind w:firstLine="567"/>
        <w:jc w:val="both"/>
        <w:textAlignment w:val="baseline"/>
        <w:rPr>
          <w:rFonts w:ascii="Times New Roman" w:eastAsia="Times New Roman" w:hAnsi="Times New Roman"/>
          <w:spacing w:val="-6"/>
          <w:sz w:val="28"/>
          <w:szCs w:val="28"/>
        </w:rPr>
      </w:pPr>
      <w:r>
        <w:rPr>
          <w:rFonts w:ascii="Times New Roman" w:eastAsia="Times New Roman" w:hAnsi="Times New Roman"/>
          <w:spacing w:val="-6"/>
          <w:sz w:val="28"/>
          <w:szCs w:val="28"/>
        </w:rPr>
        <w:t>+ Ảnh hưởng của cơ sở bán lẻ tới mật độ giao thông, vệ sinh môi trường, phòng cháy chữa cháy trong khu vực thị trường địa lý. </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722D7B" w:rsidRDefault="00722D7B" w:rsidP="00722D7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722D7B" w:rsidRDefault="00722D7B" w:rsidP="00722D7B">
      <w:pPr>
        <w:spacing w:after="0"/>
        <w:ind w:firstLine="567"/>
        <w:jc w:val="both"/>
        <w:rPr>
          <w:rFonts w:ascii="Times New Roman" w:hAnsi="Times New Roman"/>
          <w:sz w:val="28"/>
          <w:szCs w:val="28"/>
        </w:rPr>
      </w:pPr>
      <w:r>
        <w:rPr>
          <w:rFonts w:ascii="Times New Roman" w:eastAsia="Times New Roman" w:hAnsi="Times New Roman"/>
          <w:sz w:val="28"/>
          <w:szCs w:val="28"/>
        </w:rPr>
        <w:t>+ Khả năng và mức độ đóng góp cho ngân sách nhà nước</w:t>
      </w:r>
      <w:r>
        <w:rPr>
          <w:rFonts w:ascii="Times New Roman" w:hAnsi="Times New Roman"/>
          <w:sz w:val="28"/>
          <w:szCs w:val="28"/>
        </w:rPr>
        <w:t>.</w:t>
      </w:r>
    </w:p>
    <w:p w:rsidR="00722D7B" w:rsidRDefault="00722D7B" w:rsidP="00722D7B">
      <w:pPr>
        <w:spacing w:after="0"/>
        <w:ind w:firstLine="567"/>
        <w:jc w:val="both"/>
        <w:rPr>
          <w:rFonts w:ascii="Times New Roman" w:hAnsi="Times New Roman"/>
          <w:b/>
          <w:sz w:val="28"/>
          <w:szCs w:val="28"/>
        </w:rPr>
      </w:pPr>
      <w:r>
        <w:rPr>
          <w:rFonts w:ascii="Times New Roman" w:hAnsi="Times New Roman"/>
          <w:b/>
          <w:sz w:val="28"/>
          <w:szCs w:val="28"/>
        </w:rPr>
        <w:t>98.10. Căn cứ pháp lý của thủ tục hành chính:</w:t>
      </w:r>
    </w:p>
    <w:p w:rsidR="00722D7B" w:rsidRDefault="00722D7B" w:rsidP="00722D7B">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722D7B" w:rsidRDefault="00722D7B" w:rsidP="00722D7B">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722D7B" w:rsidRDefault="00722D7B" w:rsidP="00722D7B">
      <w:pPr>
        <w:spacing w:after="0"/>
        <w:ind w:firstLine="567"/>
        <w:jc w:val="both"/>
        <w:rPr>
          <w:rFonts w:ascii="Times New Roman" w:hAnsi="Times New Roman"/>
          <w:spacing w:val="-4"/>
          <w:sz w:val="28"/>
          <w:szCs w:val="28"/>
        </w:rPr>
      </w:pPr>
      <w:r>
        <w:rPr>
          <w:rFonts w:ascii="Times New Roman" w:hAnsi="Times New Roman"/>
          <w:spacing w:val="-4"/>
          <w:sz w:val="28"/>
          <w:szCs w:val="28"/>
        </w:rPr>
        <w:t>+ Điều 38 Nghị định số 09/2018/NĐ-CP của Chính phủ ngày 15/01/2018 quy định chi tiết Luật Thương mại và Luật Quản lý ngoại thương về hoạt động mua bán hàng hóa và các hoạt động</w:t>
      </w:r>
      <w:r>
        <w:rPr>
          <w:rFonts w:ascii="Times New Roman" w:hAnsi="Times New Roman"/>
          <w:spacing w:val="-4"/>
          <w:sz w:val="26"/>
          <w:szCs w:val="26"/>
        </w:rPr>
        <w:t xml:space="preserve"> </w:t>
      </w:r>
      <w:r>
        <w:rPr>
          <w:rFonts w:ascii="Times New Roman" w:hAnsi="Times New Roman"/>
          <w:spacing w:val="-4"/>
          <w:sz w:val="28"/>
          <w:szCs w:val="28"/>
        </w:rPr>
        <w:t>liên quan trực tiếp đến mua bán hàng hóa của nhà đầu tư nước ngoài, tổ chức kinh tế có vốn đầu tư nước ngoài tại Việt Nam.</w:t>
      </w:r>
    </w:p>
    <w:p w:rsidR="00722D7B" w:rsidRDefault="00722D7B" w:rsidP="00722D7B">
      <w:pPr>
        <w:spacing w:after="0"/>
        <w:ind w:firstLine="567"/>
        <w:jc w:val="both"/>
        <w:rPr>
          <w:rFonts w:ascii="Times New Roman" w:hAnsi="Times New Roman"/>
          <w:b/>
          <w:sz w:val="28"/>
          <w:szCs w:val="28"/>
        </w:rPr>
      </w:pPr>
      <w:r>
        <w:rPr>
          <w:rFonts w:ascii="Times New Roman" w:hAnsi="Times New Roman"/>
          <w:b/>
          <w:sz w:val="28"/>
          <w:szCs w:val="28"/>
        </w:rPr>
        <w:t>98.11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722D7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center"/>
              <w:rPr>
                <w:rFonts w:ascii="Times New Roman" w:hAnsi="Times New Roman"/>
                <w:sz w:val="26"/>
                <w:szCs w:val="26"/>
              </w:rPr>
            </w:pPr>
            <w:r>
              <w:rPr>
                <w:rFonts w:ascii="Times New Roman" w:hAnsi="Times New Roman"/>
                <w:b/>
                <w:bCs/>
                <w:sz w:val="26"/>
                <w:szCs w:val="26"/>
              </w:rPr>
              <w:t>Thời gian lưu</w:t>
            </w:r>
          </w:p>
        </w:tc>
      </w:tr>
      <w:tr w:rsidR="00722D7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rPr>
                <w:rFonts w:ascii="Times New Roman" w:hAnsi="Times New Roman"/>
                <w:sz w:val="26"/>
                <w:szCs w:val="26"/>
              </w:rPr>
            </w:pPr>
            <w:r>
              <w:rPr>
                <w:rFonts w:ascii="Times New Roman" w:hAnsi="Times New Roman"/>
                <w:sz w:val="26"/>
                <w:szCs w:val="26"/>
              </w:rPr>
              <w:t>- Như mục 98.2.</w:t>
            </w:r>
          </w:p>
          <w:p w:rsidR="00722D7B" w:rsidRDefault="00722D7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22D7B" w:rsidRDefault="00722D7B">
            <w:pPr>
              <w:spacing w:after="0"/>
              <w:rPr>
                <w:rFonts w:ascii="Times New Roman" w:hAnsi="Times New Roman"/>
                <w:sz w:val="26"/>
                <w:szCs w:val="26"/>
              </w:rPr>
            </w:pPr>
            <w:r>
              <w:rPr>
                <w:rFonts w:ascii="Times New Roman" w:hAnsi="Times New Roman"/>
                <w:sz w:val="26"/>
                <w:szCs w:val="26"/>
              </w:rPr>
              <w:t>- Hồ sơ thẩm định (nếu có)</w:t>
            </w:r>
          </w:p>
          <w:p w:rsidR="00722D7B" w:rsidRDefault="00722D7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22D7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722D7B" w:rsidRDefault="00722D7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w:t>
            </w:r>
            <w:r>
              <w:rPr>
                <w:rFonts w:ascii="Times New Roman" w:hAnsi="Times New Roman"/>
                <w:sz w:val="26"/>
                <w:szCs w:val="26"/>
              </w:rPr>
              <w:lastRenderedPageBreak/>
              <w:t xml:space="preserve">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722D7B" w:rsidRDefault="00722D7B">
            <w:pPr>
              <w:spacing w:after="0"/>
              <w:jc w:val="both"/>
              <w:rPr>
                <w:rFonts w:ascii="Times New Roman" w:hAnsi="Times New Roman"/>
                <w:sz w:val="26"/>
                <w:szCs w:val="26"/>
              </w:rPr>
            </w:pPr>
            <w:r>
              <w:rPr>
                <w:rFonts w:ascii="Times New Roman" w:hAnsi="Times New Roman"/>
                <w:sz w:val="26"/>
                <w:szCs w:val="26"/>
              </w:rPr>
              <w:t xml:space="preserve">Từ 01 năm sau đó chuyển hồ sơ đến kho </w:t>
            </w:r>
            <w:r>
              <w:rPr>
                <w:rFonts w:ascii="Times New Roman" w:hAnsi="Times New Roman"/>
                <w:sz w:val="26"/>
                <w:szCs w:val="26"/>
              </w:rPr>
              <w:lastRenderedPageBreak/>
              <w:t>lưu trữ của Sở</w:t>
            </w:r>
          </w:p>
        </w:tc>
      </w:tr>
    </w:tbl>
    <w:p w:rsidR="00722D7B" w:rsidRDefault="00722D7B" w:rsidP="00722D7B">
      <w:pPr>
        <w:spacing w:after="0"/>
        <w:ind w:left="720"/>
        <w:rPr>
          <w:rFonts w:ascii="Times New Roman" w:hAnsi="Times New Roman"/>
          <w:b/>
          <w:sz w:val="28"/>
          <w:szCs w:val="28"/>
        </w:rPr>
      </w:pPr>
    </w:p>
    <w:p w:rsidR="00722D7B" w:rsidRDefault="00722D7B" w:rsidP="00722D7B">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722D7B">
        <w:tc>
          <w:tcPr>
            <w:tcW w:w="3348" w:type="dxa"/>
            <w:tcBorders>
              <w:top w:val="nil"/>
              <w:left w:val="nil"/>
              <w:bottom w:val="nil"/>
              <w:right w:val="nil"/>
            </w:tcBorders>
            <w:tcMar>
              <w:top w:w="0" w:type="dxa"/>
              <w:left w:w="108" w:type="dxa"/>
              <w:bottom w:w="0" w:type="dxa"/>
              <w:right w:w="108" w:type="dxa"/>
            </w:tcMar>
            <w:hideMark/>
          </w:tcPr>
          <w:p w:rsidR="00722D7B" w:rsidRDefault="00722D7B">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722D7B" w:rsidRDefault="00722D7B">
            <w:pPr>
              <w:spacing w:after="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14:anchorId="1C401675" wp14:editId="61AA5866">
                      <wp:simplePos x="0" y="0"/>
                      <wp:positionH relativeFrom="column">
                        <wp:posOffset>798195</wp:posOffset>
                      </wp:positionH>
                      <wp:positionV relativeFrom="paragraph">
                        <wp:posOffset>583564</wp:posOffset>
                      </wp:positionV>
                      <wp:extent cx="22860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722D7B">
        <w:tc>
          <w:tcPr>
            <w:tcW w:w="3348" w:type="dxa"/>
            <w:tcBorders>
              <w:top w:val="nil"/>
              <w:left w:val="nil"/>
              <w:bottom w:val="nil"/>
              <w:right w:val="nil"/>
            </w:tcBorders>
            <w:tcMar>
              <w:top w:w="0" w:type="dxa"/>
              <w:left w:w="108" w:type="dxa"/>
              <w:bottom w:w="0" w:type="dxa"/>
              <w:right w:w="108" w:type="dxa"/>
            </w:tcMar>
            <w:hideMark/>
          </w:tcPr>
          <w:p w:rsidR="00722D7B" w:rsidRDefault="00722D7B">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722D7B" w:rsidRDefault="00722D7B">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722D7B" w:rsidRDefault="00722D7B" w:rsidP="00722D7B">
      <w:pPr>
        <w:spacing w:after="0"/>
        <w:rPr>
          <w:rFonts w:ascii="Times New Roman" w:hAnsi="Times New Roman"/>
          <w:sz w:val="28"/>
          <w:szCs w:val="28"/>
        </w:rPr>
      </w:pPr>
      <w:r>
        <w:rPr>
          <w:rFonts w:ascii="Times New Roman" w:hAnsi="Times New Roman"/>
          <w:sz w:val="28"/>
          <w:szCs w:val="28"/>
        </w:rPr>
        <w:t> </w:t>
      </w:r>
    </w:p>
    <w:p w:rsidR="00722D7B" w:rsidRDefault="00722D7B" w:rsidP="00722D7B">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722D7B" w:rsidRDefault="00722D7B" w:rsidP="00722D7B">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722D7B" w:rsidRDefault="00722D7B" w:rsidP="00722D7B">
      <w:pPr>
        <w:spacing w:after="0"/>
        <w:rPr>
          <w:rFonts w:ascii="Times New Roman" w:hAnsi="Times New Roman"/>
          <w:sz w:val="28"/>
          <w:szCs w:val="28"/>
        </w:rPr>
      </w:pPr>
      <w:r>
        <w:rPr>
          <w:rFonts w:ascii="Times New Roman" w:hAnsi="Times New Roman"/>
          <w:b/>
          <w:bCs/>
          <w:sz w:val="28"/>
          <w:szCs w:val="28"/>
        </w:rPr>
        <w:t>I. Thông tin về doanh nghiệp</w:t>
      </w:r>
    </w:p>
    <w:p w:rsidR="00722D7B" w:rsidRDefault="00722D7B" w:rsidP="00722D7B">
      <w:pPr>
        <w:spacing w:after="0"/>
        <w:rPr>
          <w:rFonts w:ascii="Times New Roman" w:hAnsi="Times New Roman"/>
          <w:sz w:val="28"/>
          <w:szCs w:val="28"/>
        </w:rPr>
      </w:pPr>
      <w:r>
        <w:rPr>
          <w:rFonts w:ascii="Times New Roman" w:hAnsi="Times New Roman"/>
          <w:sz w:val="28"/>
          <w:szCs w:val="28"/>
        </w:rPr>
        <w:t>Tên doanh nghiệp: ........................................................................................................</w:t>
      </w:r>
    </w:p>
    <w:p w:rsidR="00722D7B" w:rsidRDefault="00722D7B" w:rsidP="00722D7B">
      <w:pPr>
        <w:spacing w:after="0"/>
        <w:rPr>
          <w:rFonts w:ascii="Times New Roman" w:hAnsi="Times New Roman"/>
          <w:sz w:val="28"/>
          <w:szCs w:val="28"/>
        </w:rPr>
      </w:pPr>
      <w:r>
        <w:rPr>
          <w:rFonts w:ascii="Times New Roman" w:hAnsi="Times New Roman"/>
          <w:sz w:val="28"/>
          <w:szCs w:val="28"/>
        </w:rPr>
        <w:t>Mã số doanh nghiệp: ....................................................................................................</w:t>
      </w:r>
    </w:p>
    <w:p w:rsidR="00722D7B" w:rsidRDefault="00722D7B" w:rsidP="00722D7B">
      <w:pPr>
        <w:spacing w:after="0"/>
        <w:rPr>
          <w:rFonts w:ascii="Times New Roman" w:hAnsi="Times New Roman"/>
          <w:sz w:val="28"/>
          <w:szCs w:val="28"/>
        </w:rPr>
      </w:pPr>
      <w:r>
        <w:rPr>
          <w:rFonts w:ascii="Times New Roman" w:hAnsi="Times New Roman"/>
          <w:sz w:val="28"/>
          <w:szCs w:val="28"/>
        </w:rPr>
        <w:t>Địa chỉ trụ sở chính: .....................................................................................................</w:t>
      </w:r>
    </w:p>
    <w:p w:rsidR="00722D7B" w:rsidRDefault="00722D7B" w:rsidP="00722D7B">
      <w:pPr>
        <w:spacing w:after="0"/>
        <w:rPr>
          <w:rFonts w:ascii="Times New Roman" w:hAnsi="Times New Roman"/>
          <w:sz w:val="28"/>
          <w:szCs w:val="28"/>
        </w:rPr>
      </w:pPr>
      <w:r>
        <w:rPr>
          <w:rFonts w:ascii="Times New Roman" w:hAnsi="Times New Roman"/>
          <w:sz w:val="28"/>
          <w:szCs w:val="28"/>
        </w:rPr>
        <w:t xml:space="preserve">Điện thoại:……………………….Fax: ……………..Email: …………….Website: ................. </w:t>
      </w:r>
    </w:p>
    <w:p w:rsidR="00722D7B" w:rsidRDefault="00722D7B" w:rsidP="00722D7B">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722D7B" w:rsidRDefault="00722D7B" w:rsidP="00722D7B">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722D7B" w:rsidRDefault="00722D7B" w:rsidP="00722D7B">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722D7B" w:rsidRDefault="00722D7B" w:rsidP="00722D7B">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722D7B" w:rsidRDefault="00722D7B" w:rsidP="00722D7B">
      <w:pPr>
        <w:spacing w:after="0"/>
        <w:rPr>
          <w:rFonts w:ascii="Times New Roman" w:hAnsi="Times New Roman"/>
          <w:sz w:val="28"/>
          <w:szCs w:val="28"/>
        </w:rPr>
      </w:pPr>
      <w:r>
        <w:rPr>
          <w:rFonts w:ascii="Times New Roman" w:hAnsi="Times New Roman"/>
          <w:sz w:val="28"/>
          <w:szCs w:val="28"/>
        </w:rPr>
        <w:t>1. Tên cơ sở bán lẻ: ......................................................................................................</w:t>
      </w:r>
    </w:p>
    <w:p w:rsidR="00722D7B" w:rsidRDefault="00722D7B" w:rsidP="00722D7B">
      <w:pPr>
        <w:spacing w:after="0"/>
        <w:rPr>
          <w:rFonts w:ascii="Times New Roman" w:hAnsi="Times New Roman"/>
          <w:sz w:val="28"/>
          <w:szCs w:val="28"/>
        </w:rPr>
      </w:pPr>
      <w:r>
        <w:rPr>
          <w:rFonts w:ascii="Times New Roman" w:hAnsi="Times New Roman"/>
          <w:sz w:val="28"/>
          <w:szCs w:val="28"/>
        </w:rPr>
        <w:t>2. Địa chỉ cơ sở bán lẻ: .................................................................................................</w:t>
      </w:r>
    </w:p>
    <w:p w:rsidR="00722D7B" w:rsidRDefault="00722D7B" w:rsidP="00722D7B">
      <w:pPr>
        <w:spacing w:after="0"/>
        <w:rPr>
          <w:rFonts w:ascii="Times New Roman" w:hAnsi="Times New Roman"/>
          <w:sz w:val="28"/>
          <w:szCs w:val="28"/>
        </w:rPr>
      </w:pPr>
      <w:r>
        <w:rPr>
          <w:rFonts w:ascii="Times New Roman" w:hAnsi="Times New Roman"/>
          <w:sz w:val="28"/>
          <w:szCs w:val="28"/>
        </w:rPr>
        <w:t>3. Loại hình cơ sở bán lẻ: .............................................................................................</w:t>
      </w:r>
    </w:p>
    <w:p w:rsidR="00722D7B" w:rsidRDefault="00722D7B" w:rsidP="00722D7B">
      <w:pPr>
        <w:spacing w:after="0"/>
        <w:rPr>
          <w:rFonts w:ascii="Times New Roman" w:hAnsi="Times New Roman"/>
          <w:sz w:val="28"/>
          <w:szCs w:val="28"/>
        </w:rPr>
      </w:pPr>
      <w:r>
        <w:rPr>
          <w:rFonts w:ascii="Times New Roman" w:hAnsi="Times New Roman"/>
          <w:sz w:val="28"/>
          <w:szCs w:val="28"/>
        </w:rPr>
        <w:t>4. Quy mô cơ sở bán lẻ, gồm:</w:t>
      </w:r>
    </w:p>
    <w:p w:rsidR="00722D7B" w:rsidRDefault="00722D7B" w:rsidP="00722D7B">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722D7B" w:rsidRDefault="00722D7B" w:rsidP="00722D7B">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722D7B" w:rsidRDefault="00722D7B" w:rsidP="00722D7B">
      <w:pPr>
        <w:spacing w:after="0"/>
        <w:rPr>
          <w:rFonts w:ascii="Times New Roman" w:hAnsi="Times New Roman"/>
          <w:sz w:val="28"/>
          <w:szCs w:val="28"/>
        </w:rPr>
      </w:pPr>
      <w:r>
        <w:rPr>
          <w:rFonts w:ascii="Times New Roman" w:hAnsi="Times New Roman"/>
          <w:sz w:val="28"/>
          <w:szCs w:val="28"/>
        </w:rPr>
        <w:t>+ Diện tích bán hàng: ... m</w:t>
      </w:r>
      <w:r>
        <w:rPr>
          <w:rFonts w:ascii="Times New Roman" w:hAnsi="Times New Roman"/>
          <w:sz w:val="28"/>
          <w:szCs w:val="28"/>
          <w:vertAlign w:val="superscript"/>
        </w:rPr>
        <w:t>2</w:t>
      </w:r>
    </w:p>
    <w:p w:rsidR="00722D7B" w:rsidRDefault="00722D7B" w:rsidP="00722D7B">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722D7B" w:rsidRDefault="00722D7B" w:rsidP="00722D7B">
      <w:pPr>
        <w:spacing w:after="0"/>
        <w:rPr>
          <w:rFonts w:ascii="Times New Roman" w:hAnsi="Times New Roman"/>
          <w:sz w:val="28"/>
          <w:szCs w:val="28"/>
        </w:rPr>
      </w:pPr>
      <w:r>
        <w:rPr>
          <w:rFonts w:ascii="Times New Roman" w:hAnsi="Times New Roman"/>
          <w:sz w:val="28"/>
          <w:szCs w:val="28"/>
        </w:rPr>
        <w:t>5. Hàng hóa phân phối tại cơ sở bán lẻ: ......................................................................</w:t>
      </w:r>
    </w:p>
    <w:p w:rsidR="00722D7B" w:rsidRDefault="00722D7B" w:rsidP="00722D7B">
      <w:pPr>
        <w:spacing w:after="0"/>
        <w:rPr>
          <w:rFonts w:ascii="Times New Roman" w:hAnsi="Times New Roman"/>
          <w:sz w:val="28"/>
          <w:szCs w:val="28"/>
        </w:rPr>
      </w:pPr>
      <w:r>
        <w:rPr>
          <w:rFonts w:ascii="Times New Roman" w:hAnsi="Times New Roman"/>
          <w:sz w:val="28"/>
          <w:szCs w:val="28"/>
        </w:rPr>
        <w:lastRenderedPageBreak/>
        <w:t>6. Thời hạn hoạt động của cơ sở bán lẻ: .......................................................................</w:t>
      </w:r>
    </w:p>
    <w:p w:rsidR="00722D7B" w:rsidRDefault="00722D7B" w:rsidP="00722D7B">
      <w:pPr>
        <w:spacing w:after="0"/>
        <w:rPr>
          <w:rFonts w:ascii="Times New Roman" w:hAnsi="Times New Roman"/>
          <w:sz w:val="28"/>
          <w:szCs w:val="28"/>
        </w:rPr>
      </w:pPr>
      <w:r>
        <w:rPr>
          <w:rFonts w:ascii="Times New Roman" w:hAnsi="Times New Roman"/>
          <w:sz w:val="28"/>
          <w:szCs w:val="28"/>
        </w:rPr>
        <w:t>7. Các đề xuất khác (nếu có): .......................................................................................</w:t>
      </w:r>
    </w:p>
    <w:p w:rsidR="00722D7B" w:rsidRDefault="00722D7B" w:rsidP="00722D7B">
      <w:pPr>
        <w:spacing w:after="0"/>
        <w:rPr>
          <w:rFonts w:ascii="Times New Roman" w:hAnsi="Times New Roman"/>
          <w:sz w:val="28"/>
          <w:szCs w:val="28"/>
        </w:rPr>
      </w:pPr>
      <w:r>
        <w:rPr>
          <w:rFonts w:ascii="Times New Roman" w:hAnsi="Times New Roman"/>
          <w:b/>
          <w:bCs/>
          <w:sz w:val="28"/>
          <w:szCs w:val="28"/>
        </w:rPr>
        <w:t>III. Doanh nghiệp cam kết</w:t>
      </w:r>
    </w:p>
    <w:p w:rsidR="00722D7B" w:rsidRDefault="00722D7B" w:rsidP="00722D7B">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722D7B" w:rsidRDefault="00722D7B" w:rsidP="00722D7B">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722D7B" w:rsidRDefault="00722D7B" w:rsidP="00722D7B">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722D7B">
        <w:tc>
          <w:tcPr>
            <w:tcW w:w="1597" w:type="pct"/>
            <w:tcBorders>
              <w:top w:val="nil"/>
              <w:left w:val="nil"/>
              <w:bottom w:val="nil"/>
              <w:right w:val="nil"/>
            </w:tcBorders>
            <w:hideMark/>
          </w:tcPr>
          <w:p w:rsidR="00722D7B" w:rsidRDefault="00722D7B">
            <w:pPr>
              <w:spacing w:after="0"/>
              <w:rPr>
                <w:rFonts w:ascii="Times New Roman" w:hAnsi="Times New Roman"/>
                <w:sz w:val="28"/>
                <w:szCs w:val="28"/>
              </w:rPr>
            </w:pPr>
            <w:r>
              <w:rPr>
                <w:rFonts w:ascii="Times New Roman" w:hAnsi="Times New Roman"/>
                <w:sz w:val="28"/>
                <w:szCs w:val="28"/>
              </w:rPr>
              <w:b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722D7B" w:rsidRDefault="00722D7B">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722D7B" w:rsidRDefault="00722D7B" w:rsidP="00722D7B">
      <w:pPr>
        <w:spacing w:after="0"/>
        <w:rPr>
          <w:rFonts w:ascii="Times New Roman" w:hAnsi="Times New Roman"/>
          <w:sz w:val="28"/>
          <w:szCs w:val="28"/>
        </w:rPr>
      </w:pPr>
      <w:r>
        <w:rPr>
          <w:rFonts w:ascii="Times New Roman" w:hAnsi="Times New Roman"/>
          <w:sz w:val="28"/>
          <w:szCs w:val="28"/>
        </w:rPr>
        <w:t>_______________</w:t>
      </w:r>
    </w:p>
    <w:p w:rsidR="00722D7B" w:rsidRDefault="00722D7B" w:rsidP="00722D7B">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722D7B" w:rsidRDefault="00722D7B" w:rsidP="00722D7B">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722D7B" w:rsidRDefault="00722D7B" w:rsidP="00722D7B">
      <w:pPr>
        <w:spacing w:after="0"/>
        <w:ind w:firstLine="567"/>
        <w:jc w:val="both"/>
        <w:rPr>
          <w:rFonts w:ascii="Times New Roman" w:hAnsi="Times New Roman"/>
          <w:sz w:val="28"/>
          <w:szCs w:val="28"/>
        </w:rPr>
      </w:pPr>
    </w:p>
    <w:p w:rsidR="00722D7B" w:rsidRDefault="00722D7B" w:rsidP="00722D7B">
      <w:pPr>
        <w:spacing w:after="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722D7B">
        <w:trPr>
          <w:trHeight w:val="995"/>
        </w:trPr>
        <w:tc>
          <w:tcPr>
            <w:tcW w:w="3686" w:type="dxa"/>
            <w:hideMark/>
          </w:tcPr>
          <w:p w:rsidR="00722D7B" w:rsidRDefault="00722D7B">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722D7B" w:rsidRDefault="00722D7B">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722D7B" w:rsidRDefault="00722D7B">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722D7B" w:rsidRDefault="00722D7B">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722D7B" w:rsidRDefault="00722D7B">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722D7B" w:rsidRDefault="00722D7B">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722D7B" w:rsidRDefault="00722D7B" w:rsidP="00722D7B">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722D7B" w:rsidRDefault="00722D7B" w:rsidP="00722D7B">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722D7B" w:rsidRDefault="00722D7B" w:rsidP="00722D7B">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722D7B">
        <w:tc>
          <w:tcPr>
            <w:tcW w:w="5637" w:type="dxa"/>
            <w:hideMark/>
          </w:tcPr>
          <w:p w:rsidR="00722D7B" w:rsidRDefault="00722D7B">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722D7B">
        <w:tc>
          <w:tcPr>
            <w:tcW w:w="5637" w:type="dxa"/>
            <w:hideMark/>
          </w:tcPr>
          <w:p w:rsidR="00722D7B" w:rsidRDefault="00722D7B">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722D7B">
        <w:tc>
          <w:tcPr>
            <w:tcW w:w="5637" w:type="dxa"/>
            <w:hideMark/>
          </w:tcPr>
          <w:p w:rsidR="00722D7B" w:rsidRDefault="00722D7B">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722D7B">
        <w:tc>
          <w:tcPr>
            <w:tcW w:w="5637" w:type="dxa"/>
            <w:hideMark/>
          </w:tcPr>
          <w:p w:rsidR="00722D7B" w:rsidRDefault="00722D7B">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722D7B" w:rsidRDefault="00722D7B" w:rsidP="00722D7B">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722D7B" w:rsidRDefault="00722D7B" w:rsidP="00722D7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722D7B" w:rsidRDefault="00722D7B" w:rsidP="00722D7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722D7B" w:rsidRDefault="00722D7B" w:rsidP="00722D7B">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722D7B" w:rsidRDefault="00722D7B" w:rsidP="00722D7B">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722D7B" w:rsidRDefault="00722D7B" w:rsidP="00722D7B">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722D7B" w:rsidRDefault="00722D7B" w:rsidP="00722D7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722D7B" w:rsidRDefault="00722D7B" w:rsidP="00722D7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722D7B" w:rsidRDefault="00722D7B" w:rsidP="00722D7B">
      <w:pPr>
        <w:tabs>
          <w:tab w:val="right" w:leader="dot" w:pos="8789"/>
          <w:tab w:val="left" w:leader="dot" w:pos="9072"/>
        </w:tabs>
        <w:spacing w:after="0" w:line="240" w:lineRule="auto"/>
        <w:ind w:firstLine="567"/>
        <w:jc w:val="both"/>
        <w:rPr>
          <w:rFonts w:ascii="Times New Roman" w:hAnsi="Times New Roman"/>
          <w:spacing w:val="-8"/>
          <w:sz w:val="28"/>
          <w:szCs w:val="26"/>
        </w:rPr>
      </w:pPr>
      <w:r>
        <w:rPr>
          <w:rFonts w:ascii="Times New Roman" w:hAnsi="Times New Roman"/>
          <w:spacing w:val="-8"/>
          <w:sz w:val="28"/>
          <w:szCs w:val="26"/>
        </w:rPr>
        <w:t>Giấy phép kinh doanh hoạt động mua bán hàng hóa và các hoạt động liên quan trực tiếp đến mua bán hàng hóa số .... do ... cấp lần đầu ngày… tháng .... năm….</w:t>
      </w:r>
    </w:p>
    <w:p w:rsidR="00722D7B" w:rsidRDefault="00722D7B" w:rsidP="00722D7B">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722D7B" w:rsidRDefault="00722D7B" w:rsidP="00722D7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722D7B" w:rsidRDefault="00722D7B" w:rsidP="00722D7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722D7B" w:rsidRDefault="00722D7B" w:rsidP="00722D7B">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722D7B" w:rsidRDefault="00722D7B" w:rsidP="00722D7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722D7B" w:rsidRDefault="00722D7B" w:rsidP="00722D7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722D7B" w:rsidRDefault="00722D7B" w:rsidP="00722D7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722D7B" w:rsidRDefault="00722D7B" w:rsidP="00722D7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722D7B" w:rsidRDefault="00722D7B" w:rsidP="00722D7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722D7B" w:rsidRDefault="00722D7B" w:rsidP="00722D7B">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722D7B" w:rsidRDefault="00722D7B" w:rsidP="00722D7B">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722D7B" w:rsidRDefault="00722D7B" w:rsidP="00722D7B">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722D7B">
        <w:trPr>
          <w:trHeight w:val="70"/>
        </w:trPr>
        <w:tc>
          <w:tcPr>
            <w:tcW w:w="3369" w:type="dxa"/>
            <w:hideMark/>
          </w:tcPr>
          <w:p w:rsidR="00722D7B" w:rsidRDefault="00722D7B">
            <w:pPr>
              <w:spacing w:after="0" w:line="240" w:lineRule="auto"/>
              <w:rPr>
                <w:rFonts w:ascii="Times New Roman" w:hAnsi="Times New Roman"/>
                <w:i/>
                <w:lang w:val="pt-BR"/>
              </w:rPr>
            </w:pPr>
            <w:r>
              <w:rPr>
                <w:rFonts w:ascii="Times New Roman" w:hAnsi="Times New Roman"/>
                <w:i/>
                <w:lang w:val="pt-BR"/>
              </w:rPr>
              <w:t xml:space="preserve">Sao gửi: </w:t>
            </w:r>
          </w:p>
          <w:p w:rsidR="00722D7B" w:rsidRDefault="00722D7B">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Pr>
          <w:p w:rsidR="00722D7B" w:rsidRDefault="00722D7B">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722D7B" w:rsidRDefault="00722D7B">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722D7B" w:rsidRDefault="00722D7B">
            <w:pPr>
              <w:spacing w:after="0" w:line="240" w:lineRule="auto"/>
              <w:jc w:val="center"/>
              <w:rPr>
                <w:rFonts w:ascii="Times New Roman" w:hAnsi="Times New Roman"/>
                <w:sz w:val="26"/>
                <w:szCs w:val="26"/>
                <w:lang w:val="pt-BR"/>
              </w:rPr>
            </w:pPr>
          </w:p>
        </w:tc>
      </w:tr>
    </w:tbl>
    <w:p w:rsidR="00DA6143" w:rsidRDefault="00722D7B">
      <w:r>
        <w:rPr>
          <w:rFonts w:ascii="Times New Roman" w:hAnsi="Times New Roman"/>
          <w:b/>
          <w:bCs/>
          <w:sz w:val="28"/>
          <w:szCs w:val="28"/>
          <w:lang w:val="pt-BR"/>
        </w:rPr>
        <w:br w:type="page"/>
      </w:r>
      <w:bookmarkStart w:id="0" w:name="_GoBack"/>
      <w:bookmarkEnd w:id="0"/>
    </w:p>
    <w:sectPr w:rsidR="00DA6143" w:rsidSect="00722D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B4" w:rsidRDefault="003A04B4" w:rsidP="00722D7B">
      <w:pPr>
        <w:spacing w:after="0" w:line="240" w:lineRule="auto"/>
      </w:pPr>
      <w:r>
        <w:separator/>
      </w:r>
    </w:p>
  </w:endnote>
  <w:endnote w:type="continuationSeparator" w:id="0">
    <w:p w:rsidR="003A04B4" w:rsidRDefault="003A04B4" w:rsidP="0072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B4" w:rsidRDefault="003A04B4" w:rsidP="00722D7B">
      <w:pPr>
        <w:spacing w:after="0" w:line="240" w:lineRule="auto"/>
      </w:pPr>
      <w:r>
        <w:separator/>
      </w:r>
    </w:p>
  </w:footnote>
  <w:footnote w:type="continuationSeparator" w:id="0">
    <w:p w:rsidR="003A04B4" w:rsidRDefault="003A04B4" w:rsidP="00722D7B">
      <w:pPr>
        <w:spacing w:after="0" w:line="240" w:lineRule="auto"/>
      </w:pPr>
      <w:r>
        <w:continuationSeparator/>
      </w:r>
    </w:p>
  </w:footnote>
  <w:footnote w:id="1">
    <w:p w:rsidR="00722D7B" w:rsidRDefault="00722D7B" w:rsidP="00722D7B">
      <w:pPr>
        <w:pStyle w:val="FootnoteText"/>
        <w:rPr>
          <w:sz w:val="22"/>
          <w:szCs w:val="22"/>
        </w:rPr>
      </w:pPr>
      <w:r>
        <w:rPr>
          <w:rStyle w:val="FootnoteReference"/>
          <w:sz w:val="22"/>
          <w:szCs w:val="22"/>
        </w:rPr>
        <w:footnoteRef/>
      </w:r>
      <w:r>
        <w:rPr>
          <w:i/>
          <w:sz w:val="22"/>
          <w:szCs w:val="22"/>
        </w:rPr>
        <w:t xml:space="preserve"> </w:t>
      </w:r>
      <w:r>
        <w:rPr>
          <w:sz w:val="22"/>
          <w:szCs w:val="22"/>
        </w:rPr>
        <w:t>Liệt kê các cơ quan nhận theo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B"/>
    <w:rsid w:val="003A04B4"/>
    <w:rsid w:val="00722D7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7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722D7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22D7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722D7B"/>
    <w:rPr>
      <w:color w:val="0000FF" w:themeColor="hyperlink"/>
      <w:u w:val="single"/>
    </w:rPr>
  </w:style>
  <w:style w:type="paragraph" w:styleId="NormalWeb">
    <w:name w:val="Normal (Web)"/>
    <w:basedOn w:val="Normal"/>
    <w:uiPriority w:val="99"/>
    <w:unhideWhenUsed/>
    <w:rsid w:val="00722D7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722D7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722D7B"/>
    <w:rPr>
      <w:rFonts w:ascii="Times New Roman" w:eastAsia="Calibri" w:hAnsi="Times New Roman" w:cs="Times New Roman"/>
      <w:sz w:val="20"/>
      <w:szCs w:val="20"/>
    </w:rPr>
  </w:style>
  <w:style w:type="paragraph" w:styleId="ListParagraph">
    <w:name w:val="List Paragraph"/>
    <w:basedOn w:val="Normal"/>
    <w:uiPriority w:val="99"/>
    <w:qFormat/>
    <w:rsid w:val="00722D7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722D7B"/>
    <w:rPr>
      <w:vertAlign w:val="superscript"/>
    </w:rPr>
  </w:style>
  <w:style w:type="character" w:customStyle="1" w:styleId="fontstyle01">
    <w:name w:val="fontstyle01"/>
    <w:rsid w:val="00722D7B"/>
    <w:rPr>
      <w:rFonts w:ascii="TimesNewRomanPS-BoldMT" w:hAnsi="TimesNewRomanPS-BoldMT" w:hint="default"/>
      <w:b/>
      <w:bCs/>
      <w:i w:val="0"/>
      <w:iCs w:val="0"/>
      <w:color w:val="000000"/>
      <w:sz w:val="28"/>
      <w:szCs w:val="28"/>
    </w:rPr>
  </w:style>
  <w:style w:type="character" w:customStyle="1" w:styleId="fontstyle21">
    <w:name w:val="fontstyle21"/>
    <w:rsid w:val="00722D7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7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722D7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22D7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722D7B"/>
    <w:rPr>
      <w:color w:val="0000FF" w:themeColor="hyperlink"/>
      <w:u w:val="single"/>
    </w:rPr>
  </w:style>
  <w:style w:type="paragraph" w:styleId="NormalWeb">
    <w:name w:val="Normal (Web)"/>
    <w:basedOn w:val="Normal"/>
    <w:uiPriority w:val="99"/>
    <w:unhideWhenUsed/>
    <w:rsid w:val="00722D7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722D7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722D7B"/>
    <w:rPr>
      <w:rFonts w:ascii="Times New Roman" w:eastAsia="Calibri" w:hAnsi="Times New Roman" w:cs="Times New Roman"/>
      <w:sz w:val="20"/>
      <w:szCs w:val="20"/>
    </w:rPr>
  </w:style>
  <w:style w:type="paragraph" w:styleId="ListParagraph">
    <w:name w:val="List Paragraph"/>
    <w:basedOn w:val="Normal"/>
    <w:uiPriority w:val="99"/>
    <w:qFormat/>
    <w:rsid w:val="00722D7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722D7B"/>
    <w:rPr>
      <w:vertAlign w:val="superscript"/>
    </w:rPr>
  </w:style>
  <w:style w:type="character" w:customStyle="1" w:styleId="fontstyle01">
    <w:name w:val="fontstyle01"/>
    <w:rsid w:val="00722D7B"/>
    <w:rPr>
      <w:rFonts w:ascii="TimesNewRomanPS-BoldMT" w:hAnsi="TimesNewRomanPS-BoldMT" w:hint="default"/>
      <w:b/>
      <w:bCs/>
      <w:i w:val="0"/>
      <w:iCs w:val="0"/>
      <w:color w:val="000000"/>
      <w:sz w:val="28"/>
      <w:szCs w:val="28"/>
    </w:rPr>
  </w:style>
  <w:style w:type="character" w:customStyle="1" w:styleId="fontstyle21">
    <w:name w:val="fontstyle21"/>
    <w:rsid w:val="00722D7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2023-02-18T04:54:00Z</dcterms:created>
  <dcterms:modified xsi:type="dcterms:W3CDTF">2023-02-18T04:54:00Z</dcterms:modified>
</cp:coreProperties>
</file>