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85" w:rsidRDefault="00330085" w:rsidP="00330085">
      <w:pPr>
        <w:ind w:firstLine="567"/>
        <w:rPr>
          <w:rFonts w:ascii="Times New Roman" w:hAnsi="Times New Roman"/>
          <w:b/>
          <w:spacing w:val="-6"/>
          <w:sz w:val="28"/>
          <w:szCs w:val="28"/>
        </w:rPr>
      </w:pPr>
      <w:r>
        <w:rPr>
          <w:rFonts w:ascii="Times New Roman" w:hAnsi="Times New Roman"/>
          <w:b/>
          <w:spacing w:val="-6"/>
          <w:sz w:val="28"/>
          <w:szCs w:val="28"/>
        </w:rPr>
        <w:t>32. Cấp Giấy chứng nhận đủ điều kiện kinh doanh hóa chất sản xuất, kinh doanh có điều kiện trong ngành công nghiệp - 1.002758.000.00.00.H20</w:t>
      </w:r>
    </w:p>
    <w:p w:rsidR="00330085" w:rsidRDefault="00330085" w:rsidP="00330085">
      <w:pPr>
        <w:ind w:firstLine="567"/>
        <w:rPr>
          <w:rFonts w:ascii="Times New Roman" w:hAnsi="Times New Roman"/>
          <w:b/>
          <w:spacing w:val="-6"/>
          <w:sz w:val="28"/>
          <w:szCs w:val="28"/>
        </w:rPr>
      </w:pPr>
      <w:r>
        <w:rPr>
          <w:rFonts w:ascii="Times New Roman" w:hAnsi="Times New Roman"/>
          <w:b/>
          <w:sz w:val="28"/>
          <w:szCs w:val="28"/>
        </w:rPr>
        <w:t>32.1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497"/>
        <w:gridCol w:w="2410"/>
        <w:gridCol w:w="850"/>
      </w:tblGrid>
      <w:tr w:rsidR="00330085" w:rsidTr="00330085">
        <w:tc>
          <w:tcPr>
            <w:tcW w:w="851"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330085" w:rsidTr="00330085">
        <w:tc>
          <w:tcPr>
            <w:tcW w:w="851"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330085" w:rsidRDefault="0033008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30085" w:rsidRDefault="00330085">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30085" w:rsidRDefault="0033008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330085" w:rsidRDefault="00330085">
            <w:pPr>
              <w:spacing w:after="0"/>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30085" w:rsidRDefault="0033008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330085" w:rsidRDefault="0033008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30085" w:rsidRDefault="00330085">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30085" w:rsidRDefault="0033008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30085" w:rsidRDefault="0033008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30085" w:rsidRDefault="0033008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shd w:val="clear" w:color="auto" w:fill="FFFFFF"/>
              <w:spacing w:after="0"/>
              <w:jc w:val="both"/>
              <w:rPr>
                <w:rFonts w:ascii="Times New Roman" w:hAnsi="Times New Roman"/>
                <w:sz w:val="26"/>
                <w:szCs w:val="26"/>
              </w:rPr>
            </w:pPr>
          </w:p>
        </w:tc>
      </w:tr>
      <w:tr w:rsidR="00330085" w:rsidTr="00330085">
        <w:tc>
          <w:tcPr>
            <w:tcW w:w="851" w:type="dxa"/>
            <w:tcBorders>
              <w:top w:val="single" w:sz="4" w:space="0" w:color="auto"/>
              <w:left w:val="single" w:sz="4" w:space="0" w:color="auto"/>
              <w:bottom w:val="single" w:sz="4" w:space="0" w:color="auto"/>
              <w:right w:val="single" w:sz="4" w:space="0" w:color="auto"/>
            </w:tcBorders>
            <w:vAlign w:val="center"/>
          </w:tcPr>
          <w:p w:rsidR="00330085" w:rsidRDefault="00330085">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330085" w:rsidRDefault="00330085">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w:t>
            </w:r>
            <w:r>
              <w:rPr>
                <w:rFonts w:ascii="Times New Roman" w:eastAsia="Times New Roman" w:hAnsi="Times New Roman"/>
                <w:sz w:val="26"/>
                <w:szCs w:val="26"/>
              </w:rPr>
              <w:lastRenderedPageBreak/>
              <w:t>tính chính xác, đầy đủ của hồ sơ</w:t>
            </w:r>
          </w:p>
          <w:p w:rsidR="00330085" w:rsidRDefault="0033008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jc w:val="both"/>
              <w:rPr>
                <w:rFonts w:ascii="Times New Roman" w:hAnsi="Times New Roman"/>
                <w:sz w:val="26"/>
                <w:szCs w:val="26"/>
              </w:rPr>
            </w:pPr>
          </w:p>
        </w:tc>
      </w:tr>
      <w:tr w:rsidR="00330085" w:rsidTr="0033008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30085" w:rsidRDefault="0033008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330085" w:rsidRDefault="0033008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30085" w:rsidRDefault="00330085">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jc w:val="both"/>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330085" w:rsidRDefault="0033008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r w:rsidR="00330085" w:rsidTr="00330085">
        <w:tc>
          <w:tcPr>
            <w:tcW w:w="851"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330085" w:rsidRDefault="00330085">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330085" w:rsidRDefault="0033008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30085" w:rsidRDefault="0033008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w:t>
            </w:r>
            <w:r>
              <w:rPr>
                <w:rFonts w:ascii="Times New Roman" w:hAnsi="Times New Roman"/>
                <w:sz w:val="26"/>
                <w:szCs w:val="26"/>
              </w:rPr>
              <w:lastRenderedPageBreak/>
              <w:t>đến nhận kết quả tại Bộ phận một cửa theo thời gian quy định</w:t>
            </w:r>
          </w:p>
          <w:p w:rsidR="00330085" w:rsidRDefault="0033008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330085" w:rsidRDefault="00330085">
            <w:pPr>
              <w:tabs>
                <w:tab w:val="left" w:pos="2460"/>
              </w:tabs>
              <w:spacing w:after="0"/>
              <w:rPr>
                <w:rFonts w:ascii="Times New Roman" w:hAnsi="Times New Roman"/>
                <w:sz w:val="26"/>
                <w:szCs w:val="26"/>
              </w:rPr>
            </w:pPr>
          </w:p>
        </w:tc>
      </w:tr>
    </w:tbl>
    <w:p w:rsidR="00330085" w:rsidRDefault="00330085" w:rsidP="00330085">
      <w:pPr>
        <w:pStyle w:val="ListParagraph"/>
        <w:ind w:left="567"/>
        <w:jc w:val="both"/>
        <w:rPr>
          <w:b/>
          <w:bCs/>
          <w:sz w:val="28"/>
          <w:szCs w:val="28"/>
          <w:lang w:val="en-US"/>
        </w:rPr>
      </w:pPr>
    </w:p>
    <w:p w:rsidR="00330085" w:rsidRDefault="00330085" w:rsidP="00330085">
      <w:pPr>
        <w:pStyle w:val="ListParagraph"/>
        <w:ind w:left="567"/>
        <w:jc w:val="both"/>
        <w:rPr>
          <w:b/>
          <w:bCs/>
          <w:sz w:val="28"/>
          <w:szCs w:val="28"/>
          <w:lang w:val="en-US"/>
        </w:rPr>
      </w:pPr>
      <w:r>
        <w:rPr>
          <w:b/>
          <w:bCs/>
          <w:sz w:val="28"/>
          <w:szCs w:val="28"/>
          <w:lang w:val="en-US"/>
        </w:rPr>
        <w:t>32.2. Thành phần, số lượng hồ sơ</w:t>
      </w:r>
    </w:p>
    <w:p w:rsidR="00330085" w:rsidRDefault="00330085" w:rsidP="00330085">
      <w:pPr>
        <w:pStyle w:val="ListParagraph"/>
        <w:ind w:left="567"/>
        <w:jc w:val="both"/>
        <w:rPr>
          <w:sz w:val="28"/>
          <w:szCs w:val="28"/>
          <w:lang w:val="en-US"/>
        </w:rPr>
      </w:pPr>
      <w:r>
        <w:rPr>
          <w:sz w:val="28"/>
          <w:szCs w:val="28"/>
          <w:lang w:val="en-US"/>
        </w:rPr>
        <w:t>a) Thành phần hồ sơ gồm:</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Văn bản đề nghị cấp Giấy chứng nhận đủ điều kiện kinh doanh hóa chất sản xuất, kinh doanh có điều kiện trong lĩnh vực công nghiệp theo mẫu 01a của thông tư số 32/2017/TT-BCT ngày 28/12/2017.</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đăng ký hợp tác xã hoặc Giấy chứng nhận đăng ký hộ kinh doanh.</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kê khai về từng địa điểm kinh doanh.</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Quyết định phê duyệt hoặc văn bản xác nhận các tài liệu liên quan đến bảo vệ môi trường theo quy định của pháp luật được cơ quan quản lý nhà nước có thẩm quyền ban hành.</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Giấy chứng nhận thẩm duyệt thiết kế và văn bản nghiệm thu về phòng cháy và chữa cháy của cơ quan có thẩm quyền đối với từng kho chứa hóa chất thuộc đối tượng phải thẩm duyệt thiết kế về phòng cháy và chữa cháy</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lastRenderedPageBreak/>
        <w:t>Biên bản kiểm tra an toàn về phòng cháy và chữa cháy hoặc văn bản của cơ quan có thẩm quyền chứng minh đảm bảo các điều kiện an toàn về phòng cháy và chữa cháy đối với từng kho chứa hóa chất không thuộc đối tượng bắt buộc phải thẩm duyệt thiết kế về phòng cháy và chữa cháy.</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vẽ tổng thể hệ thống mặt bằng của từng địa điểm kinh doanh, nội dung bản vẽ phải đảm bảo các thông tin về vị trí kho chứa, khu vực chứa hóa chất, diện tích và đường vào khu vực kho hóa chất; Bản sao giấy tờ chứng minh quyền sử dụng đối với thửa đất xây dựng kho chứa hoặc Hợp đồng thuê kho đối với trường hợp thuê kho lưu trữ hoặc Hợp đồng hay thỏa thuận mua bán hóa chất trong trường hợp sử dụng kho của tổ chức, cá nhân mua hoặc bán hóa chất.</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kê khai thiết bị kỹ thuật, trang bị phòng hộ lao động và an toàn của từng địa điểm kinh doanh hóa chất theo mẫu 01g.</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bằng trung cấp trở lên về chuyên ngành hóa chất của người phụ trách về an toàn hóa chất.</w:t>
      </w:r>
    </w:p>
    <w:p w:rsidR="00330085" w:rsidRDefault="00330085" w:rsidP="00330085">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hồ sơ huấn luyện an toàn hóa chất theo quy định tại khoản 4 Điều 34 của Nghị định số 113/2017/NĐ-CP.</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 Phiếu an toàn hóa chất của các hóa chất nguy hiểm trong cơ sở kinh doanh theo quy định.</w:t>
      </w:r>
    </w:p>
    <w:p w:rsidR="00330085" w:rsidRDefault="00330085" w:rsidP="00330085">
      <w:pPr>
        <w:spacing w:after="0"/>
        <w:ind w:firstLine="567"/>
        <w:jc w:val="both"/>
        <w:rPr>
          <w:rStyle w:val="Emphasis"/>
          <w:i w:val="0"/>
          <w:iCs w:val="0"/>
        </w:rPr>
      </w:pPr>
      <w:r>
        <w:rPr>
          <w:rFonts w:ascii="Times New Roman" w:hAnsi="Times New Roman"/>
          <w:sz w:val="28"/>
          <w:szCs w:val="28"/>
        </w:rPr>
        <w:t>b) Số lượng hồ sơ: 01 bộ</w:t>
      </w:r>
    </w:p>
    <w:p w:rsidR="00330085" w:rsidRDefault="00330085" w:rsidP="00330085">
      <w:pPr>
        <w:spacing w:after="0"/>
        <w:ind w:firstLine="567"/>
        <w:jc w:val="both"/>
        <w:rPr>
          <w:rStyle w:val="Emphasis"/>
          <w:rFonts w:ascii="Times New Roman" w:hAnsi="Times New Roman"/>
          <w:i w:val="0"/>
          <w:iCs w:val="0"/>
          <w:sz w:val="28"/>
          <w:szCs w:val="28"/>
        </w:rPr>
      </w:pPr>
      <w:r>
        <w:rPr>
          <w:rFonts w:ascii="Times New Roman" w:hAnsi="Times New Roman"/>
          <w:b/>
          <w:sz w:val="28"/>
          <w:szCs w:val="28"/>
        </w:rPr>
        <w:t>32.3.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12 ngày làm việc kể từ ngày nhận đủ hồ sơ hợp lệ</w:t>
      </w:r>
    </w:p>
    <w:p w:rsidR="00330085" w:rsidRDefault="00330085" w:rsidP="00330085">
      <w:pPr>
        <w:spacing w:after="0"/>
        <w:ind w:firstLine="567"/>
        <w:jc w:val="both"/>
      </w:pPr>
      <w:r>
        <w:rPr>
          <w:rFonts w:ascii="Times New Roman" w:hAnsi="Times New Roman"/>
          <w:b/>
          <w:sz w:val="28"/>
          <w:szCs w:val="28"/>
        </w:rPr>
        <w:t>32.4. Đối tượng thực hiện thủ tục hành chính:</w:t>
      </w:r>
      <w:r>
        <w:rPr>
          <w:rFonts w:ascii="Times New Roman" w:hAnsi="Times New Roman"/>
          <w:sz w:val="28"/>
          <w:szCs w:val="28"/>
        </w:rPr>
        <w:t xml:space="preserve"> Tổ chức, cá nhân</w:t>
      </w:r>
    </w:p>
    <w:p w:rsidR="00330085" w:rsidRDefault="00330085" w:rsidP="00330085">
      <w:pPr>
        <w:spacing w:after="0"/>
        <w:ind w:firstLine="567"/>
        <w:jc w:val="both"/>
        <w:rPr>
          <w:rFonts w:ascii="Times New Roman" w:hAnsi="Times New Roman"/>
          <w:sz w:val="28"/>
          <w:szCs w:val="28"/>
        </w:rPr>
      </w:pPr>
      <w:r>
        <w:rPr>
          <w:rFonts w:ascii="Times New Roman" w:hAnsi="Times New Roman"/>
          <w:b/>
          <w:sz w:val="28"/>
          <w:szCs w:val="28"/>
        </w:rPr>
        <w:t xml:space="preserve">32.5.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330085" w:rsidRDefault="00330085" w:rsidP="00330085">
      <w:pPr>
        <w:spacing w:after="0"/>
        <w:ind w:firstLine="567"/>
        <w:jc w:val="both"/>
        <w:rPr>
          <w:rFonts w:ascii="Times New Roman" w:hAnsi="Times New Roman"/>
          <w:sz w:val="28"/>
          <w:szCs w:val="28"/>
        </w:rPr>
      </w:pPr>
      <w:r>
        <w:rPr>
          <w:rFonts w:ascii="Times New Roman" w:hAnsi="Times New Roman"/>
          <w:b/>
          <w:sz w:val="28"/>
          <w:szCs w:val="28"/>
        </w:rPr>
        <w:t>32.6. Kết quả thực hiện thủ tục hành chính:</w:t>
      </w:r>
      <w:r>
        <w:rPr>
          <w:rFonts w:ascii="Times New Roman" w:hAnsi="Times New Roman"/>
          <w:sz w:val="28"/>
          <w:szCs w:val="28"/>
        </w:rPr>
        <w:t xml:space="preserve"> Giấy chứng nhận</w:t>
      </w:r>
    </w:p>
    <w:p w:rsidR="00330085" w:rsidRDefault="00330085" w:rsidP="00330085">
      <w:pPr>
        <w:spacing w:after="0"/>
        <w:ind w:firstLine="567"/>
        <w:jc w:val="both"/>
        <w:rPr>
          <w:rFonts w:ascii="Times New Roman" w:hAnsi="Times New Roman"/>
          <w:sz w:val="28"/>
          <w:szCs w:val="28"/>
        </w:rPr>
      </w:pPr>
      <w:r>
        <w:rPr>
          <w:rFonts w:ascii="Times New Roman" w:hAnsi="Times New Roman"/>
          <w:b/>
          <w:sz w:val="28"/>
          <w:szCs w:val="28"/>
        </w:rPr>
        <w:t>32.7. Phí:</w:t>
      </w:r>
      <w:r>
        <w:rPr>
          <w:rFonts w:ascii="Times New Roman" w:hAnsi="Times New Roman"/>
          <w:sz w:val="28"/>
          <w:szCs w:val="28"/>
        </w:rPr>
        <w:t xml:space="preserve"> Phí thẩm định </w:t>
      </w:r>
      <w:r>
        <w:rPr>
          <w:rFonts w:ascii="Times New Roman" w:hAnsi="Times New Roman"/>
          <w:spacing w:val="-6"/>
          <w:sz w:val="28"/>
          <w:szCs w:val="28"/>
        </w:rPr>
        <w:t>1.200.000 đồng/Giấy chứng nhận</w:t>
      </w:r>
      <w:r>
        <w:rPr>
          <w:rFonts w:ascii="Times New Roman" w:hAnsi="Times New Roman"/>
          <w:b/>
          <w:sz w:val="28"/>
          <w:szCs w:val="28"/>
        </w:rPr>
        <w:t xml:space="preserve"> </w:t>
      </w:r>
    </w:p>
    <w:p w:rsidR="00330085" w:rsidRDefault="00330085" w:rsidP="00330085">
      <w:pPr>
        <w:spacing w:after="0"/>
        <w:ind w:firstLine="567"/>
        <w:jc w:val="both"/>
        <w:rPr>
          <w:rFonts w:ascii="Times New Roman" w:hAnsi="Times New Roman"/>
          <w:b/>
          <w:sz w:val="28"/>
          <w:szCs w:val="28"/>
        </w:rPr>
      </w:pPr>
      <w:r>
        <w:rPr>
          <w:rFonts w:ascii="Times New Roman" w:hAnsi="Times New Roman"/>
          <w:b/>
          <w:sz w:val="28"/>
          <w:szCs w:val="28"/>
        </w:rPr>
        <w:t xml:space="preserve">32.8. Tên mẫu đơn, mẫu tờ khai: </w:t>
      </w:r>
    </w:p>
    <w:p w:rsidR="00330085" w:rsidRDefault="00330085" w:rsidP="00330085">
      <w:pPr>
        <w:spacing w:after="0"/>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Giấy chứng nhận đủ điều kiện kinh doanh hóa chất sản xuất, kinh doanh có điều kiện trong lĩnh vực công nghiệp theo mẫu 01a của thông tư số 32/2017/TT-BCT ngày 28/12/2017.</w:t>
      </w:r>
    </w:p>
    <w:p w:rsidR="00330085" w:rsidRDefault="00330085" w:rsidP="00330085">
      <w:pPr>
        <w:spacing w:after="0"/>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bản kê khai thiết bị, kỹ thuật, trang bị phòng hộ lao động và an toàn của cơ sở sản xuất, kinh doanh hóa chất theo mẫu 01g của thông tư số 32/2017/TT-BCT ngày 28/12/2017.</w:t>
      </w:r>
    </w:p>
    <w:p w:rsidR="00330085" w:rsidRDefault="00330085" w:rsidP="00330085">
      <w:pPr>
        <w:spacing w:after="0"/>
        <w:ind w:firstLine="567"/>
        <w:jc w:val="both"/>
        <w:rPr>
          <w:rFonts w:ascii="Times New Roman" w:hAnsi="Times New Roman"/>
          <w:sz w:val="28"/>
          <w:szCs w:val="28"/>
        </w:rPr>
      </w:pPr>
      <w:r>
        <w:rPr>
          <w:rFonts w:ascii="Times New Roman" w:hAnsi="Times New Roman"/>
          <w:b/>
          <w:sz w:val="28"/>
          <w:szCs w:val="28"/>
        </w:rPr>
        <w:t xml:space="preserve">32.9. Yêu cầu, điều kiện để thực hiện TTHC: </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lastRenderedPageBreak/>
        <w:t>b) Cơ sở vật chất - kỹ thuật phải đáp ứng yêu cầu trong kinh doanh theo quy định tại Điều 12 của Luật hóa chất; Điều 4; khoản 2 Điều 5; khoản 1, khoản 2 Điều 6 của Nghị định số 113/2017/ND-CP.</w:t>
      </w:r>
    </w:p>
    <w:p w:rsidR="00330085" w:rsidRDefault="00330085" w:rsidP="00330085">
      <w:pPr>
        <w:spacing w:after="0"/>
        <w:ind w:firstLine="567"/>
        <w:jc w:val="both"/>
        <w:rPr>
          <w:rFonts w:ascii="Times New Roman" w:hAnsi="Times New Roman"/>
          <w:spacing w:val="-4"/>
          <w:sz w:val="28"/>
          <w:szCs w:val="28"/>
        </w:rPr>
      </w:pPr>
      <w:r>
        <w:rPr>
          <w:rFonts w:ascii="Times New Roman" w:hAnsi="Times New Roman"/>
          <w:spacing w:val="-4"/>
          <w:sz w:val="28"/>
          <w:szCs w:val="28"/>
        </w:rPr>
        <w:t>c) Có cửa hàng hoặc địa điểm kinh doanh, nơi bày bán đảm bảo các yêu cầu về an toàn hóa chất, an toàn phòng, chống cháy nổ theo quy định của pháp luật.</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e) Người phụ trách về an toàn hóa chất của cơ sở kinh doanh hóa chất phải có trình độ trung cấp trở lên về chuyên ngành hóa chất;</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f) Các đối tượng quy định tại Điều 32 của Nghị định số 113/2017/NĐ-CP phải được huấn luyện an toàn hóa chất.</w:t>
      </w:r>
    </w:p>
    <w:p w:rsidR="00330085" w:rsidRDefault="00330085" w:rsidP="00330085">
      <w:pPr>
        <w:spacing w:after="0"/>
        <w:ind w:firstLine="567"/>
        <w:jc w:val="both"/>
        <w:rPr>
          <w:rFonts w:ascii="Times New Roman" w:hAnsi="Times New Roman"/>
          <w:b/>
          <w:sz w:val="28"/>
          <w:szCs w:val="28"/>
        </w:rPr>
      </w:pPr>
      <w:r>
        <w:rPr>
          <w:rFonts w:ascii="Times New Roman" w:hAnsi="Times New Roman"/>
          <w:b/>
          <w:sz w:val="28"/>
          <w:szCs w:val="28"/>
        </w:rPr>
        <w:t>32.10. Căn cứ pháp lý của thủ tục hành chính:</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 Luật hóa chất.</w:t>
      </w:r>
    </w:p>
    <w:p w:rsidR="00330085" w:rsidRDefault="00330085" w:rsidP="00330085">
      <w:pPr>
        <w:spacing w:after="0"/>
        <w:ind w:firstLine="567"/>
        <w:jc w:val="both"/>
        <w:rPr>
          <w:rFonts w:ascii="Times New Roman" w:hAnsi="Times New Roman"/>
          <w:b/>
          <w:sz w:val="28"/>
          <w:szCs w:val="28"/>
        </w:rPr>
      </w:pPr>
      <w:r>
        <w:rPr>
          <w:rFonts w:ascii="Times New Roman" w:hAnsi="Times New Roman"/>
          <w:sz w:val="28"/>
          <w:szCs w:val="28"/>
        </w:rPr>
        <w:t>+ Khoản 4,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330085" w:rsidRDefault="00330085" w:rsidP="00330085">
      <w:pPr>
        <w:spacing w:after="0"/>
        <w:ind w:firstLine="567"/>
        <w:jc w:val="both"/>
        <w:rPr>
          <w:rFonts w:ascii="Times New Roman" w:hAnsi="Times New Roman"/>
          <w:sz w:val="28"/>
          <w:szCs w:val="28"/>
        </w:rPr>
      </w:pPr>
      <w:r>
        <w:rPr>
          <w:rFonts w:ascii="Times New Roman" w:hAnsi="Times New Roman"/>
          <w:sz w:val="28"/>
          <w:szCs w:val="28"/>
        </w:rPr>
        <w:t>+ Khoản 2, Điều 10 Nghị định số 113/2017/NĐ-CP ngày 09/10/2017 của Chính phủ Quy định chi tiết và hướng dẫn thi hành một số điều của Luật hoá.</w:t>
      </w:r>
    </w:p>
    <w:p w:rsidR="00330085" w:rsidRDefault="00330085" w:rsidP="00330085">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330085" w:rsidRDefault="00330085" w:rsidP="00330085">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330085" w:rsidRDefault="00330085" w:rsidP="00330085">
      <w:pPr>
        <w:spacing w:after="0"/>
        <w:ind w:firstLine="567"/>
        <w:jc w:val="both"/>
        <w:rPr>
          <w:rFonts w:ascii="Times New Roman" w:hAnsi="Times New Roman"/>
          <w:b/>
          <w:sz w:val="28"/>
          <w:szCs w:val="28"/>
        </w:rPr>
      </w:pPr>
      <w:r>
        <w:rPr>
          <w:rFonts w:ascii="Times New Roman" w:hAnsi="Times New Roman"/>
          <w:b/>
          <w:sz w:val="28"/>
          <w:szCs w:val="28"/>
        </w:rPr>
        <w:t xml:space="preserve">32.11 Lưu hồ sơ ISO </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330085" w:rsidTr="0033008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center"/>
              <w:rPr>
                <w:rFonts w:ascii="Times New Roman" w:hAnsi="Times New Roman"/>
                <w:sz w:val="26"/>
                <w:szCs w:val="26"/>
              </w:rPr>
            </w:pPr>
            <w:r>
              <w:rPr>
                <w:rFonts w:ascii="Times New Roman" w:hAnsi="Times New Roman"/>
                <w:b/>
                <w:bCs/>
                <w:sz w:val="26"/>
                <w:szCs w:val="26"/>
              </w:rPr>
              <w:t>Thời gian lưu</w:t>
            </w:r>
          </w:p>
        </w:tc>
      </w:tr>
      <w:tr w:rsidR="00330085" w:rsidTr="0033008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rPr>
                <w:rFonts w:ascii="Times New Roman" w:hAnsi="Times New Roman"/>
                <w:sz w:val="26"/>
                <w:szCs w:val="26"/>
              </w:rPr>
            </w:pPr>
            <w:r>
              <w:rPr>
                <w:rFonts w:ascii="Times New Roman" w:hAnsi="Times New Roman"/>
                <w:sz w:val="26"/>
                <w:szCs w:val="26"/>
              </w:rPr>
              <w:t>- Như mục 32.2.</w:t>
            </w:r>
          </w:p>
          <w:p w:rsidR="00330085" w:rsidRDefault="00330085">
            <w:pPr>
              <w:pStyle w:val="ListParagraph"/>
              <w:ind w:left="0"/>
              <w:jc w:val="both"/>
              <w:rPr>
                <w:sz w:val="26"/>
                <w:szCs w:val="26"/>
                <w:lang w:val="en-US"/>
              </w:rPr>
            </w:pPr>
            <w:r>
              <w:rPr>
                <w:sz w:val="26"/>
                <w:szCs w:val="26"/>
                <w:lang w:val="en-US"/>
              </w:rPr>
              <w:t xml:space="preserve">- Kết quả giải quyết TTHC hoặc Văn bản trả lời của đơn vị đối với </w:t>
            </w:r>
            <w:r>
              <w:rPr>
                <w:sz w:val="26"/>
                <w:szCs w:val="26"/>
                <w:lang w:val="en-US"/>
              </w:rPr>
              <w:lastRenderedPageBreak/>
              <w:t>hồ sơ không đáp ứng yêu cầu, điều kiện.</w:t>
            </w:r>
          </w:p>
          <w:p w:rsidR="00330085" w:rsidRDefault="00330085">
            <w:pPr>
              <w:spacing w:after="0"/>
              <w:rPr>
                <w:rFonts w:ascii="Times New Roman" w:hAnsi="Times New Roman"/>
                <w:sz w:val="26"/>
                <w:szCs w:val="26"/>
              </w:rPr>
            </w:pPr>
            <w:r>
              <w:rPr>
                <w:rFonts w:ascii="Times New Roman" w:hAnsi="Times New Roman"/>
                <w:sz w:val="26"/>
                <w:szCs w:val="26"/>
              </w:rPr>
              <w:t>- Hồ sơ thẩm định (nếu có)</w:t>
            </w:r>
          </w:p>
          <w:p w:rsidR="00330085" w:rsidRDefault="0033008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both"/>
              <w:rPr>
                <w:rFonts w:ascii="Times New Roman" w:hAnsi="Times New Roman"/>
                <w:sz w:val="26"/>
                <w:szCs w:val="26"/>
              </w:rPr>
            </w:pPr>
            <w:r>
              <w:rPr>
                <w:rFonts w:ascii="Times New Roman" w:hAnsi="Times New Roman"/>
                <w:sz w:val="26"/>
                <w:szCs w:val="26"/>
              </w:rPr>
              <w:lastRenderedPageBreak/>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both"/>
              <w:rPr>
                <w:rFonts w:ascii="Times New Roman" w:hAnsi="Times New Roman"/>
                <w:sz w:val="26"/>
                <w:szCs w:val="26"/>
              </w:rPr>
            </w:pPr>
            <w:r>
              <w:rPr>
                <w:rFonts w:ascii="Times New Roman" w:hAnsi="Times New Roman"/>
                <w:sz w:val="26"/>
                <w:szCs w:val="26"/>
              </w:rPr>
              <w:t>Không quy định thời gian lưu</w:t>
            </w:r>
          </w:p>
          <w:p w:rsidR="00330085" w:rsidRDefault="00330085">
            <w:pPr>
              <w:spacing w:after="0"/>
              <w:jc w:val="both"/>
              <w:rPr>
                <w:rFonts w:ascii="Times New Roman" w:hAnsi="Times New Roman"/>
                <w:sz w:val="26"/>
                <w:szCs w:val="26"/>
              </w:rPr>
            </w:pPr>
            <w:r>
              <w:rPr>
                <w:rFonts w:ascii="Times New Roman" w:hAnsi="Times New Roman"/>
                <w:sz w:val="26"/>
                <w:szCs w:val="26"/>
              </w:rPr>
              <w:lastRenderedPageBreak/>
              <w:t>Lưu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330085" w:rsidTr="0033008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30085" w:rsidRDefault="0033008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330085" w:rsidRDefault="00330085" w:rsidP="00330085">
      <w:pPr>
        <w:spacing w:after="0"/>
        <w:ind w:left="450"/>
        <w:jc w:val="both"/>
        <w:rPr>
          <w:rFonts w:ascii="Times New Roman" w:hAnsi="Times New Roman"/>
          <w:b/>
          <w:spacing w:val="-6"/>
          <w:sz w:val="28"/>
          <w:szCs w:val="28"/>
        </w:rPr>
      </w:pPr>
    </w:p>
    <w:p w:rsidR="00330085" w:rsidRDefault="00330085" w:rsidP="00330085">
      <w:pPr>
        <w:spacing w:after="0"/>
        <w:jc w:val="right"/>
        <w:rPr>
          <w:rFonts w:ascii="Times New Roman" w:hAnsi="Times New Roman"/>
          <w:b/>
          <w:bCs/>
        </w:rPr>
      </w:pPr>
      <w:r>
        <w:rPr>
          <w:rFonts w:ascii="Times New Roman" w:hAnsi="Times New Roman"/>
          <w:b/>
          <w:sz w:val="28"/>
          <w:szCs w:val="28"/>
        </w:rPr>
        <w:br w:type="page"/>
      </w:r>
      <w:r>
        <w:rPr>
          <w:rFonts w:ascii="Times New Roman" w:hAnsi="Times New Roman"/>
          <w:b/>
          <w:bCs/>
        </w:rPr>
        <w:lastRenderedPageBreak/>
        <w:t>Mẫu 01a</w:t>
      </w:r>
    </w:p>
    <w:tbl>
      <w:tblPr>
        <w:tblW w:w="9284" w:type="dxa"/>
        <w:tblLook w:val="01E0" w:firstRow="1" w:lastRow="1" w:firstColumn="1" w:lastColumn="1" w:noHBand="0" w:noVBand="0"/>
      </w:tblPr>
      <w:tblGrid>
        <w:gridCol w:w="3222"/>
        <w:gridCol w:w="6062"/>
      </w:tblGrid>
      <w:tr w:rsidR="00330085" w:rsidTr="00330085">
        <w:trPr>
          <w:trHeight w:val="953"/>
        </w:trPr>
        <w:tc>
          <w:tcPr>
            <w:tcW w:w="3222" w:type="dxa"/>
            <w:hideMark/>
          </w:tcPr>
          <w:p w:rsidR="00330085" w:rsidRDefault="00330085">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14:anchorId="04FC2FF9" wp14:editId="59C903E6">
                      <wp:simplePos x="0" y="0"/>
                      <wp:positionH relativeFrom="column">
                        <wp:posOffset>498475</wp:posOffset>
                      </wp:positionH>
                      <wp:positionV relativeFrom="paragraph">
                        <wp:posOffset>320675</wp:posOffset>
                      </wp:positionV>
                      <wp:extent cx="776605" cy="0"/>
                      <wp:effectExtent l="12700" t="6350" r="1079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25pt;margin-top:25.25pt;width:6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hJAIAAEk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p>
        </w:tc>
        <w:tc>
          <w:tcPr>
            <w:tcW w:w="6062" w:type="dxa"/>
            <w:hideMark/>
          </w:tcPr>
          <w:p w:rsidR="00330085" w:rsidRDefault="00330085">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14:anchorId="0FA78159" wp14:editId="2819F14D">
                      <wp:simplePos x="0" y="0"/>
                      <wp:positionH relativeFrom="column">
                        <wp:posOffset>962660</wp:posOffset>
                      </wp:positionH>
                      <wp:positionV relativeFrom="paragraph">
                        <wp:posOffset>519430</wp:posOffset>
                      </wp:positionV>
                      <wp:extent cx="1811655" cy="0"/>
                      <wp:effectExtent l="10160" t="5080" r="698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8pt;margin-top:40.9pt;width:14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y4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N5ms6m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330085" w:rsidTr="00330085">
        <w:trPr>
          <w:trHeight w:val="459"/>
        </w:trPr>
        <w:tc>
          <w:tcPr>
            <w:tcW w:w="3222" w:type="dxa"/>
            <w:hideMark/>
          </w:tcPr>
          <w:p w:rsidR="00330085" w:rsidRDefault="00330085">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330085" w:rsidRDefault="00330085">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330085" w:rsidRDefault="00330085" w:rsidP="00330085">
      <w:pPr>
        <w:spacing w:after="0"/>
        <w:jc w:val="center"/>
        <w:rPr>
          <w:rFonts w:ascii="Times New Roman" w:hAnsi="Times New Roman"/>
          <w:b/>
          <w:sz w:val="26"/>
          <w:szCs w:val="26"/>
        </w:rPr>
      </w:pPr>
      <w:r>
        <w:rPr>
          <w:rFonts w:ascii="Times New Roman" w:hAnsi="Times New Roman"/>
          <w:b/>
          <w:sz w:val="26"/>
          <w:szCs w:val="26"/>
        </w:rPr>
        <w:t>VĂN BẢN ĐỀ NGHỊ</w:t>
      </w:r>
    </w:p>
    <w:p w:rsidR="00330085" w:rsidRDefault="00330085" w:rsidP="00330085">
      <w:pPr>
        <w:spacing w:after="0"/>
        <w:jc w:val="center"/>
        <w:rPr>
          <w:rFonts w:ascii="Times New Roman" w:hAnsi="Times New Roman"/>
          <w:b/>
          <w:sz w:val="26"/>
          <w:szCs w:val="26"/>
        </w:rPr>
      </w:pPr>
      <w:r>
        <w:rPr>
          <w:rFonts w:ascii="Times New Roman" w:hAnsi="Times New Roman"/>
          <w:b/>
          <w:sz w:val="26"/>
          <w:szCs w:val="26"/>
        </w:rPr>
        <w:t>Cấp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330085" w:rsidRDefault="00330085" w:rsidP="00330085">
      <w:pPr>
        <w:spacing w:after="0"/>
        <w:jc w:val="center"/>
        <w:rPr>
          <w:rFonts w:ascii="Times New Roman" w:hAnsi="Times New Roman"/>
          <w:sz w:val="26"/>
          <w:szCs w:val="26"/>
        </w:rPr>
      </w:pPr>
      <w:r>
        <w:rPr>
          <w:rFonts w:ascii="Times New Roman" w:hAnsi="Times New Roman"/>
          <w:sz w:val="26"/>
          <w:szCs w:val="26"/>
        </w:rPr>
        <w:t xml:space="preserve">Kính gửi: Sở Công Thương Đồng Tháp </w:t>
      </w:r>
    </w:p>
    <w:p w:rsidR="00330085" w:rsidRDefault="00330085" w:rsidP="00330085">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330085" w:rsidRDefault="00330085" w:rsidP="00330085">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 Điện thoại: …………………… Fax:</w:t>
      </w:r>
      <w:r>
        <w:rPr>
          <w:rFonts w:ascii="Times New Roman" w:hAnsi="Times New Roman"/>
          <w:sz w:val="26"/>
          <w:szCs w:val="26"/>
        </w:rPr>
        <w:tab/>
        <w:t>.</w:t>
      </w:r>
    </w:p>
    <w:p w:rsidR="00330085" w:rsidRDefault="00330085" w:rsidP="00330085">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t>.</w:t>
      </w:r>
    </w:p>
    <w:p w:rsidR="00330085" w:rsidRDefault="00330085" w:rsidP="00330085">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330085" w:rsidRDefault="00330085" w:rsidP="00330085">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330085" w:rsidRDefault="00330085" w:rsidP="00330085">
      <w:pPr>
        <w:tabs>
          <w:tab w:val="left" w:leader="dot" w:pos="8460"/>
        </w:tabs>
        <w:spacing w:after="0"/>
        <w:ind w:firstLine="548"/>
        <w:jc w:val="both"/>
        <w:rPr>
          <w:rFonts w:ascii="Times New Roman" w:hAnsi="Times New Roman"/>
          <w:sz w:val="26"/>
          <w:szCs w:val="26"/>
        </w:rPr>
      </w:pPr>
      <w:r>
        <w:rPr>
          <w:rFonts w:ascii="Times New Roman" w:hAnsi="Times New Roman"/>
          <w:sz w:val="26"/>
          <w:szCs w:val="26"/>
        </w:rPr>
        <w:t>Đề nghị Sở Công Thương xem xét, cấp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gồm: </w:t>
      </w:r>
    </w:p>
    <w:p w:rsidR="00330085" w:rsidRDefault="00330085" w:rsidP="00330085">
      <w:pPr>
        <w:tabs>
          <w:tab w:val="left" w:leader="dot" w:pos="8460"/>
        </w:tabs>
        <w:spacing w:after="0"/>
        <w:jc w:val="both"/>
        <w:rPr>
          <w:rFonts w:ascii="Times New Roman" w:hAnsi="Times New Roman"/>
          <w:b/>
          <w:sz w:val="26"/>
          <w:szCs w:val="26"/>
        </w:rPr>
      </w:pPr>
      <w:r>
        <w:rPr>
          <w:rFonts w:ascii="Times New Roman" w:hAnsi="Times New Roman"/>
          <w:b/>
          <w:sz w:val="26"/>
          <w:szCs w:val="26"/>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330085" w:rsidTr="0033008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330085" w:rsidRDefault="00330085">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Ghi chú </w:t>
            </w:r>
          </w:p>
        </w:tc>
      </w:tr>
      <w:tr w:rsidR="00330085" w:rsidTr="0033008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Mã CAS</w:t>
            </w:r>
          </w:p>
        </w:tc>
        <w:tc>
          <w:tcPr>
            <w:tcW w:w="113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r>
      <w:tr w:rsidR="00330085" w:rsidTr="0033008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100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trike/>
                <w:sz w:val="26"/>
                <w:szCs w:val="26"/>
              </w:rPr>
            </w:pPr>
          </w:p>
        </w:tc>
      </w:tr>
      <w:tr w:rsidR="00330085" w:rsidTr="0033008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trike/>
                <w:sz w:val="26"/>
                <w:szCs w:val="26"/>
              </w:rPr>
            </w:pPr>
          </w:p>
        </w:tc>
      </w:tr>
      <w:tr w:rsidR="00330085" w:rsidTr="00330085">
        <w:trPr>
          <w:jc w:val="center"/>
        </w:trPr>
        <w:tc>
          <w:tcPr>
            <w:tcW w:w="715"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r>
      <w:tr w:rsidR="00330085" w:rsidTr="00330085">
        <w:trPr>
          <w:jc w:val="center"/>
        </w:trPr>
        <w:tc>
          <w:tcPr>
            <w:tcW w:w="715"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r>
    </w:tbl>
    <w:p w:rsidR="00330085" w:rsidRDefault="00330085" w:rsidP="00330085">
      <w:pPr>
        <w:tabs>
          <w:tab w:val="left" w:leader="dot" w:pos="8460"/>
        </w:tabs>
        <w:spacing w:after="0"/>
        <w:jc w:val="both"/>
        <w:rPr>
          <w:rFonts w:ascii="Times New Roman" w:hAnsi="Times New Roman"/>
          <w:b/>
          <w:sz w:val="26"/>
          <w:szCs w:val="26"/>
        </w:rPr>
      </w:pPr>
      <w:r>
        <w:rPr>
          <w:rFonts w:ascii="Times New Roman" w:hAnsi="Times New Roman"/>
          <w:b/>
          <w:sz w:val="26"/>
          <w:szCs w:val="26"/>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330085" w:rsidTr="0033008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330085" w:rsidRDefault="00330085">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trike/>
                <w:sz w:val="26"/>
                <w:szCs w:val="26"/>
              </w:rPr>
            </w:pPr>
            <w:r>
              <w:rPr>
                <w:rFonts w:ascii="Times New Roman" w:hAnsi="Times New Roman"/>
                <w:sz w:val="26"/>
                <w:szCs w:val="26"/>
              </w:rPr>
              <w:t xml:space="preserve">Ghi chú </w:t>
            </w:r>
          </w:p>
          <w:p w:rsidR="00330085" w:rsidRDefault="00330085">
            <w:pPr>
              <w:tabs>
                <w:tab w:val="left" w:leader="dot" w:pos="8460"/>
              </w:tabs>
              <w:spacing w:after="0"/>
              <w:jc w:val="center"/>
              <w:rPr>
                <w:rFonts w:ascii="Times New Roman" w:hAnsi="Times New Roman"/>
                <w:sz w:val="26"/>
                <w:szCs w:val="26"/>
              </w:rPr>
            </w:pPr>
          </w:p>
        </w:tc>
      </w:tr>
      <w:tr w:rsidR="00330085" w:rsidTr="0033008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Mã CAS</w:t>
            </w:r>
          </w:p>
        </w:tc>
        <w:tc>
          <w:tcPr>
            <w:tcW w:w="113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r>
      <w:tr w:rsidR="00330085" w:rsidTr="00330085">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500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trike/>
                <w:sz w:val="26"/>
                <w:szCs w:val="26"/>
              </w:rPr>
            </w:pPr>
          </w:p>
        </w:tc>
      </w:tr>
      <w:tr w:rsidR="00330085" w:rsidTr="00330085">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085" w:rsidRDefault="00330085">
            <w:pPr>
              <w:spacing w:after="0" w:line="240" w:lineRule="auto"/>
              <w:rPr>
                <w:rFonts w:ascii="Times New Roman" w:hAnsi="Times New Roman"/>
                <w:strike/>
                <w:sz w:val="26"/>
                <w:szCs w:val="26"/>
              </w:rPr>
            </w:pPr>
          </w:p>
        </w:tc>
      </w:tr>
      <w:tr w:rsidR="00330085" w:rsidTr="00330085">
        <w:trPr>
          <w:jc w:val="center"/>
        </w:trPr>
        <w:tc>
          <w:tcPr>
            <w:tcW w:w="715"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r>
      <w:tr w:rsidR="00330085" w:rsidTr="00330085">
        <w:trPr>
          <w:jc w:val="center"/>
        </w:trPr>
        <w:tc>
          <w:tcPr>
            <w:tcW w:w="715"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both"/>
              <w:rPr>
                <w:rFonts w:ascii="Times New Roman" w:hAnsi="Times New Roman"/>
                <w:sz w:val="26"/>
                <w:szCs w:val="26"/>
              </w:rPr>
            </w:pPr>
          </w:p>
        </w:tc>
      </w:tr>
    </w:tbl>
    <w:p w:rsidR="00330085" w:rsidRDefault="00330085" w:rsidP="00330085">
      <w:pPr>
        <w:tabs>
          <w:tab w:val="left" w:leader="dot" w:pos="8460"/>
        </w:tabs>
        <w:spacing w:after="0"/>
        <w:jc w:val="both"/>
        <w:rPr>
          <w:rFonts w:ascii="Times New Roman" w:hAnsi="Times New Roman"/>
          <w:sz w:val="26"/>
          <w:szCs w:val="26"/>
        </w:rPr>
      </w:pPr>
    </w:p>
    <w:p w:rsidR="00330085" w:rsidRDefault="00330085" w:rsidP="00330085">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330085" w:rsidRDefault="00330085" w:rsidP="00330085">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gửi kèm theo hồ sơ liên quan, bao gồm:</w:t>
      </w:r>
    </w:p>
    <w:p w:rsidR="00330085" w:rsidRDefault="00330085" w:rsidP="00330085">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(8)</w:t>
      </w:r>
      <w:r>
        <w:rPr>
          <w:rFonts w:ascii="Times New Roman" w:hAnsi="Times New Roman"/>
          <w:sz w:val="26"/>
          <w:szCs w:val="26"/>
        </w:rPr>
        <w:t>…………………………………………</w:t>
      </w:r>
    </w:p>
    <w:tbl>
      <w:tblPr>
        <w:tblW w:w="0" w:type="auto"/>
        <w:tblLook w:val="01E0" w:firstRow="1" w:lastRow="1" w:firstColumn="1" w:lastColumn="1" w:noHBand="0" w:noVBand="0"/>
      </w:tblPr>
      <w:tblGrid>
        <w:gridCol w:w="4586"/>
        <w:gridCol w:w="4586"/>
      </w:tblGrid>
      <w:tr w:rsidR="00330085" w:rsidTr="00330085">
        <w:trPr>
          <w:trHeight w:val="615"/>
        </w:trPr>
        <w:tc>
          <w:tcPr>
            <w:tcW w:w="4586" w:type="dxa"/>
          </w:tcPr>
          <w:p w:rsidR="00330085" w:rsidRDefault="00330085">
            <w:pPr>
              <w:spacing w:after="0"/>
              <w:jc w:val="both"/>
              <w:rPr>
                <w:rFonts w:ascii="Times New Roman" w:hAnsi="Times New Roman"/>
                <w:sz w:val="26"/>
                <w:szCs w:val="26"/>
              </w:rPr>
            </w:pPr>
          </w:p>
        </w:tc>
        <w:tc>
          <w:tcPr>
            <w:tcW w:w="4586" w:type="dxa"/>
            <w:hideMark/>
          </w:tcPr>
          <w:p w:rsidR="00330085" w:rsidRDefault="00330085">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330085" w:rsidRDefault="00330085">
            <w:pPr>
              <w:spacing w:after="0"/>
              <w:jc w:val="center"/>
              <w:rPr>
                <w:rFonts w:ascii="Times New Roman" w:hAnsi="Times New Roman"/>
                <w:sz w:val="26"/>
                <w:szCs w:val="26"/>
              </w:rPr>
            </w:pPr>
            <w:r>
              <w:rPr>
                <w:rFonts w:ascii="Times New Roman" w:hAnsi="Times New Roman"/>
                <w:sz w:val="26"/>
                <w:szCs w:val="26"/>
              </w:rPr>
              <w:t>(Ký tên và đóng dấu)</w:t>
            </w:r>
          </w:p>
        </w:tc>
      </w:tr>
    </w:tbl>
    <w:p w:rsidR="00330085" w:rsidRDefault="00330085" w:rsidP="00330085">
      <w:pPr>
        <w:spacing w:after="0"/>
        <w:jc w:val="both"/>
        <w:rPr>
          <w:rFonts w:ascii="Times New Roman" w:hAnsi="Times New Roman"/>
          <w:sz w:val="24"/>
          <w:szCs w:val="24"/>
        </w:rPr>
      </w:pPr>
      <w:r>
        <w:rPr>
          <w:rFonts w:ascii="Times New Roman" w:hAnsi="Times New Roman"/>
          <w:b/>
          <w:i/>
          <w:sz w:val="24"/>
          <w:szCs w:val="24"/>
        </w:rPr>
        <w:t>Ghi chú</w:t>
      </w:r>
      <w:r>
        <w:rPr>
          <w:rFonts w:ascii="Times New Roman" w:hAnsi="Times New Roman"/>
          <w:sz w:val="24"/>
          <w:szCs w:val="24"/>
        </w:rPr>
        <w:t>:</w:t>
      </w:r>
    </w:p>
    <w:p w:rsidR="00330085" w:rsidRDefault="00330085" w:rsidP="00330085">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 đề nghị cấp Giấy chứng nhận đủ điều kiện sản xuất, kinh doanh hóa chất trong lĩnh vực công nghiệp;</w:t>
      </w:r>
    </w:p>
    <w:p w:rsidR="00330085" w:rsidRDefault="00330085" w:rsidP="00330085">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trụ sở chính;</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bCs/>
          <w:sz w:val="24"/>
          <w:szCs w:val="24"/>
        </w:rPr>
        <w:tab/>
        <w:t>- (4): Ghi rõ “sản xuất” hoặc “kinh doanh” hoặc “sản xuất, kinh doanh”;</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sz w:val="24"/>
          <w:szCs w:val="24"/>
        </w:rPr>
        <w:t xml:space="preserve">- (5): </w:t>
      </w:r>
      <w:r>
        <w:rPr>
          <w:rFonts w:ascii="Times New Roman" w:hAnsi="Times New Roman"/>
          <w:bCs/>
          <w:sz w:val="24"/>
          <w:szCs w:val="24"/>
        </w:rPr>
        <w:t xml:space="preserve">Chỉ kê khai các thành phần là chất thuộc Danh mục hóa chất sản xuất, kinh doanh có điều kiện trong lĩnh vực công nghiệp quy định tại Phụ lục I, Phụ lục II của </w:t>
      </w:r>
      <w:r>
        <w:rPr>
          <w:rFonts w:ascii="Times New Roman" w:hAnsi="Times New Roman"/>
          <w:sz w:val="24"/>
          <w:szCs w:val="24"/>
        </w:rPr>
        <w:t>Nghị định số 113/2017/NĐ-CP ngày 09 tháng 10 năm 2017</w:t>
      </w:r>
      <w:r>
        <w:rPr>
          <w:rFonts w:ascii="Times New Roman" w:hAnsi="Times New Roman"/>
          <w:bCs/>
          <w:sz w:val="24"/>
          <w:szCs w:val="24"/>
        </w:rPr>
        <w:t xml:space="preserve"> của Chính phủ quy định chi tiết và hướng dẫn thi hành một số điều của Luật hóa chất;</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bCs/>
          <w:sz w:val="24"/>
          <w:szCs w:val="24"/>
        </w:rPr>
        <w:tab/>
        <w:t>- (6): Kê khai khối lượng hóa chất sản xuất, kinh doanh tối đa trong một năm;</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bCs/>
          <w:sz w:val="24"/>
          <w:szCs w:val="24"/>
        </w:rPr>
        <w:tab/>
        <w:t>- (7): Đơn vị đo khối lượng trên đơn vị thời gian là một năm;</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bCs/>
          <w:sz w:val="24"/>
          <w:szCs w:val="24"/>
        </w:rPr>
        <w:tab/>
        <w:t>- (8): Tên các giấy tờ kèm theo.</w:t>
      </w:r>
    </w:p>
    <w:p w:rsidR="00330085" w:rsidRDefault="00330085" w:rsidP="00330085">
      <w:pPr>
        <w:spacing w:after="0"/>
        <w:rPr>
          <w:rFonts w:ascii="Times New Roman" w:hAnsi="Times New Roman"/>
          <w:bCs/>
        </w:rPr>
      </w:pPr>
      <w:r>
        <w:rPr>
          <w:rFonts w:ascii="Times New Roman" w:hAnsi="Times New Roman"/>
          <w:bCs/>
        </w:rPr>
        <w:br w:type="page"/>
      </w:r>
    </w:p>
    <w:p w:rsidR="00330085" w:rsidRDefault="00330085" w:rsidP="00330085">
      <w:pPr>
        <w:tabs>
          <w:tab w:val="left" w:pos="993"/>
        </w:tabs>
        <w:spacing w:after="0"/>
        <w:jc w:val="right"/>
        <w:rPr>
          <w:rFonts w:ascii="Times New Roman" w:hAnsi="Times New Roman"/>
          <w:b/>
          <w:bCs/>
        </w:rPr>
      </w:pPr>
      <w:r>
        <w:rPr>
          <w:rFonts w:ascii="Times New Roman" w:hAnsi="Times New Roman"/>
          <w:b/>
          <w:bCs/>
        </w:rPr>
        <w:lastRenderedPageBreak/>
        <w:t>Mẫu 01g</w:t>
      </w:r>
    </w:p>
    <w:tbl>
      <w:tblPr>
        <w:tblW w:w="9284" w:type="dxa"/>
        <w:tblLook w:val="01E0" w:firstRow="1" w:lastRow="1" w:firstColumn="1" w:lastColumn="1" w:noHBand="0" w:noVBand="0"/>
      </w:tblPr>
      <w:tblGrid>
        <w:gridCol w:w="3222"/>
        <w:gridCol w:w="6062"/>
      </w:tblGrid>
      <w:tr w:rsidR="00330085" w:rsidTr="00330085">
        <w:trPr>
          <w:trHeight w:val="953"/>
        </w:trPr>
        <w:tc>
          <w:tcPr>
            <w:tcW w:w="3222" w:type="dxa"/>
            <w:hideMark/>
          </w:tcPr>
          <w:p w:rsidR="00330085" w:rsidRDefault="00330085">
            <w:pPr>
              <w:spacing w:after="0"/>
              <w:jc w:val="center"/>
              <w:rPr>
                <w:rFonts w:ascii="Times New Roman" w:hAnsi="Times New Roman"/>
                <w:b/>
                <w:sz w:val="26"/>
                <w:szCs w:val="26"/>
              </w:rPr>
            </w:pPr>
            <w:r>
              <mc:AlternateContent>
                <mc:Choice Requires="wps">
                  <w:drawing>
                    <wp:anchor distT="0" distB="0" distL="114300" distR="114300" simplePos="0" relativeHeight="251661312" behindDoc="0" locked="0" layoutInCell="1" allowOverlap="1" wp14:anchorId="064AD2C5" wp14:editId="7F848117">
                      <wp:simplePos x="0" y="0"/>
                      <wp:positionH relativeFrom="column">
                        <wp:posOffset>645160</wp:posOffset>
                      </wp:positionH>
                      <wp:positionV relativeFrom="paragraph">
                        <wp:posOffset>260350</wp:posOffset>
                      </wp:positionV>
                      <wp:extent cx="629920" cy="0"/>
                      <wp:effectExtent l="6985" t="12700" r="1079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8pt;margin-top:20.5pt;width:4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lq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330085" w:rsidRDefault="00330085">
            <w:pPr>
              <w:spacing w:after="0"/>
              <w:jc w:val="center"/>
              <w:rPr>
                <w:rFonts w:ascii="Times New Roman" w:hAnsi="Times New Roman"/>
                <w:sz w:val="26"/>
                <w:szCs w:val="26"/>
              </w:rPr>
            </w:pPr>
            <w:r>
              <mc:AlternateContent>
                <mc:Choice Requires="wps">
                  <w:drawing>
                    <wp:anchor distT="0" distB="0" distL="114300" distR="114300" simplePos="0" relativeHeight="251662336" behindDoc="0" locked="0" layoutInCell="1" allowOverlap="1" wp14:anchorId="19595208" wp14:editId="12ACCE5B">
                      <wp:simplePos x="0" y="0"/>
                      <wp:positionH relativeFrom="column">
                        <wp:posOffset>876935</wp:posOffset>
                      </wp:positionH>
                      <wp:positionV relativeFrom="paragraph">
                        <wp:posOffset>415290</wp:posOffset>
                      </wp:positionV>
                      <wp:extent cx="1924050" cy="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9.05pt;margin-top:32.7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r>
          </w:p>
        </w:tc>
      </w:tr>
      <w:tr w:rsidR="00330085" w:rsidTr="00330085">
        <w:trPr>
          <w:trHeight w:val="459"/>
        </w:trPr>
        <w:tc>
          <w:tcPr>
            <w:tcW w:w="3222" w:type="dxa"/>
            <w:hideMark/>
          </w:tcPr>
          <w:p w:rsidR="00330085" w:rsidRDefault="00330085">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330085" w:rsidRDefault="00330085">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330085" w:rsidRDefault="00330085" w:rsidP="00330085">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BẢN KÊ KHAI THIẾT BỊ KỸ THUẬT, </w:t>
      </w:r>
    </w:p>
    <w:p w:rsidR="00330085" w:rsidRDefault="00330085" w:rsidP="00330085">
      <w:pPr>
        <w:tabs>
          <w:tab w:val="left" w:leader="dot" w:pos="8460"/>
        </w:tabs>
        <w:spacing w:after="0"/>
        <w:jc w:val="center"/>
        <w:rPr>
          <w:rFonts w:ascii="Times New Roman" w:hAnsi="Times New Roman"/>
          <w:b/>
          <w:sz w:val="26"/>
          <w:szCs w:val="26"/>
        </w:rPr>
      </w:pPr>
      <w:r>
        <w:rPr>
          <w:rFonts w:ascii="Times New Roman" w:hAnsi="Times New Roman"/>
          <w:b/>
          <w:sz w:val="26"/>
          <w:szCs w:val="26"/>
        </w:rPr>
        <w:t>TRANG BỊ PHÒNG HỘ LAO ĐỘNG VÀ AN TOÀN CỦA</w:t>
      </w:r>
    </w:p>
    <w:p w:rsidR="00330085" w:rsidRDefault="00330085" w:rsidP="00330085">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CƠ SỞ SẢN XUẤT, KINH DOANH HÓA CHẤT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43"/>
        <w:gridCol w:w="1342"/>
        <w:gridCol w:w="1194"/>
        <w:gridCol w:w="1195"/>
        <w:gridCol w:w="1464"/>
        <w:gridCol w:w="1348"/>
      </w:tblGrid>
      <w:tr w:rsidR="00330085" w:rsidTr="00330085">
        <w:tc>
          <w:tcPr>
            <w:tcW w:w="71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2143"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Tên các thiết bị kỹ thuật, trang bị phòng hộ lao động và an toàn</w:t>
            </w:r>
          </w:p>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trong sản xuất, kinh doanh</w:t>
            </w:r>
          </w:p>
        </w:tc>
        <w:tc>
          <w:tcPr>
            <w:tcW w:w="1342"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Thông số kỹ thuật chính</w:t>
            </w:r>
          </w:p>
        </w:tc>
        <w:tc>
          <w:tcPr>
            <w:tcW w:w="119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Xuất xứ</w:t>
            </w:r>
          </w:p>
        </w:tc>
        <w:tc>
          <w:tcPr>
            <w:tcW w:w="1195"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Năm sản xuất</w:t>
            </w:r>
          </w:p>
        </w:tc>
        <w:tc>
          <w:tcPr>
            <w:tcW w:w="146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Thời gian hiệu chuẩn, kiểm định gần nhất</w:t>
            </w:r>
          </w:p>
        </w:tc>
        <w:tc>
          <w:tcPr>
            <w:tcW w:w="1348"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Thời hạn hiệu chuẩn, kiểm định </w:t>
            </w:r>
          </w:p>
        </w:tc>
      </w:tr>
      <w:tr w:rsidR="00330085" w:rsidTr="00330085">
        <w:tc>
          <w:tcPr>
            <w:tcW w:w="71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r>
      <w:tr w:rsidR="00330085" w:rsidTr="00330085">
        <w:tc>
          <w:tcPr>
            <w:tcW w:w="71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r>
      <w:tr w:rsidR="00330085" w:rsidTr="00330085">
        <w:tc>
          <w:tcPr>
            <w:tcW w:w="714" w:type="dxa"/>
            <w:tcBorders>
              <w:top w:val="single" w:sz="4" w:space="0" w:color="auto"/>
              <w:left w:val="single" w:sz="4" w:space="0" w:color="auto"/>
              <w:bottom w:val="single" w:sz="4" w:space="0" w:color="auto"/>
              <w:right w:val="single" w:sz="4" w:space="0" w:color="auto"/>
            </w:tcBorders>
            <w:hideMark/>
          </w:tcPr>
          <w:p w:rsidR="00330085" w:rsidRDefault="00330085">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2143"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330085" w:rsidRDefault="00330085">
            <w:pPr>
              <w:tabs>
                <w:tab w:val="left" w:leader="dot" w:pos="8460"/>
              </w:tabs>
              <w:spacing w:after="0"/>
              <w:jc w:val="center"/>
              <w:rPr>
                <w:rFonts w:ascii="Times New Roman" w:hAnsi="Times New Roman"/>
                <w:sz w:val="26"/>
                <w:szCs w:val="26"/>
              </w:rPr>
            </w:pPr>
          </w:p>
        </w:tc>
      </w:tr>
    </w:tbl>
    <w:p w:rsidR="00330085" w:rsidRDefault="00330085" w:rsidP="00330085">
      <w:pPr>
        <w:tabs>
          <w:tab w:val="left" w:leader="dot" w:pos="8460"/>
        </w:tabs>
        <w:spacing w:after="0"/>
        <w:jc w:val="center"/>
        <w:rPr>
          <w:rFonts w:ascii="Times New Roman" w:hAnsi="Times New Roman"/>
          <w:sz w:val="26"/>
          <w:szCs w:val="26"/>
        </w:rPr>
      </w:pPr>
    </w:p>
    <w:tbl>
      <w:tblPr>
        <w:tblW w:w="0" w:type="auto"/>
        <w:tblLook w:val="01E0" w:firstRow="1" w:lastRow="1" w:firstColumn="1" w:lastColumn="1" w:noHBand="0" w:noVBand="0"/>
      </w:tblPr>
      <w:tblGrid>
        <w:gridCol w:w="4428"/>
        <w:gridCol w:w="4428"/>
      </w:tblGrid>
      <w:tr w:rsidR="00330085" w:rsidTr="00330085">
        <w:tc>
          <w:tcPr>
            <w:tcW w:w="4428" w:type="dxa"/>
          </w:tcPr>
          <w:p w:rsidR="00330085" w:rsidRDefault="00330085">
            <w:pPr>
              <w:spacing w:after="0"/>
              <w:jc w:val="both"/>
              <w:rPr>
                <w:rFonts w:ascii="Times New Roman" w:hAnsi="Times New Roman"/>
                <w:sz w:val="26"/>
                <w:szCs w:val="26"/>
              </w:rPr>
            </w:pPr>
          </w:p>
        </w:tc>
        <w:tc>
          <w:tcPr>
            <w:tcW w:w="4428" w:type="dxa"/>
          </w:tcPr>
          <w:p w:rsidR="00330085" w:rsidRDefault="00330085">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330085" w:rsidRDefault="00330085">
            <w:pPr>
              <w:spacing w:after="0"/>
              <w:jc w:val="center"/>
              <w:rPr>
                <w:rFonts w:ascii="Times New Roman" w:hAnsi="Times New Roman"/>
                <w:b/>
                <w:sz w:val="26"/>
                <w:szCs w:val="26"/>
              </w:rPr>
            </w:pPr>
          </w:p>
          <w:p w:rsidR="00330085" w:rsidRDefault="00330085">
            <w:pPr>
              <w:spacing w:after="0"/>
              <w:jc w:val="center"/>
              <w:rPr>
                <w:rFonts w:ascii="Times New Roman" w:hAnsi="Times New Roman"/>
                <w:sz w:val="26"/>
                <w:szCs w:val="26"/>
              </w:rPr>
            </w:pPr>
            <w:r>
              <w:rPr>
                <w:rFonts w:ascii="Times New Roman" w:hAnsi="Times New Roman"/>
                <w:b/>
                <w:sz w:val="26"/>
                <w:szCs w:val="26"/>
              </w:rPr>
              <w:br/>
            </w:r>
            <w:r>
              <w:rPr>
                <w:rFonts w:ascii="Times New Roman" w:hAnsi="Times New Roman"/>
                <w:sz w:val="26"/>
                <w:szCs w:val="26"/>
              </w:rPr>
              <w:t>(Ký tên và đóng dấu)</w:t>
            </w:r>
          </w:p>
        </w:tc>
      </w:tr>
    </w:tbl>
    <w:p w:rsidR="00330085" w:rsidRDefault="00330085" w:rsidP="00330085">
      <w:pPr>
        <w:tabs>
          <w:tab w:val="left" w:leader="dot" w:pos="8460"/>
        </w:tabs>
        <w:spacing w:after="0"/>
        <w:jc w:val="center"/>
        <w:rPr>
          <w:rFonts w:ascii="Times New Roman" w:hAnsi="Times New Roman"/>
          <w:sz w:val="26"/>
          <w:szCs w:val="26"/>
        </w:rPr>
      </w:pPr>
    </w:p>
    <w:p w:rsidR="00330085" w:rsidRDefault="00330085" w:rsidP="00330085">
      <w:pPr>
        <w:spacing w:after="0"/>
        <w:jc w:val="both"/>
        <w:rPr>
          <w:rFonts w:ascii="Times New Roman" w:hAnsi="Times New Roman"/>
          <w:b/>
          <w:sz w:val="24"/>
          <w:szCs w:val="24"/>
        </w:rPr>
      </w:pPr>
      <w:r>
        <w:rPr>
          <w:rFonts w:ascii="Times New Roman" w:hAnsi="Times New Roman"/>
          <w:b/>
          <w:sz w:val="24"/>
          <w:szCs w:val="24"/>
        </w:rPr>
        <w:t xml:space="preserve"> Ghi chú:</w:t>
      </w:r>
    </w:p>
    <w:p w:rsidR="00330085" w:rsidRDefault="00330085" w:rsidP="00330085">
      <w:pPr>
        <w:spacing w:after="0"/>
        <w:jc w:val="both"/>
        <w:rPr>
          <w:rFonts w:ascii="Times New Roman" w:hAnsi="Times New Roman"/>
          <w:b/>
          <w:sz w:val="24"/>
          <w:szCs w:val="24"/>
        </w:rPr>
      </w:pPr>
      <w:r>
        <w:rPr>
          <w:rFonts w:ascii="Times New Roman" w:hAnsi="Times New Roman"/>
          <w:b/>
          <w:sz w:val="24"/>
          <w:szCs w:val="24"/>
        </w:rPr>
        <w:t xml:space="preserve">                                                         </w:t>
      </w:r>
    </w:p>
    <w:p w:rsidR="00330085" w:rsidRDefault="00330085" w:rsidP="00330085">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w:t>
      </w:r>
    </w:p>
    <w:p w:rsidR="00330085" w:rsidRDefault="00330085" w:rsidP="00330085">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 đăng ký cấp điều chỉnh giấy phép;</w:t>
      </w:r>
    </w:p>
    <w:p w:rsidR="00330085" w:rsidRDefault="00330085" w:rsidP="00330085">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cấp điều chỉnh Giấy phép đóng trụ sở chính.</w:t>
      </w:r>
    </w:p>
    <w:p w:rsidR="00330085" w:rsidRDefault="00330085" w:rsidP="00330085">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330085" w:rsidTr="00330085">
        <w:trPr>
          <w:tblCellSpacing w:w="0" w:type="dxa"/>
        </w:trPr>
        <w:tc>
          <w:tcPr>
            <w:tcW w:w="3652" w:type="dxa"/>
            <w:shd w:val="clear" w:color="auto" w:fill="FFFFFF"/>
            <w:tcMar>
              <w:top w:w="0" w:type="dxa"/>
              <w:left w:w="108" w:type="dxa"/>
              <w:bottom w:w="0" w:type="dxa"/>
              <w:right w:w="108" w:type="dxa"/>
            </w:tcMa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330085" w:rsidTr="00330085">
        <w:trPr>
          <w:tblCellSpacing w:w="0" w:type="dxa"/>
        </w:trPr>
        <w:tc>
          <w:tcPr>
            <w:tcW w:w="3652" w:type="dxa"/>
            <w:shd w:val="clear" w:color="auto" w:fill="FFFFFF"/>
            <w:tcMar>
              <w:top w:w="0" w:type="dxa"/>
              <w:left w:w="108" w:type="dxa"/>
              <w:bottom w:w="0" w:type="dxa"/>
              <w:right w:w="108" w:type="dxa"/>
            </w:tcMa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330085" w:rsidRDefault="00330085">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330085" w:rsidRDefault="00330085" w:rsidP="00330085">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330085" w:rsidRDefault="00330085" w:rsidP="00330085">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330085" w:rsidRDefault="00330085" w:rsidP="00330085">
      <w:pPr>
        <w:shd w:val="clear" w:color="auto" w:fill="FFFFFF"/>
        <w:spacing w:before="120" w:after="120" w:line="234" w:lineRule="atLeast"/>
        <w:jc w:val="center"/>
        <w:rPr>
          <w:rFonts w:ascii="Times New Roman" w:hAnsi="Times New Roman"/>
          <w:b/>
          <w:bCs/>
          <w:sz w:val="26"/>
          <w:szCs w:val="26"/>
        </w:rPr>
      </w:pPr>
    </w:p>
    <w:p w:rsidR="00330085" w:rsidRDefault="00330085" w:rsidP="00330085">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330085" w:rsidRDefault="00330085" w:rsidP="00330085">
      <w:pPr>
        <w:shd w:val="clear" w:color="auto" w:fill="FFFFFF"/>
        <w:spacing w:before="120" w:after="120" w:line="234" w:lineRule="atLeast"/>
        <w:jc w:val="center"/>
        <w:rPr>
          <w:rFonts w:ascii="Times New Roman" w:hAnsi="Times New Roman"/>
          <w:sz w:val="26"/>
          <w:szCs w:val="26"/>
        </w:rPr>
      </w:pPr>
    </w:p>
    <w:p w:rsidR="00330085" w:rsidRDefault="00330085" w:rsidP="00330085">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330085" w:rsidRDefault="00330085" w:rsidP="00330085">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330085" w:rsidRDefault="00330085" w:rsidP="00330085">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330085" w:rsidRDefault="00330085" w:rsidP="00330085">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330085" w:rsidRDefault="00330085" w:rsidP="00330085">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330085" w:rsidRDefault="00330085" w:rsidP="00330085">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330085" w:rsidRDefault="00330085" w:rsidP="00330085">
      <w:pPr>
        <w:shd w:val="clear" w:color="auto" w:fill="FFFFFF"/>
        <w:spacing w:before="120" w:after="120" w:line="234" w:lineRule="atLeast"/>
        <w:jc w:val="center"/>
        <w:rPr>
          <w:rFonts w:ascii="Times New Roman" w:hAnsi="Times New Roman"/>
          <w:sz w:val="26"/>
          <w:szCs w:val="26"/>
        </w:rPr>
      </w:pP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330085" w:rsidTr="00330085">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330085" w:rsidTr="00330085">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30085" w:rsidRDefault="00330085">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330085" w:rsidRDefault="00330085">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30085" w:rsidRDefault="00330085">
            <w:pPr>
              <w:spacing w:after="0" w:line="240" w:lineRule="auto"/>
              <w:rPr>
                <w:rFonts w:ascii="Times New Roman" w:hAnsi="Times New Roman"/>
                <w:sz w:val="26"/>
                <w:szCs w:val="26"/>
              </w:rPr>
            </w:pPr>
          </w:p>
        </w:tc>
      </w:tr>
      <w:tr w:rsidR="00330085" w:rsidTr="0033008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330085" w:rsidTr="00330085">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330085" w:rsidTr="00330085">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330085" w:rsidRDefault="00330085" w:rsidP="00330085">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0085" w:rsidTr="00330085">
        <w:trPr>
          <w:tblCellSpacing w:w="0" w:type="dxa"/>
        </w:trPr>
        <w:tc>
          <w:tcPr>
            <w:tcW w:w="4428" w:type="dxa"/>
            <w:shd w:val="clear" w:color="auto" w:fill="FFFFFF"/>
            <w:tcMar>
              <w:top w:w="0" w:type="dxa"/>
              <w:left w:w="108" w:type="dxa"/>
              <w:bottom w:w="0" w:type="dxa"/>
              <w:right w:w="108" w:type="dxa"/>
            </w:tcMar>
            <w:hideMark/>
          </w:tcPr>
          <w:p w:rsidR="00330085" w:rsidRDefault="00330085">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330085" w:rsidRDefault="00330085">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330085" w:rsidRDefault="00330085" w:rsidP="00330085">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330085">
      <w:bookmarkStart w:id="0" w:name="_GoBack"/>
      <w:bookmarkEnd w:id="0"/>
    </w:p>
    <w:sectPr w:rsidR="00DA6143" w:rsidSect="003300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85"/>
    <w:rsid w:val="00330085"/>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8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0085"/>
    <w:rPr>
      <w:color w:val="0563C1"/>
      <w:u w:val="single"/>
    </w:rPr>
  </w:style>
  <w:style w:type="character" w:styleId="FollowedHyperlink">
    <w:name w:val="FollowedHyperlink"/>
    <w:basedOn w:val="DefaultParagraphFont"/>
    <w:uiPriority w:val="99"/>
    <w:semiHidden/>
    <w:unhideWhenUsed/>
    <w:rsid w:val="00330085"/>
    <w:rPr>
      <w:color w:val="800080" w:themeColor="followedHyperlink"/>
      <w:u w:val="single"/>
    </w:rPr>
  </w:style>
  <w:style w:type="paragraph" w:styleId="NormalWeb">
    <w:name w:val="Normal (Web)"/>
    <w:basedOn w:val="Normal"/>
    <w:uiPriority w:val="99"/>
    <w:unhideWhenUsed/>
    <w:rsid w:val="0033008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3008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30085"/>
    <w:rPr>
      <w:rFonts w:ascii="TimesNewRomanPS-BoldMT" w:hAnsi="TimesNewRomanPS-BoldMT" w:hint="default"/>
      <w:b/>
      <w:bCs/>
      <w:i w:val="0"/>
      <w:iCs w:val="0"/>
      <w:color w:val="000000"/>
      <w:sz w:val="28"/>
      <w:szCs w:val="28"/>
    </w:rPr>
  </w:style>
  <w:style w:type="character" w:customStyle="1" w:styleId="fontstyle21">
    <w:name w:val="fontstyle21"/>
    <w:rsid w:val="0033008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3300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8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0085"/>
    <w:rPr>
      <w:color w:val="0563C1"/>
      <w:u w:val="single"/>
    </w:rPr>
  </w:style>
  <w:style w:type="character" w:styleId="FollowedHyperlink">
    <w:name w:val="FollowedHyperlink"/>
    <w:basedOn w:val="DefaultParagraphFont"/>
    <w:uiPriority w:val="99"/>
    <w:semiHidden/>
    <w:unhideWhenUsed/>
    <w:rsid w:val="00330085"/>
    <w:rPr>
      <w:color w:val="800080" w:themeColor="followedHyperlink"/>
      <w:u w:val="single"/>
    </w:rPr>
  </w:style>
  <w:style w:type="paragraph" w:styleId="NormalWeb">
    <w:name w:val="Normal (Web)"/>
    <w:basedOn w:val="Normal"/>
    <w:uiPriority w:val="99"/>
    <w:unhideWhenUsed/>
    <w:rsid w:val="0033008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3008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30085"/>
    <w:rPr>
      <w:rFonts w:ascii="TimesNewRomanPS-BoldMT" w:hAnsi="TimesNewRomanPS-BoldMT" w:hint="default"/>
      <w:b/>
      <w:bCs/>
      <w:i w:val="0"/>
      <w:iCs w:val="0"/>
      <w:color w:val="000000"/>
      <w:sz w:val="28"/>
      <w:szCs w:val="28"/>
    </w:rPr>
  </w:style>
  <w:style w:type="character" w:customStyle="1" w:styleId="fontstyle21">
    <w:name w:val="fontstyle21"/>
    <w:rsid w:val="0033008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330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2023-02-19T05:35:00Z</dcterms:created>
  <dcterms:modified xsi:type="dcterms:W3CDTF">2023-02-19T05:35:00Z</dcterms:modified>
</cp:coreProperties>
</file>