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AC7" w:rsidRPr="00F302F5" w:rsidRDefault="00AD0AC7" w:rsidP="000F2042">
      <w:pPr>
        <w:spacing w:before="120" w:after="120"/>
        <w:jc w:val="both"/>
        <w:rPr>
          <w:b/>
          <w:szCs w:val="26"/>
          <w:lang w:val="vi-VN"/>
        </w:rPr>
      </w:pPr>
    </w:p>
    <w:p w:rsidR="000F2042" w:rsidRPr="00F302F5" w:rsidRDefault="000F2042" w:rsidP="000F2042">
      <w:pPr>
        <w:spacing w:before="0"/>
        <w:jc w:val="center"/>
        <w:rPr>
          <w:b/>
          <w:szCs w:val="26"/>
          <w:lang w:val="hr-HR"/>
        </w:rPr>
      </w:pPr>
      <w:r w:rsidRPr="00F302F5">
        <w:rPr>
          <w:b/>
          <w:szCs w:val="26"/>
          <w:lang w:val="hr-HR"/>
        </w:rPr>
        <w:t>PHẦN I (tiếp theo)</w:t>
      </w:r>
    </w:p>
    <w:p w:rsidR="000F2042" w:rsidRPr="00F302F5" w:rsidRDefault="000F2042" w:rsidP="000F2042">
      <w:pPr>
        <w:spacing w:before="0"/>
        <w:jc w:val="center"/>
        <w:rPr>
          <w:b/>
          <w:szCs w:val="26"/>
          <w:lang w:val="hr-HR"/>
        </w:rPr>
      </w:pPr>
      <w:r w:rsidRPr="00F302F5">
        <w:rPr>
          <w:b/>
          <w:szCs w:val="26"/>
          <w:lang w:val="hr-HR"/>
        </w:rPr>
        <w:t xml:space="preserve">DANH MỤC THỦ TỤC HÀNH CHÍNH </w:t>
      </w:r>
      <w:r w:rsidR="00706BFB">
        <w:rPr>
          <w:b/>
          <w:szCs w:val="26"/>
          <w:lang w:val="hr-HR"/>
        </w:rPr>
        <w:t xml:space="preserve">THEO CƠ CHẾ </w:t>
      </w:r>
      <w:bookmarkStart w:id="0" w:name="_GoBack"/>
      <w:bookmarkEnd w:id="0"/>
      <w:r w:rsidRPr="00F302F5">
        <w:rPr>
          <w:b/>
          <w:szCs w:val="26"/>
          <w:lang w:val="hr-HR"/>
        </w:rPr>
        <w:t xml:space="preserve">MỘT CỬA LIÊN THÔNG THUỘC THẨM QUYỀN </w:t>
      </w:r>
    </w:p>
    <w:p w:rsidR="000F2042" w:rsidRPr="00F302F5" w:rsidRDefault="000F2042" w:rsidP="000F2042">
      <w:pPr>
        <w:spacing w:before="0"/>
        <w:jc w:val="center"/>
        <w:rPr>
          <w:b/>
          <w:szCs w:val="26"/>
          <w:lang w:val="hr-HR"/>
        </w:rPr>
      </w:pPr>
      <w:r w:rsidRPr="00F302F5">
        <w:rPr>
          <w:b/>
          <w:szCs w:val="26"/>
          <w:lang w:val="hr-HR"/>
        </w:rPr>
        <w:t>CỦA ỦY BAN NHÂN DÂN CẤP XÃ, ỦY BAN NHÂN DÂN CẤP HUYỆN</w:t>
      </w:r>
    </w:p>
    <w:p w:rsidR="000F2042" w:rsidRPr="00F302F5" w:rsidRDefault="000F2042" w:rsidP="000F2042">
      <w:pPr>
        <w:spacing w:before="0"/>
        <w:jc w:val="center"/>
        <w:rPr>
          <w:i/>
          <w:szCs w:val="26"/>
          <w:lang w:val="hr-HR"/>
        </w:rPr>
      </w:pPr>
      <w:r w:rsidRPr="00F302F5">
        <w:rPr>
          <w:i/>
          <w:szCs w:val="26"/>
          <w:lang w:val="hr-HR"/>
        </w:rPr>
        <w:t xml:space="preserve">(Ban hành kèm theo Quyết định số    </w:t>
      </w:r>
      <w:r w:rsidR="00CF7FB8" w:rsidRPr="00F302F5">
        <w:rPr>
          <w:i/>
          <w:szCs w:val="26"/>
          <w:lang w:val="hr-HR"/>
        </w:rPr>
        <w:t xml:space="preserve">    /QĐ-UBND-HC ngày      </w:t>
      </w:r>
      <w:r w:rsidR="00776342">
        <w:rPr>
          <w:i/>
          <w:szCs w:val="26"/>
          <w:lang w:val="hr-HR"/>
        </w:rPr>
        <w:t>/9</w:t>
      </w:r>
      <w:r w:rsidR="00CF7FB8" w:rsidRPr="00F302F5">
        <w:rPr>
          <w:i/>
          <w:szCs w:val="26"/>
          <w:lang w:val="hr-HR"/>
        </w:rPr>
        <w:t>/</w:t>
      </w:r>
      <w:r w:rsidRPr="00F302F5">
        <w:rPr>
          <w:i/>
          <w:szCs w:val="26"/>
          <w:lang w:val="hr-HR"/>
        </w:rPr>
        <w:t>202</w:t>
      </w:r>
      <w:r w:rsidR="00CF7FB8" w:rsidRPr="00F302F5">
        <w:rPr>
          <w:i/>
          <w:szCs w:val="26"/>
          <w:lang w:val="hr-HR"/>
        </w:rPr>
        <w:t>1</w:t>
      </w:r>
      <w:r w:rsidRPr="00F302F5">
        <w:rPr>
          <w:i/>
          <w:szCs w:val="26"/>
          <w:lang w:val="hr-HR"/>
        </w:rPr>
        <w:t xml:space="preserve"> của Chủ tịch Ủy ban nhân dân tỉnh Đồng Tháp)</w:t>
      </w:r>
    </w:p>
    <w:p w:rsidR="000F2042" w:rsidRPr="00F302F5" w:rsidRDefault="000F2042" w:rsidP="00F302F5">
      <w:pPr>
        <w:spacing w:before="120" w:after="120"/>
        <w:rPr>
          <w:b/>
          <w:szCs w:val="26"/>
          <w:lang w:val="hr-HR"/>
        </w:rPr>
      </w:pPr>
      <w:r w:rsidRPr="00F302F5">
        <w:rPr>
          <w:i/>
          <w:noProof/>
          <w:szCs w:val="26"/>
        </w:rPr>
        <mc:AlternateContent>
          <mc:Choice Requires="wps">
            <w:drawing>
              <wp:anchor distT="0" distB="0" distL="114300" distR="114300" simplePos="0" relativeHeight="251659264" behindDoc="0" locked="0" layoutInCell="1" allowOverlap="1" wp14:anchorId="4E139F0B" wp14:editId="61C9381E">
                <wp:simplePos x="0" y="0"/>
                <wp:positionH relativeFrom="column">
                  <wp:posOffset>3993515</wp:posOffset>
                </wp:positionH>
                <wp:positionV relativeFrom="paragraph">
                  <wp:posOffset>38735</wp:posOffset>
                </wp:positionV>
                <wp:extent cx="876300" cy="0"/>
                <wp:effectExtent l="12065" t="10160" r="6985" b="8890"/>
                <wp:wrapNone/>
                <wp:docPr id="2"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6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DE9770" id="_x0000_t32" coordsize="21600,21600" o:spt="32" o:oned="t" path="m,l21600,21600e" filled="f">
                <v:path arrowok="t" fillok="f" o:connecttype="none"/>
                <o:lock v:ext="edit" shapetype="t"/>
              </v:shapetype>
              <v:shape id="AutoShape 51" o:spid="_x0000_s1026" type="#_x0000_t32" style="position:absolute;margin-left:314.45pt;margin-top:3.05pt;width:6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"/>
            </w:pict>
          </mc:Fallback>
        </mc:AlternateContent>
      </w:r>
    </w:p>
    <w:p w:rsidR="00F302F5" w:rsidRPr="00F302F5" w:rsidRDefault="00F302F5" w:rsidP="00F302F5">
      <w:pPr>
        <w:spacing w:after="60" w:line="288" w:lineRule="auto"/>
        <w:ind w:firstLine="720"/>
        <w:rPr>
          <w:b/>
          <w:szCs w:val="26"/>
        </w:rPr>
      </w:pPr>
      <w:r>
        <w:rPr>
          <w:b/>
          <w:szCs w:val="26"/>
        </w:rPr>
        <w:t>I</w:t>
      </w:r>
      <w:r w:rsidRPr="00F302F5">
        <w:rPr>
          <w:b/>
          <w:szCs w:val="26"/>
        </w:rPr>
        <w:t>. LĨNH VỰC PHÒNG, CHỐNG TỆ NẠN XÃ HỘI</w:t>
      </w:r>
    </w:p>
    <w:p w:rsidR="00F302F5" w:rsidRPr="00F302F5" w:rsidRDefault="00F302F5" w:rsidP="00F302F5">
      <w:pPr>
        <w:spacing w:before="120" w:after="120"/>
        <w:ind w:firstLine="720"/>
        <w:jc w:val="both"/>
        <w:rPr>
          <w:b/>
          <w:szCs w:val="26"/>
        </w:rPr>
      </w:pPr>
      <w:r w:rsidRPr="00F302F5">
        <w:rPr>
          <w:b/>
          <w:szCs w:val="26"/>
        </w:rPr>
        <w:t>1. Thủ tục hành chính giữ nguyên</w:t>
      </w:r>
    </w:p>
    <w:tbl>
      <w:tblPr>
        <w:tblW w:w="15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4"/>
        <w:gridCol w:w="1504"/>
        <w:gridCol w:w="1275"/>
        <w:gridCol w:w="1418"/>
        <w:gridCol w:w="1134"/>
        <w:gridCol w:w="992"/>
        <w:gridCol w:w="3657"/>
        <w:gridCol w:w="1304"/>
        <w:gridCol w:w="1389"/>
        <w:gridCol w:w="879"/>
      </w:tblGrid>
      <w:tr w:rsidR="00776342" w:rsidRPr="00F302F5" w:rsidTr="00776342">
        <w:trPr>
          <w:trHeight w:val="315"/>
          <w:jc w:val="center"/>
        </w:trPr>
        <w:tc>
          <w:tcPr>
            <w:tcW w:w="567" w:type="dxa"/>
            <w:vMerge w:val="restart"/>
            <w:vAlign w:val="center"/>
          </w:tcPr>
          <w:p w:rsidR="00776342" w:rsidRPr="00F302F5" w:rsidRDefault="00776342" w:rsidP="00F302F5">
            <w:pPr>
              <w:spacing w:before="120" w:after="120"/>
              <w:jc w:val="center"/>
              <w:rPr>
                <w:b/>
                <w:bCs/>
                <w:szCs w:val="26"/>
              </w:rPr>
            </w:pPr>
            <w:r w:rsidRPr="00F302F5">
              <w:rPr>
                <w:b/>
                <w:bCs/>
                <w:szCs w:val="26"/>
              </w:rPr>
              <w:t>TT</w:t>
            </w:r>
          </w:p>
        </w:tc>
        <w:tc>
          <w:tcPr>
            <w:tcW w:w="1134" w:type="dxa"/>
            <w:vMerge w:val="restart"/>
            <w:vAlign w:val="center"/>
          </w:tcPr>
          <w:p w:rsidR="00776342" w:rsidRPr="00F302F5" w:rsidRDefault="00776342" w:rsidP="00F302F5">
            <w:pPr>
              <w:spacing w:before="120" w:after="120"/>
              <w:jc w:val="center"/>
              <w:rPr>
                <w:b/>
                <w:bCs/>
                <w:szCs w:val="26"/>
              </w:rPr>
            </w:pPr>
            <w:r w:rsidRPr="00F302F5">
              <w:rPr>
                <w:b/>
                <w:bCs/>
                <w:szCs w:val="26"/>
              </w:rPr>
              <w:t>Mã số hồ sơ TTHC</w:t>
            </w:r>
          </w:p>
        </w:tc>
        <w:tc>
          <w:tcPr>
            <w:tcW w:w="1504" w:type="dxa"/>
            <w:vMerge w:val="restart"/>
            <w:vAlign w:val="center"/>
          </w:tcPr>
          <w:p w:rsidR="00776342" w:rsidRPr="00F302F5" w:rsidRDefault="00776342" w:rsidP="00F302F5">
            <w:pPr>
              <w:spacing w:before="120" w:after="120"/>
              <w:jc w:val="center"/>
              <w:rPr>
                <w:b/>
                <w:bCs/>
                <w:szCs w:val="26"/>
              </w:rPr>
            </w:pPr>
            <w:r w:rsidRPr="00F302F5">
              <w:rPr>
                <w:b/>
                <w:bCs/>
                <w:szCs w:val="26"/>
              </w:rPr>
              <w:t>Tên thủ tục hành chính</w:t>
            </w:r>
          </w:p>
        </w:tc>
        <w:tc>
          <w:tcPr>
            <w:tcW w:w="1275" w:type="dxa"/>
            <w:vMerge w:val="restart"/>
            <w:vAlign w:val="center"/>
          </w:tcPr>
          <w:p w:rsidR="00776342" w:rsidRPr="00F302F5" w:rsidRDefault="00776342" w:rsidP="002A017B">
            <w:pPr>
              <w:spacing w:before="120" w:after="120"/>
              <w:jc w:val="center"/>
              <w:rPr>
                <w:b/>
                <w:bCs/>
                <w:szCs w:val="26"/>
              </w:rPr>
            </w:pPr>
            <w:r w:rsidRPr="00F302F5">
              <w:rPr>
                <w:b/>
                <w:bCs/>
                <w:szCs w:val="26"/>
              </w:rPr>
              <w:t>Thời hạ</w:t>
            </w:r>
            <w:r>
              <w:rPr>
                <w:b/>
                <w:bCs/>
                <w:szCs w:val="26"/>
              </w:rPr>
              <w:t xml:space="preserve">n </w:t>
            </w:r>
            <w:r w:rsidRPr="00F302F5">
              <w:rPr>
                <w:b/>
                <w:bCs/>
                <w:szCs w:val="26"/>
              </w:rPr>
              <w:t>giải quyết</w:t>
            </w:r>
          </w:p>
        </w:tc>
        <w:tc>
          <w:tcPr>
            <w:tcW w:w="1418" w:type="dxa"/>
            <w:vMerge w:val="restart"/>
            <w:vAlign w:val="center"/>
          </w:tcPr>
          <w:p w:rsidR="00776342" w:rsidRPr="00F302F5" w:rsidRDefault="00776342" w:rsidP="00F302F5">
            <w:pPr>
              <w:spacing w:before="120" w:after="120"/>
              <w:jc w:val="center"/>
              <w:rPr>
                <w:b/>
                <w:bCs/>
                <w:szCs w:val="26"/>
              </w:rPr>
            </w:pPr>
            <w:r w:rsidRPr="00F302F5">
              <w:rPr>
                <w:b/>
                <w:bCs/>
                <w:szCs w:val="26"/>
              </w:rPr>
              <w:t>Đơn vị thực hiện</w:t>
            </w:r>
          </w:p>
        </w:tc>
        <w:tc>
          <w:tcPr>
            <w:tcW w:w="1134" w:type="dxa"/>
            <w:vMerge w:val="restart"/>
            <w:vAlign w:val="center"/>
          </w:tcPr>
          <w:p w:rsidR="00776342" w:rsidRPr="00F302F5" w:rsidRDefault="00776342" w:rsidP="00F302F5">
            <w:pPr>
              <w:spacing w:before="0"/>
              <w:jc w:val="center"/>
              <w:rPr>
                <w:b/>
                <w:bCs/>
                <w:szCs w:val="26"/>
              </w:rPr>
            </w:pPr>
            <w:r w:rsidRPr="00F302F5">
              <w:rPr>
                <w:b/>
                <w:bCs/>
                <w:szCs w:val="26"/>
              </w:rPr>
              <w:t>Địa điểm</w:t>
            </w:r>
          </w:p>
          <w:p w:rsidR="00776342" w:rsidRPr="00F302F5" w:rsidRDefault="00776342" w:rsidP="00F302F5">
            <w:pPr>
              <w:spacing w:before="0"/>
              <w:jc w:val="center"/>
              <w:rPr>
                <w:b/>
                <w:bCs/>
                <w:szCs w:val="26"/>
              </w:rPr>
            </w:pPr>
            <w:r w:rsidRPr="00F302F5">
              <w:rPr>
                <w:b/>
                <w:bCs/>
                <w:szCs w:val="26"/>
              </w:rPr>
              <w:t>thực hiện</w:t>
            </w:r>
          </w:p>
        </w:tc>
        <w:tc>
          <w:tcPr>
            <w:tcW w:w="992" w:type="dxa"/>
            <w:vMerge w:val="restart"/>
            <w:vAlign w:val="center"/>
          </w:tcPr>
          <w:p w:rsidR="00776342" w:rsidRPr="00F302F5" w:rsidRDefault="00776342" w:rsidP="00F302F5">
            <w:pPr>
              <w:spacing w:before="120" w:after="120"/>
              <w:jc w:val="center"/>
              <w:rPr>
                <w:b/>
                <w:bCs/>
                <w:szCs w:val="26"/>
              </w:rPr>
            </w:pPr>
            <w:r w:rsidRPr="00F302F5">
              <w:rPr>
                <w:b/>
                <w:bCs/>
                <w:szCs w:val="26"/>
              </w:rPr>
              <w:t xml:space="preserve">Phí, lệ phí </w:t>
            </w:r>
          </w:p>
        </w:tc>
        <w:tc>
          <w:tcPr>
            <w:tcW w:w="3657" w:type="dxa"/>
            <w:vMerge w:val="restart"/>
            <w:vAlign w:val="center"/>
          </w:tcPr>
          <w:p w:rsidR="00776342" w:rsidRPr="00F302F5" w:rsidRDefault="00776342" w:rsidP="00F302F5">
            <w:pPr>
              <w:spacing w:before="120" w:after="120"/>
              <w:jc w:val="center"/>
              <w:rPr>
                <w:b/>
                <w:bCs/>
                <w:szCs w:val="26"/>
              </w:rPr>
            </w:pPr>
            <w:r w:rsidRPr="00F302F5">
              <w:rPr>
                <w:b/>
                <w:bCs/>
                <w:szCs w:val="26"/>
              </w:rPr>
              <w:t>Tên VBQPPL quy định nội dung TTHC</w:t>
            </w:r>
          </w:p>
        </w:tc>
        <w:tc>
          <w:tcPr>
            <w:tcW w:w="2693" w:type="dxa"/>
            <w:gridSpan w:val="2"/>
            <w:vAlign w:val="center"/>
          </w:tcPr>
          <w:p w:rsidR="00776342" w:rsidRPr="00F302F5" w:rsidRDefault="00776342" w:rsidP="00F302F5">
            <w:pPr>
              <w:spacing w:before="120" w:after="120"/>
              <w:jc w:val="center"/>
              <w:rPr>
                <w:b/>
                <w:bCs/>
                <w:szCs w:val="26"/>
              </w:rPr>
            </w:pPr>
            <w:r w:rsidRPr="00F302F5">
              <w:rPr>
                <w:b/>
                <w:bCs/>
                <w:szCs w:val="26"/>
              </w:rPr>
              <w:t>Cách thức thực hiện</w:t>
            </w:r>
          </w:p>
        </w:tc>
        <w:tc>
          <w:tcPr>
            <w:tcW w:w="879" w:type="dxa"/>
            <w:vMerge w:val="restart"/>
            <w:vAlign w:val="center"/>
          </w:tcPr>
          <w:p w:rsidR="00776342" w:rsidRPr="00F302F5" w:rsidRDefault="00776342" w:rsidP="00776342">
            <w:pPr>
              <w:spacing w:before="120" w:after="120"/>
              <w:jc w:val="center"/>
              <w:rPr>
                <w:b/>
                <w:bCs/>
                <w:szCs w:val="26"/>
              </w:rPr>
            </w:pPr>
            <w:r>
              <w:rPr>
                <w:b/>
                <w:bCs/>
                <w:szCs w:val="26"/>
              </w:rPr>
              <w:t>Số trang</w:t>
            </w:r>
          </w:p>
        </w:tc>
      </w:tr>
      <w:tr w:rsidR="00776342" w:rsidRPr="00F302F5" w:rsidTr="00776342">
        <w:trPr>
          <w:trHeight w:val="345"/>
          <w:jc w:val="center"/>
        </w:trPr>
        <w:tc>
          <w:tcPr>
            <w:tcW w:w="567" w:type="dxa"/>
            <w:vMerge/>
            <w:vAlign w:val="center"/>
          </w:tcPr>
          <w:p w:rsidR="00776342" w:rsidRPr="00F302F5" w:rsidRDefault="00776342" w:rsidP="00F302F5">
            <w:pPr>
              <w:spacing w:before="120" w:after="120"/>
              <w:jc w:val="center"/>
              <w:rPr>
                <w:b/>
                <w:bCs/>
                <w:szCs w:val="26"/>
              </w:rPr>
            </w:pPr>
          </w:p>
        </w:tc>
        <w:tc>
          <w:tcPr>
            <w:tcW w:w="1134" w:type="dxa"/>
            <w:vMerge/>
            <w:vAlign w:val="center"/>
          </w:tcPr>
          <w:p w:rsidR="00776342" w:rsidRPr="00F302F5" w:rsidRDefault="00776342" w:rsidP="00F302F5">
            <w:pPr>
              <w:spacing w:before="120" w:after="120"/>
              <w:jc w:val="center"/>
              <w:rPr>
                <w:b/>
                <w:bCs/>
                <w:szCs w:val="26"/>
              </w:rPr>
            </w:pPr>
          </w:p>
        </w:tc>
        <w:tc>
          <w:tcPr>
            <w:tcW w:w="1504" w:type="dxa"/>
            <w:vMerge/>
            <w:vAlign w:val="center"/>
          </w:tcPr>
          <w:p w:rsidR="00776342" w:rsidRPr="00F302F5" w:rsidRDefault="00776342" w:rsidP="00F302F5">
            <w:pPr>
              <w:spacing w:before="120" w:after="120"/>
              <w:jc w:val="center"/>
              <w:rPr>
                <w:b/>
                <w:bCs/>
                <w:szCs w:val="26"/>
              </w:rPr>
            </w:pPr>
          </w:p>
        </w:tc>
        <w:tc>
          <w:tcPr>
            <w:tcW w:w="1275" w:type="dxa"/>
            <w:vMerge/>
            <w:vAlign w:val="center"/>
          </w:tcPr>
          <w:p w:rsidR="00776342" w:rsidRPr="00F302F5" w:rsidRDefault="00776342" w:rsidP="00F302F5">
            <w:pPr>
              <w:spacing w:before="120" w:after="120"/>
              <w:jc w:val="center"/>
              <w:rPr>
                <w:b/>
                <w:bCs/>
                <w:szCs w:val="26"/>
              </w:rPr>
            </w:pPr>
          </w:p>
        </w:tc>
        <w:tc>
          <w:tcPr>
            <w:tcW w:w="1418" w:type="dxa"/>
            <w:vMerge/>
          </w:tcPr>
          <w:p w:rsidR="00776342" w:rsidRPr="00F302F5" w:rsidRDefault="00776342" w:rsidP="00F302F5">
            <w:pPr>
              <w:spacing w:before="120" w:after="120"/>
              <w:rPr>
                <w:b/>
                <w:bCs/>
                <w:szCs w:val="26"/>
              </w:rPr>
            </w:pPr>
          </w:p>
        </w:tc>
        <w:tc>
          <w:tcPr>
            <w:tcW w:w="1134" w:type="dxa"/>
            <w:vMerge/>
            <w:vAlign w:val="center"/>
          </w:tcPr>
          <w:p w:rsidR="00776342" w:rsidRPr="00F302F5" w:rsidRDefault="00776342" w:rsidP="00F302F5">
            <w:pPr>
              <w:spacing w:before="120" w:after="120"/>
              <w:jc w:val="center"/>
              <w:rPr>
                <w:b/>
                <w:bCs/>
                <w:szCs w:val="26"/>
              </w:rPr>
            </w:pPr>
          </w:p>
        </w:tc>
        <w:tc>
          <w:tcPr>
            <w:tcW w:w="992" w:type="dxa"/>
            <w:vMerge/>
            <w:vAlign w:val="center"/>
          </w:tcPr>
          <w:p w:rsidR="00776342" w:rsidRPr="00F302F5" w:rsidRDefault="00776342" w:rsidP="00F302F5">
            <w:pPr>
              <w:spacing w:before="120" w:after="120"/>
              <w:jc w:val="center"/>
              <w:rPr>
                <w:b/>
                <w:bCs/>
                <w:szCs w:val="26"/>
              </w:rPr>
            </w:pPr>
          </w:p>
        </w:tc>
        <w:tc>
          <w:tcPr>
            <w:tcW w:w="3657" w:type="dxa"/>
            <w:vMerge/>
            <w:vAlign w:val="center"/>
          </w:tcPr>
          <w:p w:rsidR="00776342" w:rsidRPr="00F302F5" w:rsidRDefault="00776342" w:rsidP="00F302F5">
            <w:pPr>
              <w:spacing w:before="120" w:after="120"/>
              <w:jc w:val="center"/>
              <w:rPr>
                <w:b/>
                <w:bCs/>
                <w:szCs w:val="26"/>
              </w:rPr>
            </w:pPr>
          </w:p>
        </w:tc>
        <w:tc>
          <w:tcPr>
            <w:tcW w:w="1304" w:type="dxa"/>
            <w:vAlign w:val="center"/>
          </w:tcPr>
          <w:p w:rsidR="00776342" w:rsidRPr="00F302F5" w:rsidRDefault="00776342" w:rsidP="00F302F5">
            <w:pPr>
              <w:spacing w:before="120" w:after="120"/>
              <w:jc w:val="center"/>
              <w:rPr>
                <w:b/>
                <w:bCs/>
                <w:szCs w:val="26"/>
              </w:rPr>
            </w:pPr>
            <w:r w:rsidRPr="00F302F5">
              <w:rPr>
                <w:b/>
                <w:bCs/>
                <w:szCs w:val="26"/>
              </w:rPr>
              <w:t>Nộp hồ sơ</w:t>
            </w:r>
          </w:p>
        </w:tc>
        <w:tc>
          <w:tcPr>
            <w:tcW w:w="1389" w:type="dxa"/>
            <w:vAlign w:val="center"/>
          </w:tcPr>
          <w:p w:rsidR="00776342" w:rsidRPr="00F302F5" w:rsidRDefault="00776342" w:rsidP="00F302F5">
            <w:pPr>
              <w:spacing w:before="120" w:after="120"/>
              <w:jc w:val="center"/>
              <w:rPr>
                <w:b/>
                <w:bCs/>
                <w:szCs w:val="26"/>
              </w:rPr>
            </w:pPr>
            <w:r w:rsidRPr="00F302F5">
              <w:rPr>
                <w:b/>
                <w:bCs/>
                <w:szCs w:val="26"/>
              </w:rPr>
              <w:t>Trả hồ sơ</w:t>
            </w:r>
          </w:p>
        </w:tc>
        <w:tc>
          <w:tcPr>
            <w:tcW w:w="879" w:type="dxa"/>
            <w:vMerge/>
          </w:tcPr>
          <w:p w:rsidR="00776342" w:rsidRPr="00F302F5" w:rsidRDefault="00776342" w:rsidP="00F302F5">
            <w:pPr>
              <w:spacing w:before="120" w:after="120"/>
              <w:jc w:val="center"/>
              <w:rPr>
                <w:b/>
                <w:bCs/>
                <w:szCs w:val="26"/>
              </w:rPr>
            </w:pPr>
          </w:p>
        </w:tc>
      </w:tr>
      <w:tr w:rsidR="002A017B" w:rsidRPr="00F302F5" w:rsidTr="00776342">
        <w:trPr>
          <w:trHeight w:val="315"/>
          <w:jc w:val="center"/>
        </w:trPr>
        <w:tc>
          <w:tcPr>
            <w:tcW w:w="567" w:type="dxa"/>
            <w:vAlign w:val="center"/>
          </w:tcPr>
          <w:p w:rsidR="002A017B" w:rsidRPr="00F302F5" w:rsidRDefault="002A017B" w:rsidP="00F302F5">
            <w:pPr>
              <w:spacing w:before="120" w:after="120"/>
              <w:jc w:val="center"/>
              <w:rPr>
                <w:bCs/>
                <w:szCs w:val="26"/>
              </w:rPr>
            </w:pPr>
            <w:r w:rsidRPr="00F302F5">
              <w:rPr>
                <w:bCs/>
                <w:szCs w:val="26"/>
              </w:rPr>
              <w:t>01</w:t>
            </w:r>
          </w:p>
        </w:tc>
        <w:tc>
          <w:tcPr>
            <w:tcW w:w="1134" w:type="dxa"/>
            <w:vAlign w:val="center"/>
          </w:tcPr>
          <w:p w:rsidR="002A017B" w:rsidRPr="00F302F5" w:rsidRDefault="002A017B" w:rsidP="00F302F5">
            <w:pPr>
              <w:spacing w:before="120" w:after="120"/>
              <w:ind w:left="-109"/>
              <w:jc w:val="center"/>
              <w:rPr>
                <w:bCs/>
                <w:szCs w:val="26"/>
              </w:rPr>
            </w:pPr>
            <w:r w:rsidRPr="00F302F5">
              <w:rPr>
                <w:bCs/>
                <w:szCs w:val="26"/>
              </w:rPr>
              <w:t>2.001661</w:t>
            </w:r>
          </w:p>
        </w:tc>
        <w:tc>
          <w:tcPr>
            <w:tcW w:w="1504" w:type="dxa"/>
            <w:vAlign w:val="center"/>
          </w:tcPr>
          <w:p w:rsidR="002A017B" w:rsidRPr="00F302F5" w:rsidRDefault="002A017B" w:rsidP="00F302F5">
            <w:pPr>
              <w:spacing w:before="120" w:after="120"/>
              <w:jc w:val="both"/>
              <w:rPr>
                <w:bCs/>
                <w:szCs w:val="26"/>
              </w:rPr>
            </w:pPr>
            <w:r w:rsidRPr="00F302F5">
              <w:rPr>
                <w:bCs/>
                <w:szCs w:val="26"/>
              </w:rPr>
              <w:t>Hỗ trợ học văn hóa, học nghề, trợ cấp khó khăn ban đầu cho nạn nhân</w:t>
            </w:r>
          </w:p>
        </w:tc>
        <w:tc>
          <w:tcPr>
            <w:tcW w:w="1275" w:type="dxa"/>
            <w:vAlign w:val="center"/>
          </w:tcPr>
          <w:p w:rsidR="002A017B" w:rsidRPr="00F302F5" w:rsidRDefault="002A017B" w:rsidP="00F302F5">
            <w:pPr>
              <w:spacing w:before="120" w:after="120"/>
              <w:jc w:val="both"/>
              <w:rPr>
                <w:bCs/>
                <w:szCs w:val="26"/>
              </w:rPr>
            </w:pPr>
            <w:r w:rsidRPr="00F302F5">
              <w:rPr>
                <w:szCs w:val="26"/>
                <w:lang w:val="nl-NL"/>
              </w:rPr>
              <w:t>05 ngày làm việc</w:t>
            </w:r>
            <w:r w:rsidRPr="00F302F5">
              <w:rPr>
                <w:bCs/>
                <w:szCs w:val="26"/>
              </w:rPr>
              <w:t>, trong đó:</w:t>
            </w:r>
          </w:p>
          <w:p w:rsidR="002A017B" w:rsidRPr="00F302F5" w:rsidRDefault="002A017B" w:rsidP="00F302F5">
            <w:pPr>
              <w:spacing w:before="120" w:after="120"/>
              <w:jc w:val="both"/>
              <w:rPr>
                <w:bCs/>
                <w:szCs w:val="26"/>
              </w:rPr>
            </w:pPr>
            <w:r w:rsidRPr="00F302F5">
              <w:rPr>
                <w:bCs/>
                <w:szCs w:val="26"/>
              </w:rPr>
              <w:t>- Cấp xã: 02 ngày</w:t>
            </w:r>
          </w:p>
          <w:p w:rsidR="002A017B" w:rsidRPr="00F302F5" w:rsidRDefault="002A017B" w:rsidP="00F302F5">
            <w:pPr>
              <w:spacing w:before="120" w:after="120"/>
              <w:jc w:val="both"/>
              <w:rPr>
                <w:bCs/>
                <w:szCs w:val="26"/>
              </w:rPr>
            </w:pPr>
            <w:r w:rsidRPr="00F302F5">
              <w:rPr>
                <w:bCs/>
                <w:szCs w:val="26"/>
              </w:rPr>
              <w:t>- Cấp huyện:  03 ngày</w:t>
            </w:r>
          </w:p>
        </w:tc>
        <w:tc>
          <w:tcPr>
            <w:tcW w:w="1418" w:type="dxa"/>
            <w:vAlign w:val="center"/>
          </w:tcPr>
          <w:p w:rsidR="002A017B" w:rsidRPr="00F302F5" w:rsidRDefault="002A017B" w:rsidP="00F302F5">
            <w:pPr>
              <w:spacing w:before="120" w:after="120"/>
              <w:jc w:val="both"/>
              <w:rPr>
                <w:szCs w:val="26"/>
              </w:rPr>
            </w:pPr>
            <w:r w:rsidRPr="00F302F5">
              <w:rPr>
                <w:szCs w:val="26"/>
              </w:rPr>
              <w:t xml:space="preserve">- UBND </w:t>
            </w:r>
            <w:r>
              <w:rPr>
                <w:szCs w:val="26"/>
              </w:rPr>
              <w:t xml:space="preserve">cấp </w:t>
            </w:r>
            <w:r w:rsidRPr="00F302F5">
              <w:rPr>
                <w:szCs w:val="26"/>
              </w:rPr>
              <w:t>xã;</w:t>
            </w:r>
          </w:p>
          <w:p w:rsidR="002A017B" w:rsidRPr="00F302F5" w:rsidRDefault="002A017B" w:rsidP="00F302F5">
            <w:pPr>
              <w:spacing w:before="120" w:after="120"/>
              <w:jc w:val="both"/>
              <w:rPr>
                <w:szCs w:val="26"/>
              </w:rPr>
            </w:pPr>
            <w:r w:rsidRPr="00F302F5">
              <w:rPr>
                <w:szCs w:val="26"/>
              </w:rPr>
              <w:t xml:space="preserve">- Phòng LĐTBXH, UBND </w:t>
            </w:r>
            <w:r w:rsidR="00776342">
              <w:rPr>
                <w:szCs w:val="26"/>
              </w:rPr>
              <w:t xml:space="preserve">cấp </w:t>
            </w:r>
            <w:r w:rsidRPr="00F302F5">
              <w:rPr>
                <w:szCs w:val="26"/>
              </w:rPr>
              <w:t>huyện.</w:t>
            </w:r>
          </w:p>
        </w:tc>
        <w:tc>
          <w:tcPr>
            <w:tcW w:w="1134" w:type="dxa"/>
            <w:vAlign w:val="center"/>
          </w:tcPr>
          <w:p w:rsidR="002A017B" w:rsidRPr="00F302F5" w:rsidRDefault="002A017B" w:rsidP="002A017B">
            <w:pPr>
              <w:spacing w:before="120" w:after="120"/>
              <w:jc w:val="center"/>
              <w:rPr>
                <w:bCs/>
                <w:szCs w:val="26"/>
              </w:rPr>
            </w:pPr>
            <w:r>
              <w:t xml:space="preserve">Bộ phận tiếp nhận và trả kết quả thuộc </w:t>
            </w:r>
            <w:r w:rsidRPr="00F302F5">
              <w:rPr>
                <w:bCs/>
                <w:szCs w:val="26"/>
              </w:rPr>
              <w:t>UBND cấ</w:t>
            </w:r>
            <w:r>
              <w:rPr>
                <w:bCs/>
                <w:szCs w:val="26"/>
              </w:rPr>
              <w:t>p</w:t>
            </w:r>
            <w:r w:rsidRPr="00F302F5">
              <w:rPr>
                <w:bCs/>
                <w:szCs w:val="26"/>
              </w:rPr>
              <w:t xml:space="preserve"> xã</w:t>
            </w:r>
          </w:p>
        </w:tc>
        <w:tc>
          <w:tcPr>
            <w:tcW w:w="992" w:type="dxa"/>
            <w:vAlign w:val="center"/>
          </w:tcPr>
          <w:p w:rsidR="002A017B" w:rsidRPr="00F302F5" w:rsidRDefault="002A017B" w:rsidP="00F302F5">
            <w:pPr>
              <w:spacing w:before="120" w:after="120"/>
              <w:ind w:hanging="12"/>
              <w:jc w:val="center"/>
              <w:rPr>
                <w:szCs w:val="26"/>
              </w:rPr>
            </w:pPr>
            <w:r w:rsidRPr="00F302F5">
              <w:rPr>
                <w:szCs w:val="26"/>
              </w:rPr>
              <w:t>Không</w:t>
            </w:r>
          </w:p>
        </w:tc>
        <w:tc>
          <w:tcPr>
            <w:tcW w:w="3657" w:type="dxa"/>
            <w:vAlign w:val="center"/>
          </w:tcPr>
          <w:p w:rsidR="002A017B" w:rsidRPr="00F302F5" w:rsidRDefault="002A017B" w:rsidP="00F302F5">
            <w:pPr>
              <w:spacing w:before="120" w:after="120"/>
              <w:jc w:val="both"/>
              <w:rPr>
                <w:szCs w:val="26"/>
              </w:rPr>
            </w:pPr>
            <w:r w:rsidRPr="00F302F5">
              <w:rPr>
                <w:szCs w:val="26"/>
              </w:rPr>
              <w:t>- Điều 23 Nghị định số 09/2013/NĐ-CP ngày 11/01/2013 của Chính phủ quy định chi tiết thi hành một số điều của Luật phòng, chống mua bán người.</w:t>
            </w:r>
          </w:p>
          <w:p w:rsidR="002A017B" w:rsidRPr="00F302F5" w:rsidRDefault="002A017B" w:rsidP="00F302F5">
            <w:pPr>
              <w:spacing w:before="120" w:after="120"/>
              <w:jc w:val="both"/>
              <w:rPr>
                <w:szCs w:val="26"/>
              </w:rPr>
            </w:pPr>
            <w:r w:rsidRPr="00F302F5">
              <w:rPr>
                <w:szCs w:val="26"/>
              </w:rPr>
              <w:t>- Khoản 1 Điều 16 Thông tư số 35/2013/TT-BLĐTBXH ngày 30/12/2013 của Bộ Lao động – Thương binh và Xã hội hướng dẫn thi hành một số điều của Nghị định số 09/2013/NĐ-CP ngày 11/01/2013 của Chính phủ quy định chi tiết thi hành một số điều của Luật Phòng, chống mua bán người.</w:t>
            </w:r>
          </w:p>
        </w:tc>
        <w:tc>
          <w:tcPr>
            <w:tcW w:w="1304" w:type="dxa"/>
            <w:vAlign w:val="center"/>
          </w:tcPr>
          <w:p w:rsidR="002A017B" w:rsidRPr="00F302F5" w:rsidRDefault="002A017B" w:rsidP="00F302F5">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2A017B" w:rsidRPr="00F302F5" w:rsidRDefault="002A017B" w:rsidP="00F302F5">
            <w:pPr>
              <w:spacing w:before="40" w:after="40"/>
              <w:jc w:val="both"/>
              <w:rPr>
                <w:szCs w:val="26"/>
                <w:lang w:val="hr-HR"/>
              </w:rPr>
            </w:pPr>
            <w:r w:rsidRPr="00F302F5">
              <w:rPr>
                <w:szCs w:val="26"/>
                <w:lang w:val="hr-HR"/>
              </w:rPr>
              <w:t>- Qua dịch vụ công trực tuyế</w:t>
            </w:r>
            <w:r w:rsidR="00776342">
              <w:rPr>
                <w:szCs w:val="26"/>
                <w:lang w:val="hr-HR"/>
              </w:rPr>
              <w:t xml:space="preserve">n </w:t>
            </w:r>
            <w:r w:rsidRPr="00F302F5">
              <w:rPr>
                <w:szCs w:val="26"/>
                <w:lang w:val="hr-HR"/>
              </w:rPr>
              <w:t>mức độ</w:t>
            </w:r>
            <w:r w:rsidR="00776342">
              <w:rPr>
                <w:szCs w:val="26"/>
                <w:lang w:val="hr-HR"/>
              </w:rPr>
              <w:t xml:space="preserve"> 3</w:t>
            </w:r>
            <w:r w:rsidRPr="00F302F5">
              <w:rPr>
                <w:szCs w:val="26"/>
                <w:lang w:val="hr-HR"/>
              </w:rPr>
              <w:t>.</w:t>
            </w:r>
          </w:p>
        </w:tc>
        <w:tc>
          <w:tcPr>
            <w:tcW w:w="1389" w:type="dxa"/>
            <w:vAlign w:val="center"/>
          </w:tcPr>
          <w:p w:rsidR="002A017B" w:rsidRPr="00F302F5" w:rsidRDefault="002A017B" w:rsidP="00F302F5">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2A017B" w:rsidRPr="00F302F5" w:rsidRDefault="002A017B" w:rsidP="00F302F5">
            <w:pPr>
              <w:spacing w:before="40" w:after="40"/>
              <w:jc w:val="both"/>
              <w:rPr>
                <w:szCs w:val="26"/>
                <w:lang w:val="hr-HR"/>
              </w:rPr>
            </w:pPr>
            <w:r w:rsidRPr="00F302F5">
              <w:rPr>
                <w:szCs w:val="26"/>
                <w:lang w:val="hr-HR"/>
              </w:rPr>
              <w:t>- Qua dịch vụ công trực tuyế</w:t>
            </w:r>
            <w:r w:rsidR="00776342">
              <w:rPr>
                <w:szCs w:val="26"/>
                <w:lang w:val="hr-HR"/>
              </w:rPr>
              <w:t xml:space="preserve">n </w:t>
            </w:r>
            <w:r w:rsidRPr="00F302F5">
              <w:rPr>
                <w:szCs w:val="26"/>
                <w:lang w:val="hr-HR"/>
              </w:rPr>
              <w:t>mức độ</w:t>
            </w:r>
            <w:r w:rsidR="00776342">
              <w:rPr>
                <w:szCs w:val="26"/>
                <w:lang w:val="hr-HR"/>
              </w:rPr>
              <w:t xml:space="preserve"> 3</w:t>
            </w:r>
            <w:r w:rsidRPr="00F302F5">
              <w:rPr>
                <w:szCs w:val="26"/>
                <w:lang w:val="hr-HR"/>
              </w:rPr>
              <w:t>.</w:t>
            </w:r>
          </w:p>
        </w:tc>
        <w:tc>
          <w:tcPr>
            <w:tcW w:w="879" w:type="dxa"/>
          </w:tcPr>
          <w:p w:rsidR="002A017B" w:rsidRPr="00F302F5" w:rsidRDefault="002A017B" w:rsidP="00F302F5">
            <w:pPr>
              <w:spacing w:before="40" w:after="40"/>
              <w:jc w:val="both"/>
              <w:rPr>
                <w:szCs w:val="26"/>
                <w:lang w:val="vi-VN"/>
              </w:rPr>
            </w:pPr>
          </w:p>
        </w:tc>
      </w:tr>
    </w:tbl>
    <w:p w:rsidR="000F2042" w:rsidRPr="00F302F5" w:rsidRDefault="00F302F5" w:rsidP="00776342">
      <w:pPr>
        <w:spacing w:after="60" w:line="288" w:lineRule="auto"/>
        <w:ind w:firstLine="720"/>
        <w:rPr>
          <w:b/>
          <w:bCs/>
          <w:szCs w:val="26"/>
        </w:rPr>
      </w:pPr>
      <w:r>
        <w:rPr>
          <w:b/>
          <w:szCs w:val="26"/>
        </w:rPr>
        <w:br w:type="page"/>
      </w:r>
      <w:r w:rsidR="000F2042" w:rsidRPr="00F302F5">
        <w:rPr>
          <w:b/>
          <w:bCs/>
          <w:szCs w:val="26"/>
        </w:rPr>
        <w:lastRenderedPageBreak/>
        <w:t>II. LĨNH VỰC BẢO TRỢ XÃ HỘI</w:t>
      </w:r>
    </w:p>
    <w:p w:rsidR="000F2042" w:rsidRPr="00F302F5" w:rsidRDefault="009E5EAD" w:rsidP="000F2042">
      <w:pPr>
        <w:spacing w:before="120" w:after="120"/>
        <w:ind w:firstLine="720"/>
        <w:jc w:val="both"/>
        <w:rPr>
          <w:b/>
          <w:bCs/>
          <w:szCs w:val="26"/>
        </w:rPr>
      </w:pPr>
      <w:r w:rsidRPr="00F302F5">
        <w:rPr>
          <w:b/>
          <w:bCs/>
          <w:szCs w:val="26"/>
        </w:rPr>
        <w:t>1</w:t>
      </w:r>
      <w:r w:rsidR="000F2042" w:rsidRPr="00F302F5">
        <w:rPr>
          <w:b/>
          <w:bCs/>
          <w:szCs w:val="26"/>
        </w:rPr>
        <w:t>. Danh mục thủ tục hành chính được sửa đổi, bổ sung</w:t>
      </w:r>
    </w:p>
    <w:tbl>
      <w:tblPr>
        <w:tblW w:w="15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051"/>
        <w:gridCol w:w="1860"/>
        <w:gridCol w:w="1701"/>
        <w:gridCol w:w="1417"/>
        <w:gridCol w:w="1276"/>
        <w:gridCol w:w="992"/>
        <w:gridCol w:w="3260"/>
        <w:gridCol w:w="1276"/>
        <w:gridCol w:w="1276"/>
        <w:gridCol w:w="850"/>
      </w:tblGrid>
      <w:tr w:rsidR="00776342" w:rsidRPr="00F302F5" w:rsidTr="00776342">
        <w:trPr>
          <w:trHeight w:val="315"/>
          <w:tblHeader/>
          <w:jc w:val="center"/>
        </w:trPr>
        <w:tc>
          <w:tcPr>
            <w:tcW w:w="567" w:type="dxa"/>
            <w:vMerge w:val="restart"/>
            <w:vAlign w:val="center"/>
          </w:tcPr>
          <w:p w:rsidR="00776342" w:rsidRPr="00F302F5" w:rsidRDefault="00776342" w:rsidP="008772BF">
            <w:pPr>
              <w:spacing w:before="120" w:after="120"/>
              <w:jc w:val="center"/>
              <w:rPr>
                <w:b/>
                <w:bCs/>
                <w:szCs w:val="26"/>
              </w:rPr>
            </w:pPr>
            <w:r w:rsidRPr="00F302F5">
              <w:rPr>
                <w:b/>
                <w:bCs/>
                <w:szCs w:val="26"/>
              </w:rPr>
              <w:t>TT</w:t>
            </w:r>
          </w:p>
        </w:tc>
        <w:tc>
          <w:tcPr>
            <w:tcW w:w="1051" w:type="dxa"/>
            <w:vMerge w:val="restart"/>
            <w:vAlign w:val="center"/>
          </w:tcPr>
          <w:p w:rsidR="00776342" w:rsidRPr="00F302F5" w:rsidRDefault="00776342" w:rsidP="00C82460">
            <w:pPr>
              <w:spacing w:before="120" w:after="120"/>
              <w:ind w:left="-48"/>
              <w:jc w:val="center"/>
              <w:rPr>
                <w:b/>
                <w:bCs/>
                <w:szCs w:val="26"/>
              </w:rPr>
            </w:pPr>
            <w:r w:rsidRPr="00F302F5">
              <w:rPr>
                <w:b/>
                <w:bCs/>
                <w:szCs w:val="26"/>
              </w:rPr>
              <w:t>Mã số hồ sơ TTHC</w:t>
            </w:r>
          </w:p>
        </w:tc>
        <w:tc>
          <w:tcPr>
            <w:tcW w:w="1860" w:type="dxa"/>
            <w:vMerge w:val="restart"/>
            <w:vAlign w:val="center"/>
          </w:tcPr>
          <w:p w:rsidR="00776342" w:rsidRPr="00F302F5" w:rsidRDefault="00776342" w:rsidP="008772BF">
            <w:pPr>
              <w:spacing w:before="120" w:after="120"/>
              <w:jc w:val="center"/>
              <w:rPr>
                <w:b/>
                <w:bCs/>
                <w:szCs w:val="26"/>
              </w:rPr>
            </w:pPr>
            <w:r w:rsidRPr="00F302F5">
              <w:rPr>
                <w:b/>
                <w:bCs/>
                <w:szCs w:val="26"/>
              </w:rPr>
              <w:t>Tên thủ tục hành chính</w:t>
            </w:r>
          </w:p>
        </w:tc>
        <w:tc>
          <w:tcPr>
            <w:tcW w:w="1701" w:type="dxa"/>
            <w:vMerge w:val="restart"/>
            <w:vAlign w:val="center"/>
          </w:tcPr>
          <w:p w:rsidR="00776342" w:rsidRPr="00F302F5" w:rsidRDefault="00776342" w:rsidP="008772BF">
            <w:pPr>
              <w:spacing w:before="120" w:after="120"/>
              <w:jc w:val="center"/>
              <w:rPr>
                <w:b/>
                <w:bCs/>
                <w:szCs w:val="26"/>
              </w:rPr>
            </w:pPr>
            <w:r w:rsidRPr="00F302F5">
              <w:rPr>
                <w:b/>
                <w:bCs/>
                <w:szCs w:val="26"/>
              </w:rPr>
              <w:t>Thời hạn</w:t>
            </w:r>
          </w:p>
          <w:p w:rsidR="00776342" w:rsidRPr="00F302F5" w:rsidRDefault="00776342" w:rsidP="008772BF">
            <w:pPr>
              <w:spacing w:before="120" w:after="120"/>
              <w:jc w:val="center"/>
              <w:rPr>
                <w:b/>
                <w:bCs/>
                <w:szCs w:val="26"/>
              </w:rPr>
            </w:pPr>
            <w:r w:rsidRPr="00F302F5">
              <w:rPr>
                <w:b/>
                <w:bCs/>
                <w:szCs w:val="26"/>
              </w:rPr>
              <w:t>giải quyết</w:t>
            </w:r>
          </w:p>
        </w:tc>
        <w:tc>
          <w:tcPr>
            <w:tcW w:w="1417" w:type="dxa"/>
            <w:vMerge w:val="restart"/>
            <w:vAlign w:val="center"/>
          </w:tcPr>
          <w:p w:rsidR="00776342" w:rsidRPr="00F302F5" w:rsidRDefault="00776342" w:rsidP="008772BF">
            <w:pPr>
              <w:spacing w:before="120" w:after="120"/>
              <w:jc w:val="center"/>
              <w:rPr>
                <w:b/>
                <w:bCs/>
                <w:szCs w:val="26"/>
              </w:rPr>
            </w:pPr>
            <w:r w:rsidRPr="00F302F5">
              <w:rPr>
                <w:b/>
                <w:bCs/>
                <w:szCs w:val="26"/>
              </w:rPr>
              <w:t>Đơn vị thực hiện</w:t>
            </w:r>
          </w:p>
        </w:tc>
        <w:tc>
          <w:tcPr>
            <w:tcW w:w="1276" w:type="dxa"/>
            <w:vMerge w:val="restart"/>
            <w:vAlign w:val="center"/>
          </w:tcPr>
          <w:p w:rsidR="00776342" w:rsidRPr="00F302F5" w:rsidRDefault="00776342" w:rsidP="008772BF">
            <w:pPr>
              <w:spacing w:before="120" w:after="120"/>
              <w:jc w:val="center"/>
              <w:rPr>
                <w:b/>
                <w:bCs/>
                <w:szCs w:val="26"/>
              </w:rPr>
            </w:pPr>
            <w:r w:rsidRPr="00F302F5">
              <w:rPr>
                <w:b/>
                <w:bCs/>
                <w:szCs w:val="26"/>
              </w:rPr>
              <w:t>Địa điểm</w:t>
            </w:r>
          </w:p>
          <w:p w:rsidR="00776342" w:rsidRPr="00F302F5" w:rsidRDefault="00776342" w:rsidP="008772BF">
            <w:pPr>
              <w:spacing w:before="120" w:after="120"/>
              <w:jc w:val="center"/>
              <w:rPr>
                <w:b/>
                <w:bCs/>
                <w:szCs w:val="26"/>
              </w:rPr>
            </w:pPr>
            <w:r w:rsidRPr="00F302F5">
              <w:rPr>
                <w:b/>
                <w:bCs/>
                <w:szCs w:val="26"/>
              </w:rPr>
              <w:t>thực hiện</w:t>
            </w:r>
          </w:p>
        </w:tc>
        <w:tc>
          <w:tcPr>
            <w:tcW w:w="992" w:type="dxa"/>
            <w:vMerge w:val="restart"/>
            <w:vAlign w:val="center"/>
          </w:tcPr>
          <w:p w:rsidR="00776342" w:rsidRPr="00F302F5" w:rsidRDefault="00776342" w:rsidP="008772BF">
            <w:pPr>
              <w:spacing w:before="120" w:after="120"/>
              <w:jc w:val="center"/>
              <w:rPr>
                <w:b/>
                <w:bCs/>
                <w:szCs w:val="26"/>
              </w:rPr>
            </w:pPr>
            <w:r w:rsidRPr="00F302F5">
              <w:rPr>
                <w:b/>
                <w:bCs/>
                <w:szCs w:val="26"/>
              </w:rPr>
              <w:t xml:space="preserve">Phí, lệ phí </w:t>
            </w:r>
          </w:p>
        </w:tc>
        <w:tc>
          <w:tcPr>
            <w:tcW w:w="3260" w:type="dxa"/>
            <w:vMerge w:val="restart"/>
            <w:vAlign w:val="center"/>
          </w:tcPr>
          <w:p w:rsidR="00776342" w:rsidRPr="00F302F5" w:rsidRDefault="00776342" w:rsidP="008772BF">
            <w:pPr>
              <w:spacing w:before="120" w:after="120"/>
              <w:jc w:val="center"/>
              <w:rPr>
                <w:b/>
                <w:bCs/>
                <w:szCs w:val="26"/>
              </w:rPr>
            </w:pPr>
            <w:r w:rsidRPr="00F302F5">
              <w:rPr>
                <w:b/>
                <w:bCs/>
                <w:szCs w:val="26"/>
              </w:rPr>
              <w:t>Tên VBQPPL quy định nội dung sửa đổi, bổ sung</w:t>
            </w:r>
          </w:p>
        </w:tc>
        <w:tc>
          <w:tcPr>
            <w:tcW w:w="2552" w:type="dxa"/>
            <w:gridSpan w:val="2"/>
            <w:vAlign w:val="center"/>
          </w:tcPr>
          <w:p w:rsidR="00776342" w:rsidRPr="00F302F5" w:rsidRDefault="00776342" w:rsidP="008772BF">
            <w:pPr>
              <w:spacing w:before="120" w:after="120"/>
              <w:jc w:val="center"/>
              <w:rPr>
                <w:b/>
                <w:bCs/>
                <w:szCs w:val="26"/>
              </w:rPr>
            </w:pPr>
            <w:r w:rsidRPr="00F302F5">
              <w:rPr>
                <w:b/>
                <w:bCs/>
                <w:szCs w:val="26"/>
              </w:rPr>
              <w:t>Cách thức thực hiện</w:t>
            </w:r>
          </w:p>
        </w:tc>
        <w:tc>
          <w:tcPr>
            <w:tcW w:w="850" w:type="dxa"/>
            <w:vMerge w:val="restart"/>
            <w:vAlign w:val="center"/>
          </w:tcPr>
          <w:p w:rsidR="00776342" w:rsidRPr="00F302F5" w:rsidRDefault="00776342" w:rsidP="00776342">
            <w:pPr>
              <w:spacing w:before="120" w:after="120"/>
              <w:jc w:val="center"/>
              <w:rPr>
                <w:b/>
                <w:bCs/>
                <w:szCs w:val="26"/>
              </w:rPr>
            </w:pPr>
            <w:r>
              <w:rPr>
                <w:b/>
                <w:bCs/>
                <w:szCs w:val="26"/>
              </w:rPr>
              <w:t>Số trang</w:t>
            </w:r>
          </w:p>
        </w:tc>
      </w:tr>
      <w:tr w:rsidR="00776342" w:rsidRPr="00F302F5" w:rsidTr="00776342">
        <w:trPr>
          <w:trHeight w:val="315"/>
          <w:tblHeader/>
          <w:jc w:val="center"/>
        </w:trPr>
        <w:tc>
          <w:tcPr>
            <w:tcW w:w="567" w:type="dxa"/>
            <w:vMerge/>
            <w:vAlign w:val="center"/>
          </w:tcPr>
          <w:p w:rsidR="00776342" w:rsidRPr="00F302F5" w:rsidRDefault="00776342" w:rsidP="008772BF">
            <w:pPr>
              <w:spacing w:before="120" w:after="120"/>
              <w:jc w:val="center"/>
              <w:rPr>
                <w:b/>
                <w:bCs/>
                <w:szCs w:val="26"/>
              </w:rPr>
            </w:pPr>
          </w:p>
        </w:tc>
        <w:tc>
          <w:tcPr>
            <w:tcW w:w="1051" w:type="dxa"/>
            <w:vMerge/>
            <w:vAlign w:val="center"/>
          </w:tcPr>
          <w:p w:rsidR="00776342" w:rsidRPr="00F302F5" w:rsidRDefault="00776342" w:rsidP="008772BF">
            <w:pPr>
              <w:spacing w:before="120" w:after="120"/>
              <w:jc w:val="center"/>
              <w:rPr>
                <w:b/>
                <w:bCs/>
                <w:szCs w:val="26"/>
              </w:rPr>
            </w:pPr>
          </w:p>
        </w:tc>
        <w:tc>
          <w:tcPr>
            <w:tcW w:w="1860" w:type="dxa"/>
            <w:vMerge/>
            <w:vAlign w:val="center"/>
          </w:tcPr>
          <w:p w:rsidR="00776342" w:rsidRPr="00F302F5" w:rsidRDefault="00776342" w:rsidP="008772BF">
            <w:pPr>
              <w:spacing w:before="120" w:after="120"/>
              <w:jc w:val="center"/>
              <w:rPr>
                <w:b/>
                <w:bCs/>
                <w:szCs w:val="26"/>
              </w:rPr>
            </w:pPr>
          </w:p>
        </w:tc>
        <w:tc>
          <w:tcPr>
            <w:tcW w:w="1701" w:type="dxa"/>
            <w:vMerge/>
            <w:vAlign w:val="center"/>
          </w:tcPr>
          <w:p w:rsidR="00776342" w:rsidRPr="00F302F5" w:rsidRDefault="00776342" w:rsidP="008772BF">
            <w:pPr>
              <w:spacing w:before="120" w:after="120"/>
              <w:jc w:val="center"/>
              <w:rPr>
                <w:b/>
                <w:bCs/>
                <w:szCs w:val="26"/>
              </w:rPr>
            </w:pPr>
          </w:p>
        </w:tc>
        <w:tc>
          <w:tcPr>
            <w:tcW w:w="1417" w:type="dxa"/>
            <w:vMerge/>
          </w:tcPr>
          <w:p w:rsidR="00776342" w:rsidRPr="00F302F5" w:rsidRDefault="00776342" w:rsidP="008772BF">
            <w:pPr>
              <w:spacing w:before="120" w:after="120"/>
              <w:jc w:val="center"/>
              <w:rPr>
                <w:b/>
                <w:bCs/>
                <w:szCs w:val="26"/>
              </w:rPr>
            </w:pPr>
          </w:p>
        </w:tc>
        <w:tc>
          <w:tcPr>
            <w:tcW w:w="1276" w:type="dxa"/>
            <w:vMerge/>
            <w:vAlign w:val="center"/>
          </w:tcPr>
          <w:p w:rsidR="00776342" w:rsidRPr="00F302F5" w:rsidRDefault="00776342" w:rsidP="008772BF">
            <w:pPr>
              <w:spacing w:before="120" w:after="120"/>
              <w:jc w:val="center"/>
              <w:rPr>
                <w:b/>
                <w:bCs/>
                <w:szCs w:val="26"/>
              </w:rPr>
            </w:pPr>
          </w:p>
        </w:tc>
        <w:tc>
          <w:tcPr>
            <w:tcW w:w="992" w:type="dxa"/>
            <w:vMerge/>
            <w:vAlign w:val="center"/>
          </w:tcPr>
          <w:p w:rsidR="00776342" w:rsidRPr="00F302F5" w:rsidRDefault="00776342" w:rsidP="008772BF">
            <w:pPr>
              <w:spacing w:before="120" w:after="120"/>
              <w:jc w:val="center"/>
              <w:rPr>
                <w:b/>
                <w:bCs/>
                <w:szCs w:val="26"/>
              </w:rPr>
            </w:pPr>
          </w:p>
        </w:tc>
        <w:tc>
          <w:tcPr>
            <w:tcW w:w="3260" w:type="dxa"/>
            <w:vMerge/>
            <w:vAlign w:val="center"/>
          </w:tcPr>
          <w:p w:rsidR="00776342" w:rsidRPr="00F302F5" w:rsidRDefault="00776342" w:rsidP="008772BF">
            <w:pPr>
              <w:spacing w:before="120" w:after="120"/>
              <w:jc w:val="center"/>
              <w:rPr>
                <w:b/>
                <w:bCs/>
                <w:szCs w:val="26"/>
              </w:rPr>
            </w:pPr>
          </w:p>
        </w:tc>
        <w:tc>
          <w:tcPr>
            <w:tcW w:w="1276" w:type="dxa"/>
            <w:vAlign w:val="center"/>
          </w:tcPr>
          <w:p w:rsidR="00776342" w:rsidRPr="00F302F5" w:rsidRDefault="00776342" w:rsidP="008772BF">
            <w:pPr>
              <w:spacing w:before="120" w:after="120"/>
              <w:jc w:val="center"/>
              <w:rPr>
                <w:b/>
                <w:bCs/>
                <w:szCs w:val="26"/>
              </w:rPr>
            </w:pPr>
            <w:r w:rsidRPr="00F302F5">
              <w:rPr>
                <w:b/>
                <w:bCs/>
                <w:szCs w:val="26"/>
              </w:rPr>
              <w:t>Nộp hồ sơ</w:t>
            </w:r>
          </w:p>
        </w:tc>
        <w:tc>
          <w:tcPr>
            <w:tcW w:w="1276" w:type="dxa"/>
            <w:vAlign w:val="center"/>
          </w:tcPr>
          <w:p w:rsidR="00776342" w:rsidRPr="00F302F5" w:rsidRDefault="00776342" w:rsidP="008772BF">
            <w:pPr>
              <w:spacing w:before="120" w:after="120"/>
              <w:jc w:val="center"/>
              <w:rPr>
                <w:b/>
                <w:bCs/>
                <w:szCs w:val="26"/>
              </w:rPr>
            </w:pPr>
            <w:r w:rsidRPr="00F302F5">
              <w:rPr>
                <w:b/>
                <w:bCs/>
                <w:szCs w:val="26"/>
              </w:rPr>
              <w:t>Trả hồ sơ</w:t>
            </w:r>
          </w:p>
        </w:tc>
        <w:tc>
          <w:tcPr>
            <w:tcW w:w="850" w:type="dxa"/>
            <w:vMerge/>
          </w:tcPr>
          <w:p w:rsidR="00776342" w:rsidRPr="00F302F5" w:rsidRDefault="00776342" w:rsidP="008772BF">
            <w:pPr>
              <w:spacing w:before="120" w:after="120"/>
              <w:jc w:val="center"/>
              <w:rPr>
                <w:b/>
                <w:bCs/>
                <w:szCs w:val="26"/>
              </w:rPr>
            </w:pPr>
          </w:p>
        </w:tc>
      </w:tr>
      <w:tr w:rsidR="00776342" w:rsidRPr="00F302F5" w:rsidTr="00776342">
        <w:trPr>
          <w:trHeight w:val="389"/>
          <w:jc w:val="center"/>
        </w:trPr>
        <w:tc>
          <w:tcPr>
            <w:tcW w:w="567" w:type="dxa"/>
            <w:vAlign w:val="center"/>
          </w:tcPr>
          <w:p w:rsidR="00776342" w:rsidRPr="00F302F5" w:rsidRDefault="00776342" w:rsidP="006C72E8">
            <w:pPr>
              <w:spacing w:before="120" w:after="120"/>
              <w:jc w:val="center"/>
              <w:rPr>
                <w:szCs w:val="26"/>
              </w:rPr>
            </w:pPr>
            <w:r w:rsidRPr="00F302F5">
              <w:rPr>
                <w:szCs w:val="26"/>
              </w:rPr>
              <w:t>01</w:t>
            </w:r>
          </w:p>
        </w:tc>
        <w:tc>
          <w:tcPr>
            <w:tcW w:w="1051" w:type="dxa"/>
            <w:vAlign w:val="center"/>
          </w:tcPr>
          <w:p w:rsidR="00776342" w:rsidRPr="00F302F5" w:rsidRDefault="00776342" w:rsidP="00C82460">
            <w:pPr>
              <w:spacing w:before="120" w:after="120"/>
              <w:ind w:left="-115" w:right="-36"/>
              <w:jc w:val="center"/>
              <w:rPr>
                <w:szCs w:val="26"/>
              </w:rPr>
            </w:pPr>
            <w:r w:rsidRPr="00F302F5">
              <w:rPr>
                <w:szCs w:val="26"/>
              </w:rPr>
              <w:t>1.001776</w:t>
            </w:r>
          </w:p>
        </w:tc>
        <w:tc>
          <w:tcPr>
            <w:tcW w:w="1860" w:type="dxa"/>
            <w:vAlign w:val="center"/>
          </w:tcPr>
          <w:p w:rsidR="00776342" w:rsidRPr="00F302F5" w:rsidRDefault="00776342" w:rsidP="006C72E8">
            <w:pPr>
              <w:spacing w:before="120" w:after="120"/>
              <w:jc w:val="both"/>
              <w:rPr>
                <w:bCs/>
                <w:szCs w:val="26"/>
              </w:rPr>
            </w:pPr>
            <w:r w:rsidRPr="00F302F5">
              <w:rPr>
                <w:bCs/>
                <w:szCs w:val="26"/>
              </w:rPr>
              <w:t>Thực hiện, điều chỉnh, thôi hưởng trợ cấp xã hội hàng tháng, hỗ trợ kinh phí chăm sóc, nuôi dưỡng hàng tháng</w:t>
            </w:r>
          </w:p>
        </w:tc>
        <w:tc>
          <w:tcPr>
            <w:tcW w:w="1701" w:type="dxa"/>
            <w:vAlign w:val="center"/>
          </w:tcPr>
          <w:p w:rsidR="00776342" w:rsidRPr="00F302F5" w:rsidRDefault="00776342" w:rsidP="006C72E8">
            <w:pPr>
              <w:spacing w:before="120" w:after="120"/>
              <w:jc w:val="both"/>
              <w:rPr>
                <w:bCs/>
                <w:szCs w:val="26"/>
              </w:rPr>
            </w:pPr>
            <w:r w:rsidRPr="00F302F5">
              <w:rPr>
                <w:bCs/>
                <w:szCs w:val="26"/>
              </w:rPr>
              <w:t>22 ngày làm việc, trong đó:</w:t>
            </w:r>
          </w:p>
          <w:p w:rsidR="00776342" w:rsidRPr="00F302F5" w:rsidRDefault="00776342" w:rsidP="006C72E8">
            <w:pPr>
              <w:spacing w:before="120" w:after="120"/>
              <w:jc w:val="both"/>
              <w:rPr>
                <w:bCs/>
                <w:szCs w:val="26"/>
              </w:rPr>
            </w:pPr>
            <w:r w:rsidRPr="00F302F5">
              <w:rPr>
                <w:bCs/>
                <w:szCs w:val="26"/>
              </w:rPr>
              <w:t>- Cấp xã: 12 ngày</w:t>
            </w:r>
          </w:p>
          <w:p w:rsidR="00776342" w:rsidRPr="00F302F5" w:rsidRDefault="00776342" w:rsidP="006C72E8">
            <w:pPr>
              <w:spacing w:before="120" w:after="120"/>
              <w:jc w:val="both"/>
              <w:rPr>
                <w:bCs/>
                <w:szCs w:val="26"/>
              </w:rPr>
            </w:pPr>
            <w:r w:rsidRPr="00F302F5">
              <w:rPr>
                <w:bCs/>
                <w:szCs w:val="26"/>
              </w:rPr>
              <w:t>- Cấp huyện: 10 ngày.</w:t>
            </w:r>
          </w:p>
        </w:tc>
        <w:tc>
          <w:tcPr>
            <w:tcW w:w="1417" w:type="dxa"/>
            <w:vAlign w:val="center"/>
          </w:tcPr>
          <w:p w:rsidR="00776342" w:rsidRPr="00F302F5" w:rsidRDefault="00776342" w:rsidP="006C72E8">
            <w:pPr>
              <w:spacing w:before="120" w:after="120"/>
              <w:jc w:val="both"/>
              <w:rPr>
                <w:szCs w:val="26"/>
              </w:rPr>
            </w:pPr>
            <w:r w:rsidRPr="00F302F5">
              <w:rPr>
                <w:szCs w:val="26"/>
              </w:rPr>
              <w:t xml:space="preserve">- UBND </w:t>
            </w:r>
            <w:r>
              <w:rPr>
                <w:szCs w:val="26"/>
              </w:rPr>
              <w:t xml:space="preserve">cấp </w:t>
            </w:r>
            <w:r w:rsidRPr="00F302F5">
              <w:rPr>
                <w:szCs w:val="26"/>
              </w:rPr>
              <w:t>xã;</w:t>
            </w:r>
          </w:p>
          <w:p w:rsidR="00776342" w:rsidRPr="00F302F5" w:rsidRDefault="00776342" w:rsidP="006C72E8">
            <w:pPr>
              <w:spacing w:before="120" w:after="120"/>
              <w:jc w:val="both"/>
              <w:rPr>
                <w:szCs w:val="26"/>
              </w:rPr>
            </w:pPr>
            <w:r w:rsidRPr="00F302F5">
              <w:rPr>
                <w:szCs w:val="26"/>
              </w:rPr>
              <w:t xml:space="preserve">- Phòng LĐTBXH, UBND </w:t>
            </w:r>
            <w:r>
              <w:rPr>
                <w:szCs w:val="26"/>
              </w:rPr>
              <w:t xml:space="preserve">cấp </w:t>
            </w:r>
            <w:r w:rsidRPr="00F302F5">
              <w:rPr>
                <w:szCs w:val="26"/>
              </w:rPr>
              <w:t>huyện.</w:t>
            </w:r>
          </w:p>
        </w:tc>
        <w:tc>
          <w:tcPr>
            <w:tcW w:w="1276" w:type="dxa"/>
            <w:vAlign w:val="center"/>
          </w:tcPr>
          <w:p w:rsidR="00776342" w:rsidRPr="00F302F5" w:rsidRDefault="00776342" w:rsidP="006C72E8">
            <w:pPr>
              <w:spacing w:before="120" w:after="120"/>
              <w:jc w:val="center"/>
              <w:rPr>
                <w:bCs/>
                <w:szCs w:val="26"/>
              </w:rPr>
            </w:pPr>
            <w:r>
              <w:t xml:space="preserve">Bộ phận tiếp nhận và trả kết quả thuộc </w:t>
            </w:r>
            <w:r w:rsidRPr="00F302F5">
              <w:rPr>
                <w:bCs/>
                <w:szCs w:val="26"/>
              </w:rPr>
              <w:t>UBND cấ</w:t>
            </w:r>
            <w:r>
              <w:rPr>
                <w:bCs/>
                <w:szCs w:val="26"/>
              </w:rPr>
              <w:t>p</w:t>
            </w:r>
            <w:r w:rsidRPr="00F302F5">
              <w:rPr>
                <w:bCs/>
                <w:szCs w:val="26"/>
              </w:rPr>
              <w:t xml:space="preserve"> xã</w:t>
            </w:r>
          </w:p>
        </w:tc>
        <w:tc>
          <w:tcPr>
            <w:tcW w:w="992" w:type="dxa"/>
            <w:vAlign w:val="center"/>
          </w:tcPr>
          <w:p w:rsidR="00776342" w:rsidRPr="00F302F5" w:rsidRDefault="00776342" w:rsidP="006C72E8">
            <w:pPr>
              <w:spacing w:before="120" w:after="120"/>
              <w:jc w:val="center"/>
              <w:rPr>
                <w:szCs w:val="26"/>
              </w:rPr>
            </w:pPr>
            <w:r w:rsidRPr="00F302F5">
              <w:rPr>
                <w:szCs w:val="26"/>
              </w:rPr>
              <w:t>Không</w:t>
            </w:r>
          </w:p>
        </w:tc>
        <w:tc>
          <w:tcPr>
            <w:tcW w:w="3260" w:type="dxa"/>
            <w:vAlign w:val="center"/>
          </w:tcPr>
          <w:p w:rsidR="00776342" w:rsidRPr="00F302F5" w:rsidRDefault="00776342" w:rsidP="006C72E8">
            <w:pPr>
              <w:spacing w:before="120" w:after="120"/>
              <w:jc w:val="both"/>
              <w:rPr>
                <w:bCs/>
                <w:szCs w:val="26"/>
              </w:rPr>
            </w:pPr>
            <w:r w:rsidRPr="00F302F5">
              <w:rPr>
                <w:bCs/>
                <w:szCs w:val="26"/>
              </w:rPr>
              <w:t xml:space="preserve">Khoản 1, 2, Điều 17, Nghị định số 140/2018/NĐ-CP ngày </w:t>
            </w:r>
            <w:r w:rsidRPr="00F302F5">
              <w:rPr>
                <w:szCs w:val="26"/>
              </w:rPr>
              <w:t xml:space="preserve">08/10/2018 của Chính phủ sửa đổi, bổ sung các nghị định liên quan đến điều kiện đầu tư kinh doanh và thủ tục hành chính thuộc phạm vi quản lý nhà nước của Bộ Lao động – Thương binh và Xã hội </w:t>
            </w:r>
          </w:p>
        </w:tc>
        <w:tc>
          <w:tcPr>
            <w:tcW w:w="1276" w:type="dxa"/>
            <w:vAlign w:val="center"/>
          </w:tcPr>
          <w:p w:rsidR="00776342" w:rsidRPr="00F302F5" w:rsidRDefault="00776342" w:rsidP="006C72E8">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776342" w:rsidRPr="00F302F5" w:rsidRDefault="00776342" w:rsidP="006C72E8">
            <w:pPr>
              <w:spacing w:before="40" w:after="40"/>
              <w:jc w:val="both"/>
              <w:rPr>
                <w:szCs w:val="26"/>
                <w:lang w:val="hr-HR"/>
              </w:rPr>
            </w:pPr>
            <w:r w:rsidRPr="00F302F5">
              <w:rPr>
                <w:szCs w:val="26"/>
                <w:lang w:val="hr-HR"/>
              </w:rPr>
              <w:t>- Qua dịch vụ BCCI;</w:t>
            </w:r>
          </w:p>
          <w:p w:rsidR="00776342" w:rsidRPr="00F302F5" w:rsidRDefault="00776342" w:rsidP="006C72E8">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1276" w:type="dxa"/>
            <w:vAlign w:val="center"/>
          </w:tcPr>
          <w:p w:rsidR="00776342" w:rsidRPr="00F302F5" w:rsidRDefault="00776342" w:rsidP="006C72E8">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776342" w:rsidRPr="00F302F5" w:rsidRDefault="00776342" w:rsidP="006C72E8">
            <w:pPr>
              <w:spacing w:before="40" w:after="40"/>
              <w:jc w:val="both"/>
              <w:rPr>
                <w:szCs w:val="26"/>
                <w:lang w:val="hr-HR"/>
              </w:rPr>
            </w:pPr>
            <w:r w:rsidRPr="00F302F5">
              <w:rPr>
                <w:szCs w:val="26"/>
                <w:lang w:val="hr-HR"/>
              </w:rPr>
              <w:t>- Qua dịch vụ BCCI;</w:t>
            </w:r>
          </w:p>
          <w:p w:rsidR="00776342" w:rsidRPr="00F302F5" w:rsidRDefault="00776342" w:rsidP="006C72E8">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850" w:type="dxa"/>
          </w:tcPr>
          <w:p w:rsidR="00776342" w:rsidRPr="00F302F5" w:rsidRDefault="00776342" w:rsidP="006C72E8">
            <w:pPr>
              <w:spacing w:before="40" w:after="40"/>
              <w:jc w:val="both"/>
              <w:rPr>
                <w:szCs w:val="26"/>
                <w:lang w:val="vi-VN"/>
              </w:rPr>
            </w:pPr>
          </w:p>
        </w:tc>
      </w:tr>
      <w:tr w:rsidR="00F94ECB" w:rsidRPr="00F302F5" w:rsidTr="00776342">
        <w:trPr>
          <w:trHeight w:val="389"/>
          <w:jc w:val="center"/>
        </w:trPr>
        <w:tc>
          <w:tcPr>
            <w:tcW w:w="567" w:type="dxa"/>
            <w:vAlign w:val="center"/>
          </w:tcPr>
          <w:p w:rsidR="00F94ECB" w:rsidRPr="00F302F5" w:rsidRDefault="00F94ECB" w:rsidP="00F94ECB">
            <w:pPr>
              <w:spacing w:before="120" w:after="120"/>
              <w:jc w:val="center"/>
              <w:rPr>
                <w:szCs w:val="26"/>
              </w:rPr>
            </w:pPr>
            <w:r w:rsidRPr="00F302F5">
              <w:rPr>
                <w:szCs w:val="26"/>
              </w:rPr>
              <w:t>02</w:t>
            </w:r>
          </w:p>
        </w:tc>
        <w:tc>
          <w:tcPr>
            <w:tcW w:w="1051" w:type="dxa"/>
            <w:vAlign w:val="center"/>
          </w:tcPr>
          <w:p w:rsidR="00F94ECB" w:rsidRPr="00F302F5" w:rsidRDefault="00F94ECB" w:rsidP="00F94ECB">
            <w:pPr>
              <w:spacing w:before="120" w:after="120"/>
              <w:ind w:left="-115" w:right="-36"/>
              <w:jc w:val="center"/>
              <w:rPr>
                <w:szCs w:val="26"/>
              </w:rPr>
            </w:pPr>
            <w:r w:rsidRPr="00F302F5">
              <w:rPr>
                <w:szCs w:val="26"/>
              </w:rPr>
              <w:t>1.001758</w:t>
            </w:r>
          </w:p>
        </w:tc>
        <w:tc>
          <w:tcPr>
            <w:tcW w:w="1860" w:type="dxa"/>
            <w:vAlign w:val="center"/>
          </w:tcPr>
          <w:p w:rsidR="00F94ECB" w:rsidRPr="00F302F5" w:rsidRDefault="00F94ECB" w:rsidP="00F94ECB">
            <w:pPr>
              <w:spacing w:before="120" w:after="120"/>
              <w:jc w:val="both"/>
              <w:rPr>
                <w:bCs/>
                <w:szCs w:val="26"/>
              </w:rPr>
            </w:pPr>
            <w:r w:rsidRPr="00F302F5">
              <w:rPr>
                <w:szCs w:val="26"/>
              </w:rPr>
              <w:t>Chi trả trợ cấp xã hội hàng tháng, hỗ trợ kinh phí chăm sóc, nuôi dưỡng hàng tháng khi đối tượng thay đổi nơi cư trú trong cùng địa bàn quận, huyện, thị xã, thành phố thuộc tỉnh</w:t>
            </w:r>
          </w:p>
        </w:tc>
        <w:tc>
          <w:tcPr>
            <w:tcW w:w="1701" w:type="dxa"/>
            <w:vAlign w:val="center"/>
          </w:tcPr>
          <w:p w:rsidR="00F94ECB" w:rsidRPr="00F302F5" w:rsidRDefault="00F94ECB" w:rsidP="00F94ECB">
            <w:pPr>
              <w:spacing w:before="120" w:after="120"/>
              <w:jc w:val="both"/>
              <w:rPr>
                <w:bCs/>
                <w:szCs w:val="26"/>
              </w:rPr>
            </w:pPr>
            <w:r w:rsidRPr="00F302F5">
              <w:rPr>
                <w:bCs/>
                <w:szCs w:val="26"/>
              </w:rPr>
              <w:t>06 ngày làm việc:</w:t>
            </w:r>
          </w:p>
          <w:p w:rsidR="00F94ECB" w:rsidRPr="00F302F5" w:rsidRDefault="00F94ECB" w:rsidP="00F94ECB">
            <w:pPr>
              <w:spacing w:before="120" w:after="120"/>
              <w:jc w:val="both"/>
              <w:rPr>
                <w:bCs/>
                <w:szCs w:val="26"/>
              </w:rPr>
            </w:pPr>
            <w:r w:rsidRPr="00F302F5">
              <w:rPr>
                <w:bCs/>
                <w:szCs w:val="26"/>
              </w:rPr>
              <w:t>- Cấp xã: 02 ngày,</w:t>
            </w:r>
          </w:p>
          <w:p w:rsidR="00F94ECB" w:rsidRPr="00F302F5" w:rsidRDefault="00F94ECB" w:rsidP="00F94ECB">
            <w:pPr>
              <w:spacing w:before="120" w:after="120"/>
              <w:jc w:val="both"/>
              <w:rPr>
                <w:bCs/>
                <w:szCs w:val="26"/>
              </w:rPr>
            </w:pPr>
            <w:r w:rsidRPr="00F302F5">
              <w:rPr>
                <w:bCs/>
                <w:szCs w:val="26"/>
              </w:rPr>
              <w:t>- Cấp huyện: 03 ngày.</w:t>
            </w:r>
          </w:p>
        </w:tc>
        <w:tc>
          <w:tcPr>
            <w:tcW w:w="1417" w:type="dxa"/>
            <w:vAlign w:val="center"/>
          </w:tcPr>
          <w:p w:rsidR="00F94ECB" w:rsidRPr="00F302F5" w:rsidRDefault="00F94ECB" w:rsidP="00F94ECB">
            <w:pPr>
              <w:spacing w:before="120" w:after="120"/>
              <w:jc w:val="both"/>
              <w:rPr>
                <w:szCs w:val="26"/>
              </w:rPr>
            </w:pPr>
            <w:r w:rsidRPr="00F302F5">
              <w:rPr>
                <w:szCs w:val="26"/>
              </w:rPr>
              <w:t xml:space="preserve">- UBND </w:t>
            </w:r>
            <w:r>
              <w:rPr>
                <w:szCs w:val="26"/>
              </w:rPr>
              <w:t xml:space="preserve">cấp </w:t>
            </w:r>
            <w:r w:rsidRPr="00F302F5">
              <w:rPr>
                <w:szCs w:val="26"/>
              </w:rPr>
              <w:t>xã;</w:t>
            </w:r>
          </w:p>
          <w:p w:rsidR="00F94ECB" w:rsidRPr="00F302F5" w:rsidRDefault="00F94ECB" w:rsidP="00F94ECB">
            <w:pPr>
              <w:spacing w:before="120" w:after="120"/>
              <w:jc w:val="both"/>
              <w:rPr>
                <w:szCs w:val="26"/>
              </w:rPr>
            </w:pPr>
            <w:r w:rsidRPr="00F302F5">
              <w:rPr>
                <w:szCs w:val="26"/>
              </w:rPr>
              <w:t xml:space="preserve">- Phòng LĐTBXH, UBND </w:t>
            </w:r>
            <w:r>
              <w:rPr>
                <w:szCs w:val="26"/>
              </w:rPr>
              <w:t xml:space="preserve">cấp </w:t>
            </w:r>
            <w:r w:rsidRPr="00F302F5">
              <w:rPr>
                <w:szCs w:val="26"/>
              </w:rPr>
              <w:t>huyện.</w:t>
            </w:r>
          </w:p>
        </w:tc>
        <w:tc>
          <w:tcPr>
            <w:tcW w:w="1276" w:type="dxa"/>
            <w:vAlign w:val="center"/>
          </w:tcPr>
          <w:p w:rsidR="00F94ECB" w:rsidRPr="00F302F5" w:rsidRDefault="00F94ECB" w:rsidP="00F94ECB">
            <w:pPr>
              <w:spacing w:before="120" w:after="120"/>
              <w:jc w:val="center"/>
              <w:rPr>
                <w:bCs/>
                <w:szCs w:val="26"/>
              </w:rPr>
            </w:pPr>
            <w:r>
              <w:t xml:space="preserve">Bộ phận tiếp nhận và trả kết quả thuộc </w:t>
            </w:r>
            <w:r w:rsidRPr="00F302F5">
              <w:rPr>
                <w:bCs/>
                <w:szCs w:val="26"/>
              </w:rPr>
              <w:t>UBND cấ</w:t>
            </w:r>
            <w:r>
              <w:rPr>
                <w:bCs/>
                <w:szCs w:val="26"/>
              </w:rPr>
              <w:t>p</w:t>
            </w:r>
            <w:r w:rsidRPr="00F302F5">
              <w:rPr>
                <w:bCs/>
                <w:szCs w:val="26"/>
              </w:rPr>
              <w:t xml:space="preserve"> xã</w:t>
            </w:r>
          </w:p>
        </w:tc>
        <w:tc>
          <w:tcPr>
            <w:tcW w:w="992" w:type="dxa"/>
            <w:vAlign w:val="center"/>
          </w:tcPr>
          <w:p w:rsidR="00F94ECB" w:rsidRPr="00F302F5" w:rsidRDefault="00F94ECB" w:rsidP="00F94ECB">
            <w:pPr>
              <w:spacing w:before="120" w:after="120"/>
              <w:jc w:val="center"/>
              <w:rPr>
                <w:szCs w:val="26"/>
              </w:rPr>
            </w:pPr>
            <w:r w:rsidRPr="00F302F5">
              <w:rPr>
                <w:szCs w:val="26"/>
              </w:rPr>
              <w:t>Không</w:t>
            </w:r>
          </w:p>
        </w:tc>
        <w:tc>
          <w:tcPr>
            <w:tcW w:w="3260" w:type="dxa"/>
            <w:vAlign w:val="center"/>
          </w:tcPr>
          <w:p w:rsidR="00F94ECB" w:rsidRPr="00F302F5" w:rsidRDefault="00F94ECB" w:rsidP="00F94ECB">
            <w:pPr>
              <w:shd w:val="clear" w:color="auto" w:fill="FFFFFF"/>
              <w:spacing w:before="120" w:after="120"/>
              <w:jc w:val="both"/>
              <w:textAlignment w:val="baseline"/>
              <w:rPr>
                <w:rFonts w:eastAsia="Calibri"/>
                <w:szCs w:val="26"/>
                <w:lang w:val="nl-NL" w:eastAsia="vi-VN"/>
              </w:rPr>
            </w:pPr>
            <w:r w:rsidRPr="00F302F5">
              <w:rPr>
                <w:rFonts w:eastAsia="Calibri"/>
                <w:szCs w:val="26"/>
                <w:lang w:val="hr-HR"/>
              </w:rPr>
              <w:t>Khoản 3 Điều 8 Nghị định số 20/2021/NĐ-CP ngày 15/3/2021 của Chính phủ quy định chính sách trợ giúp xã hội đối với đối tượng bảo trợ xã hội</w:t>
            </w:r>
            <w:r w:rsidRPr="00F302F5">
              <w:rPr>
                <w:rFonts w:eastAsia="Calibri"/>
                <w:szCs w:val="26"/>
                <w:lang w:val="nl-NL" w:eastAsia="vi-VN"/>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850" w:type="dxa"/>
          </w:tcPr>
          <w:p w:rsidR="00F94ECB" w:rsidRPr="00F302F5" w:rsidRDefault="00F94ECB" w:rsidP="00F94ECB">
            <w:pPr>
              <w:spacing w:before="40" w:after="40"/>
              <w:jc w:val="both"/>
              <w:rPr>
                <w:szCs w:val="26"/>
                <w:lang w:val="vi-VN"/>
              </w:rPr>
            </w:pPr>
          </w:p>
        </w:tc>
      </w:tr>
      <w:tr w:rsidR="00F94ECB" w:rsidRPr="00F302F5" w:rsidTr="00776342">
        <w:trPr>
          <w:trHeight w:val="389"/>
          <w:jc w:val="center"/>
        </w:trPr>
        <w:tc>
          <w:tcPr>
            <w:tcW w:w="567" w:type="dxa"/>
            <w:vAlign w:val="center"/>
          </w:tcPr>
          <w:p w:rsidR="00F94ECB" w:rsidRPr="00F302F5" w:rsidRDefault="00F94ECB" w:rsidP="00F94ECB">
            <w:pPr>
              <w:spacing w:before="120" w:after="120"/>
              <w:jc w:val="center"/>
              <w:rPr>
                <w:szCs w:val="26"/>
              </w:rPr>
            </w:pPr>
            <w:r w:rsidRPr="00F302F5">
              <w:rPr>
                <w:szCs w:val="26"/>
              </w:rPr>
              <w:lastRenderedPageBreak/>
              <w:t>03</w:t>
            </w:r>
          </w:p>
        </w:tc>
        <w:tc>
          <w:tcPr>
            <w:tcW w:w="1051" w:type="dxa"/>
            <w:vAlign w:val="center"/>
          </w:tcPr>
          <w:p w:rsidR="00F94ECB" w:rsidRPr="00F302F5" w:rsidRDefault="00F94ECB" w:rsidP="00F94ECB">
            <w:pPr>
              <w:spacing w:before="120" w:after="120"/>
              <w:ind w:left="-115" w:right="-36"/>
              <w:jc w:val="center"/>
              <w:rPr>
                <w:szCs w:val="26"/>
              </w:rPr>
            </w:pPr>
            <w:r w:rsidRPr="00F302F5">
              <w:rPr>
                <w:szCs w:val="26"/>
              </w:rPr>
              <w:t>1.001753</w:t>
            </w:r>
          </w:p>
        </w:tc>
        <w:tc>
          <w:tcPr>
            <w:tcW w:w="1860" w:type="dxa"/>
            <w:vAlign w:val="center"/>
          </w:tcPr>
          <w:p w:rsidR="00F94ECB" w:rsidRPr="00F302F5" w:rsidRDefault="00F94ECB" w:rsidP="00F94ECB">
            <w:pPr>
              <w:spacing w:before="120" w:after="120"/>
              <w:jc w:val="both"/>
              <w:rPr>
                <w:szCs w:val="26"/>
              </w:rPr>
            </w:pPr>
            <w:r w:rsidRPr="00F302F5">
              <w:rPr>
                <w:szCs w:val="26"/>
                <w:lang w:val="vi-VN"/>
              </w:rPr>
              <w:t>Quyết định trợ cấp xã hội hàng tháng, hỗ trợ kinh phí chăm sóc, nuôi dưỡng hàng tháng khi đối tượng thay đổi nơi cư trú giữa các quận, huyện, thị xã, thành phố thuộc tỉnh, trong và ngoài tỉnh, thành phố trực thuộc trung ương</w:t>
            </w:r>
          </w:p>
        </w:tc>
        <w:tc>
          <w:tcPr>
            <w:tcW w:w="1701" w:type="dxa"/>
            <w:vAlign w:val="center"/>
          </w:tcPr>
          <w:p w:rsidR="00F94ECB" w:rsidRPr="00F302F5" w:rsidRDefault="00F94ECB" w:rsidP="00F94ECB">
            <w:pPr>
              <w:spacing w:before="120" w:after="120"/>
              <w:jc w:val="both"/>
              <w:rPr>
                <w:szCs w:val="26"/>
                <w:lang w:val="vi-VN"/>
              </w:rPr>
            </w:pPr>
            <w:r w:rsidRPr="00F302F5">
              <w:rPr>
                <w:szCs w:val="26"/>
                <w:lang w:val="vi-VN"/>
              </w:rPr>
              <w:t>08 ngày làm việc, kể từ ngày UBND cấp xã nơi đối tượng cư trú mới nhận được hồ sơ của đối tượng</w:t>
            </w:r>
          </w:p>
          <w:p w:rsidR="00F94ECB" w:rsidRPr="00F302F5" w:rsidRDefault="00F94ECB" w:rsidP="00F94ECB">
            <w:pPr>
              <w:spacing w:before="120" w:after="120"/>
              <w:jc w:val="both"/>
              <w:rPr>
                <w:szCs w:val="26"/>
                <w:lang w:val="vi-VN"/>
              </w:rPr>
            </w:pPr>
            <w:r w:rsidRPr="00F302F5">
              <w:rPr>
                <w:szCs w:val="26"/>
                <w:lang w:val="vi-VN"/>
              </w:rPr>
              <w:t>- Cấp xã: 03 ngày,</w:t>
            </w:r>
          </w:p>
          <w:p w:rsidR="00F94ECB" w:rsidRPr="00F302F5" w:rsidRDefault="00F94ECB" w:rsidP="00F94ECB">
            <w:pPr>
              <w:spacing w:before="120" w:after="120"/>
              <w:jc w:val="both"/>
              <w:rPr>
                <w:bCs/>
                <w:szCs w:val="26"/>
              </w:rPr>
            </w:pPr>
            <w:r w:rsidRPr="00F302F5">
              <w:rPr>
                <w:szCs w:val="26"/>
                <w:lang w:val="vi-VN"/>
              </w:rPr>
              <w:t>- Cấp huyện: 05 ngà</w:t>
            </w:r>
            <w:r w:rsidRPr="00F302F5">
              <w:rPr>
                <w:szCs w:val="26"/>
              </w:rPr>
              <w:t>y.</w:t>
            </w:r>
          </w:p>
        </w:tc>
        <w:tc>
          <w:tcPr>
            <w:tcW w:w="1417" w:type="dxa"/>
            <w:vAlign w:val="center"/>
          </w:tcPr>
          <w:p w:rsidR="00F94ECB" w:rsidRPr="00F302F5" w:rsidRDefault="00F94ECB" w:rsidP="00F94ECB">
            <w:pPr>
              <w:spacing w:before="120" w:after="120"/>
              <w:jc w:val="both"/>
              <w:rPr>
                <w:szCs w:val="26"/>
                <w:lang w:val="vi-VN"/>
              </w:rPr>
            </w:pPr>
            <w:r w:rsidRPr="00F302F5">
              <w:rPr>
                <w:szCs w:val="26"/>
                <w:lang w:val="vi-VN"/>
              </w:rPr>
              <w:t xml:space="preserve">- UBND </w:t>
            </w:r>
            <w:r>
              <w:rPr>
                <w:szCs w:val="26"/>
              </w:rPr>
              <w:t xml:space="preserve">cấp </w:t>
            </w:r>
            <w:r w:rsidRPr="00F302F5">
              <w:rPr>
                <w:szCs w:val="26"/>
                <w:lang w:val="vi-VN"/>
              </w:rPr>
              <w:t>xã;</w:t>
            </w:r>
          </w:p>
          <w:p w:rsidR="00F94ECB" w:rsidRPr="00F302F5" w:rsidRDefault="00F94ECB" w:rsidP="00F94ECB">
            <w:pPr>
              <w:spacing w:before="120" w:after="120"/>
              <w:jc w:val="both"/>
              <w:rPr>
                <w:szCs w:val="26"/>
                <w:lang w:val="vi-VN"/>
              </w:rPr>
            </w:pPr>
            <w:r w:rsidRPr="00F302F5">
              <w:rPr>
                <w:szCs w:val="26"/>
                <w:lang w:val="vi-VN"/>
              </w:rPr>
              <w:t xml:space="preserve">- Phòng LĐTBXH, UBND </w:t>
            </w:r>
            <w:r>
              <w:rPr>
                <w:szCs w:val="26"/>
              </w:rPr>
              <w:t xml:space="preserve">cấp </w:t>
            </w:r>
            <w:r w:rsidRPr="00F302F5">
              <w:rPr>
                <w:szCs w:val="26"/>
                <w:lang w:val="vi-VN"/>
              </w:rPr>
              <w:t>huyện.</w:t>
            </w:r>
          </w:p>
        </w:tc>
        <w:tc>
          <w:tcPr>
            <w:tcW w:w="1276" w:type="dxa"/>
            <w:vAlign w:val="center"/>
          </w:tcPr>
          <w:p w:rsidR="00F94ECB" w:rsidRPr="00F302F5" w:rsidRDefault="00F94ECB" w:rsidP="00F94ECB">
            <w:pPr>
              <w:spacing w:before="120" w:after="120"/>
              <w:jc w:val="center"/>
              <w:rPr>
                <w:bCs/>
                <w:szCs w:val="26"/>
              </w:rPr>
            </w:pPr>
            <w:r>
              <w:t xml:space="preserve">Bộ phận tiếp nhận và trả kết quả thuộc </w:t>
            </w:r>
            <w:r w:rsidRPr="00F302F5">
              <w:rPr>
                <w:bCs/>
                <w:szCs w:val="26"/>
              </w:rPr>
              <w:t>UBND cấ</w:t>
            </w:r>
            <w:r>
              <w:rPr>
                <w:bCs/>
                <w:szCs w:val="26"/>
              </w:rPr>
              <w:t>p</w:t>
            </w:r>
            <w:r w:rsidRPr="00F302F5">
              <w:rPr>
                <w:bCs/>
                <w:szCs w:val="26"/>
              </w:rPr>
              <w:t xml:space="preserve"> xã</w:t>
            </w:r>
          </w:p>
        </w:tc>
        <w:tc>
          <w:tcPr>
            <w:tcW w:w="992" w:type="dxa"/>
            <w:vAlign w:val="center"/>
          </w:tcPr>
          <w:p w:rsidR="00F94ECB" w:rsidRPr="00F302F5" w:rsidRDefault="00F94ECB" w:rsidP="00F94ECB">
            <w:pPr>
              <w:spacing w:before="120" w:after="120"/>
              <w:jc w:val="center"/>
              <w:rPr>
                <w:szCs w:val="26"/>
              </w:rPr>
            </w:pPr>
            <w:r w:rsidRPr="00F302F5">
              <w:rPr>
                <w:szCs w:val="26"/>
              </w:rPr>
              <w:t>Không</w:t>
            </w:r>
          </w:p>
        </w:tc>
        <w:tc>
          <w:tcPr>
            <w:tcW w:w="3260" w:type="dxa"/>
            <w:vAlign w:val="center"/>
          </w:tcPr>
          <w:p w:rsidR="00F94ECB" w:rsidRPr="00F302F5" w:rsidRDefault="00F94ECB" w:rsidP="00F94ECB">
            <w:pPr>
              <w:shd w:val="clear" w:color="auto" w:fill="FFFFFF"/>
              <w:spacing w:before="100" w:after="100"/>
              <w:jc w:val="both"/>
              <w:textAlignment w:val="baseline"/>
              <w:rPr>
                <w:rFonts w:eastAsia="Calibri"/>
                <w:szCs w:val="26"/>
                <w:lang w:val="nl-NL" w:eastAsia="vi-VN"/>
              </w:rPr>
            </w:pPr>
            <w:r w:rsidRPr="00F302F5">
              <w:rPr>
                <w:rFonts w:eastAsia="Calibri"/>
                <w:szCs w:val="26"/>
                <w:lang w:val="hr-HR"/>
              </w:rPr>
              <w:t>Khoản 4 Điều 8 Nghị định số 20/2021/NĐ-CP ngày 15/3/2021 của Chính phủ quy định chính sách trợ giúp xã hội đối với đối tượng bảo trợ xã hội</w:t>
            </w:r>
            <w:r w:rsidRPr="00F302F5">
              <w:rPr>
                <w:rFonts w:eastAsia="Calibri"/>
                <w:szCs w:val="26"/>
                <w:lang w:val="nl-NL" w:eastAsia="vi-VN"/>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850" w:type="dxa"/>
          </w:tcPr>
          <w:p w:rsidR="00F94ECB" w:rsidRPr="00F302F5" w:rsidRDefault="00F94ECB" w:rsidP="00F94ECB">
            <w:pPr>
              <w:spacing w:before="40" w:after="40"/>
              <w:jc w:val="both"/>
              <w:rPr>
                <w:szCs w:val="26"/>
                <w:lang w:val="vi-VN"/>
              </w:rPr>
            </w:pPr>
          </w:p>
        </w:tc>
      </w:tr>
      <w:tr w:rsidR="00F94ECB" w:rsidRPr="00F302F5" w:rsidTr="00776342">
        <w:trPr>
          <w:trHeight w:val="389"/>
          <w:jc w:val="center"/>
        </w:trPr>
        <w:tc>
          <w:tcPr>
            <w:tcW w:w="567" w:type="dxa"/>
            <w:vAlign w:val="center"/>
          </w:tcPr>
          <w:p w:rsidR="00F94ECB" w:rsidRPr="00F302F5" w:rsidRDefault="00F94ECB" w:rsidP="00F94ECB">
            <w:pPr>
              <w:spacing w:before="120" w:after="120"/>
              <w:jc w:val="center"/>
              <w:rPr>
                <w:szCs w:val="26"/>
              </w:rPr>
            </w:pPr>
            <w:r w:rsidRPr="00F302F5">
              <w:rPr>
                <w:szCs w:val="26"/>
              </w:rPr>
              <w:t>4</w:t>
            </w:r>
          </w:p>
        </w:tc>
        <w:tc>
          <w:tcPr>
            <w:tcW w:w="1051" w:type="dxa"/>
            <w:vAlign w:val="center"/>
          </w:tcPr>
          <w:p w:rsidR="00F94ECB" w:rsidRPr="00F302F5" w:rsidRDefault="00F94ECB" w:rsidP="00F94ECB">
            <w:pPr>
              <w:spacing w:before="120" w:after="120"/>
              <w:ind w:left="-115" w:right="-36"/>
              <w:jc w:val="center"/>
              <w:rPr>
                <w:szCs w:val="26"/>
              </w:rPr>
            </w:pPr>
            <w:r w:rsidRPr="00F302F5">
              <w:rPr>
                <w:szCs w:val="26"/>
              </w:rPr>
              <w:t>1.001731</w:t>
            </w:r>
          </w:p>
        </w:tc>
        <w:tc>
          <w:tcPr>
            <w:tcW w:w="1860" w:type="dxa"/>
            <w:vAlign w:val="center"/>
          </w:tcPr>
          <w:p w:rsidR="00F94ECB" w:rsidRPr="00F302F5" w:rsidRDefault="00F94ECB" w:rsidP="00F94ECB">
            <w:pPr>
              <w:spacing w:before="120" w:after="120"/>
              <w:jc w:val="both"/>
              <w:rPr>
                <w:szCs w:val="26"/>
                <w:lang w:val="vi-VN"/>
              </w:rPr>
            </w:pPr>
            <w:r w:rsidRPr="00F302F5">
              <w:rPr>
                <w:szCs w:val="26"/>
                <w:lang w:val="vi-VN"/>
              </w:rPr>
              <w:t>Hỗ trợ chi phí mai táng cho đối tượng bảo trợ xã hội</w:t>
            </w:r>
          </w:p>
        </w:tc>
        <w:tc>
          <w:tcPr>
            <w:tcW w:w="1701" w:type="dxa"/>
            <w:vAlign w:val="center"/>
          </w:tcPr>
          <w:p w:rsidR="00F94ECB" w:rsidRPr="00F302F5" w:rsidRDefault="00F94ECB" w:rsidP="00F94ECB">
            <w:pPr>
              <w:spacing w:before="120" w:after="120"/>
              <w:jc w:val="both"/>
              <w:rPr>
                <w:szCs w:val="26"/>
                <w:lang w:val="vi-VN"/>
              </w:rPr>
            </w:pPr>
            <w:r w:rsidRPr="00F302F5">
              <w:rPr>
                <w:szCs w:val="26"/>
                <w:lang w:val="vi-VN"/>
              </w:rPr>
              <w:t>05 ngày làm việc:</w:t>
            </w:r>
          </w:p>
          <w:p w:rsidR="00F94ECB" w:rsidRPr="00F302F5" w:rsidRDefault="00F94ECB" w:rsidP="00F94ECB">
            <w:pPr>
              <w:spacing w:before="120" w:after="120"/>
              <w:jc w:val="both"/>
              <w:rPr>
                <w:szCs w:val="26"/>
                <w:lang w:val="vi-VN"/>
              </w:rPr>
            </w:pPr>
            <w:r w:rsidRPr="00F302F5">
              <w:rPr>
                <w:szCs w:val="26"/>
                <w:lang w:val="vi-VN"/>
              </w:rPr>
              <w:t>- Cấp xã: 02 ngày,</w:t>
            </w:r>
          </w:p>
          <w:p w:rsidR="00F94ECB" w:rsidRPr="00F302F5" w:rsidRDefault="00F94ECB" w:rsidP="00F94ECB">
            <w:pPr>
              <w:spacing w:before="120" w:after="120"/>
              <w:jc w:val="both"/>
              <w:rPr>
                <w:szCs w:val="26"/>
                <w:lang w:val="vi-VN"/>
              </w:rPr>
            </w:pPr>
            <w:r w:rsidRPr="00F302F5">
              <w:rPr>
                <w:szCs w:val="26"/>
                <w:lang w:val="vi-VN"/>
              </w:rPr>
              <w:t>- Cấp huyện: 03 ngày.z</w:t>
            </w:r>
          </w:p>
        </w:tc>
        <w:tc>
          <w:tcPr>
            <w:tcW w:w="1417" w:type="dxa"/>
            <w:vAlign w:val="center"/>
          </w:tcPr>
          <w:p w:rsidR="00F94ECB" w:rsidRPr="00F302F5" w:rsidRDefault="00F94ECB" w:rsidP="00F94ECB">
            <w:pPr>
              <w:spacing w:before="120" w:after="120"/>
              <w:jc w:val="both"/>
              <w:rPr>
                <w:szCs w:val="26"/>
                <w:lang w:val="vi-VN"/>
              </w:rPr>
            </w:pPr>
            <w:r w:rsidRPr="00F302F5">
              <w:rPr>
                <w:szCs w:val="26"/>
                <w:lang w:val="vi-VN"/>
              </w:rPr>
              <w:t xml:space="preserve">- UBND </w:t>
            </w:r>
            <w:r>
              <w:rPr>
                <w:szCs w:val="26"/>
              </w:rPr>
              <w:t xml:space="preserve">cấp </w:t>
            </w:r>
            <w:r w:rsidRPr="00F302F5">
              <w:rPr>
                <w:szCs w:val="26"/>
                <w:lang w:val="vi-VN"/>
              </w:rPr>
              <w:t>xã;</w:t>
            </w:r>
          </w:p>
          <w:p w:rsidR="00F94ECB" w:rsidRPr="00F302F5" w:rsidRDefault="00F94ECB" w:rsidP="00F94ECB">
            <w:pPr>
              <w:spacing w:before="120" w:after="120"/>
              <w:jc w:val="both"/>
              <w:rPr>
                <w:szCs w:val="26"/>
                <w:lang w:val="vi-VN"/>
              </w:rPr>
            </w:pPr>
            <w:r w:rsidRPr="00F302F5">
              <w:rPr>
                <w:szCs w:val="26"/>
                <w:lang w:val="vi-VN"/>
              </w:rPr>
              <w:t xml:space="preserve">- Phòng LĐTBXH, UBND </w:t>
            </w:r>
            <w:r>
              <w:rPr>
                <w:szCs w:val="26"/>
              </w:rPr>
              <w:t xml:space="preserve">cấp </w:t>
            </w:r>
            <w:r w:rsidRPr="00F302F5">
              <w:rPr>
                <w:szCs w:val="26"/>
                <w:lang w:val="vi-VN"/>
              </w:rPr>
              <w:t>huyện.</w:t>
            </w:r>
          </w:p>
        </w:tc>
        <w:tc>
          <w:tcPr>
            <w:tcW w:w="1276" w:type="dxa"/>
            <w:vAlign w:val="center"/>
          </w:tcPr>
          <w:p w:rsidR="00F94ECB" w:rsidRPr="00F302F5" w:rsidRDefault="00F94ECB" w:rsidP="00F94ECB">
            <w:pPr>
              <w:spacing w:before="120" w:after="120"/>
              <w:jc w:val="center"/>
              <w:rPr>
                <w:bCs/>
                <w:szCs w:val="26"/>
              </w:rPr>
            </w:pPr>
            <w:r>
              <w:t xml:space="preserve">Bộ phận tiếp nhận và trả kết quả thuộc </w:t>
            </w:r>
            <w:r w:rsidRPr="00F302F5">
              <w:rPr>
                <w:bCs/>
                <w:szCs w:val="26"/>
              </w:rPr>
              <w:t>UBND cấ</w:t>
            </w:r>
            <w:r>
              <w:rPr>
                <w:bCs/>
                <w:szCs w:val="26"/>
              </w:rPr>
              <w:t>p</w:t>
            </w:r>
            <w:r w:rsidRPr="00F302F5">
              <w:rPr>
                <w:bCs/>
                <w:szCs w:val="26"/>
              </w:rPr>
              <w:t xml:space="preserve"> xã</w:t>
            </w:r>
          </w:p>
        </w:tc>
        <w:tc>
          <w:tcPr>
            <w:tcW w:w="992" w:type="dxa"/>
            <w:vAlign w:val="center"/>
          </w:tcPr>
          <w:p w:rsidR="00F94ECB" w:rsidRPr="00F302F5" w:rsidRDefault="00F94ECB" w:rsidP="00F94ECB">
            <w:pPr>
              <w:spacing w:before="120" w:after="120"/>
              <w:jc w:val="center"/>
              <w:rPr>
                <w:szCs w:val="26"/>
              </w:rPr>
            </w:pPr>
            <w:r w:rsidRPr="00F302F5">
              <w:rPr>
                <w:szCs w:val="26"/>
              </w:rPr>
              <w:t>Không</w:t>
            </w:r>
          </w:p>
        </w:tc>
        <w:tc>
          <w:tcPr>
            <w:tcW w:w="3260" w:type="dxa"/>
            <w:vAlign w:val="center"/>
          </w:tcPr>
          <w:p w:rsidR="00F94ECB" w:rsidRPr="00F302F5" w:rsidRDefault="00F94ECB" w:rsidP="00F94ECB">
            <w:pPr>
              <w:shd w:val="clear" w:color="auto" w:fill="FFFFFF"/>
              <w:spacing w:before="120" w:after="120"/>
              <w:jc w:val="both"/>
              <w:textAlignment w:val="baseline"/>
              <w:rPr>
                <w:rFonts w:eastAsia="Calibri"/>
                <w:szCs w:val="26"/>
                <w:lang w:val="nl-NL" w:eastAsia="vi-VN"/>
              </w:rPr>
            </w:pPr>
            <w:r w:rsidRPr="00F302F5">
              <w:rPr>
                <w:rFonts w:eastAsia="Calibri"/>
                <w:szCs w:val="26"/>
                <w:lang w:val="hr-HR"/>
              </w:rPr>
              <w:t>Điều 11 Nghị định số 20/2021/NĐ-CP ngày 15/3/2021 của Chính phủ quy định chính sách trợ giúp xã hội đối với đối tượng bảo trợ xã hội</w:t>
            </w:r>
            <w:r w:rsidRPr="00F302F5">
              <w:rPr>
                <w:rFonts w:eastAsia="Calibri"/>
                <w:szCs w:val="26"/>
                <w:lang w:val="nl-NL" w:eastAsia="vi-VN"/>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850" w:type="dxa"/>
          </w:tcPr>
          <w:p w:rsidR="00F94ECB" w:rsidRPr="00F302F5" w:rsidRDefault="00F94ECB" w:rsidP="00F94ECB">
            <w:pPr>
              <w:spacing w:before="40" w:after="40"/>
              <w:jc w:val="both"/>
              <w:rPr>
                <w:szCs w:val="26"/>
                <w:lang w:val="vi-VN"/>
              </w:rPr>
            </w:pPr>
          </w:p>
        </w:tc>
      </w:tr>
      <w:tr w:rsidR="00F94ECB" w:rsidRPr="00F302F5" w:rsidTr="00776342">
        <w:trPr>
          <w:trHeight w:val="389"/>
          <w:jc w:val="center"/>
        </w:trPr>
        <w:tc>
          <w:tcPr>
            <w:tcW w:w="567" w:type="dxa"/>
            <w:vAlign w:val="center"/>
          </w:tcPr>
          <w:p w:rsidR="00F94ECB" w:rsidRPr="00F302F5" w:rsidRDefault="00F94ECB" w:rsidP="00F94ECB">
            <w:pPr>
              <w:spacing w:before="120" w:after="120"/>
              <w:jc w:val="center"/>
              <w:rPr>
                <w:szCs w:val="26"/>
              </w:rPr>
            </w:pPr>
            <w:r w:rsidRPr="00F302F5">
              <w:rPr>
                <w:szCs w:val="26"/>
              </w:rPr>
              <w:lastRenderedPageBreak/>
              <w:t>5</w:t>
            </w:r>
          </w:p>
        </w:tc>
        <w:tc>
          <w:tcPr>
            <w:tcW w:w="1051" w:type="dxa"/>
            <w:vAlign w:val="center"/>
          </w:tcPr>
          <w:p w:rsidR="00F94ECB" w:rsidRPr="00F302F5" w:rsidRDefault="00F94ECB" w:rsidP="00F94ECB">
            <w:pPr>
              <w:spacing w:before="120" w:after="120"/>
              <w:ind w:left="-115" w:right="-36"/>
              <w:jc w:val="center"/>
              <w:rPr>
                <w:szCs w:val="26"/>
              </w:rPr>
            </w:pPr>
            <w:r w:rsidRPr="00F302F5">
              <w:rPr>
                <w:szCs w:val="26"/>
              </w:rPr>
              <w:t>1.001739</w:t>
            </w:r>
          </w:p>
        </w:tc>
        <w:tc>
          <w:tcPr>
            <w:tcW w:w="1860" w:type="dxa"/>
            <w:vAlign w:val="center"/>
          </w:tcPr>
          <w:p w:rsidR="00F94ECB" w:rsidRPr="00F302F5" w:rsidRDefault="00F94ECB" w:rsidP="00F94ECB">
            <w:pPr>
              <w:spacing w:before="120" w:after="120"/>
              <w:jc w:val="both"/>
              <w:rPr>
                <w:szCs w:val="26"/>
                <w:lang w:val="vi-VN"/>
              </w:rPr>
            </w:pPr>
            <w:r w:rsidRPr="00F302F5">
              <w:rPr>
                <w:szCs w:val="26"/>
                <w:lang w:val="vi-VN"/>
              </w:rPr>
              <w:t>Nhận chăm sóc, nuôi dưỡng đối tượng cần bảo vệ khẩn cấp</w:t>
            </w:r>
          </w:p>
        </w:tc>
        <w:tc>
          <w:tcPr>
            <w:tcW w:w="1701" w:type="dxa"/>
            <w:vAlign w:val="center"/>
          </w:tcPr>
          <w:p w:rsidR="00F94ECB" w:rsidRPr="00F302F5" w:rsidRDefault="00F94ECB" w:rsidP="00F94ECB">
            <w:pPr>
              <w:spacing w:before="120" w:after="120"/>
              <w:jc w:val="both"/>
              <w:rPr>
                <w:szCs w:val="26"/>
                <w:lang w:val="vi-VN"/>
              </w:rPr>
            </w:pPr>
            <w:r w:rsidRPr="00F302F5">
              <w:rPr>
                <w:szCs w:val="26"/>
                <w:lang w:val="vi-VN"/>
              </w:rPr>
              <w:t>05 ngày làm việc:</w:t>
            </w:r>
          </w:p>
          <w:p w:rsidR="00F94ECB" w:rsidRPr="00F302F5" w:rsidRDefault="00F94ECB" w:rsidP="00F94ECB">
            <w:pPr>
              <w:spacing w:before="120" w:after="120"/>
              <w:jc w:val="both"/>
              <w:rPr>
                <w:szCs w:val="26"/>
                <w:lang w:val="vi-VN"/>
              </w:rPr>
            </w:pPr>
            <w:r w:rsidRPr="00F302F5">
              <w:rPr>
                <w:szCs w:val="26"/>
                <w:lang w:val="vi-VN"/>
              </w:rPr>
              <w:t>- Cấp xã: 02 ngày,</w:t>
            </w:r>
          </w:p>
          <w:p w:rsidR="00F94ECB" w:rsidRPr="00F302F5" w:rsidRDefault="00F94ECB" w:rsidP="00F94ECB">
            <w:pPr>
              <w:spacing w:before="120" w:after="120"/>
              <w:jc w:val="both"/>
              <w:rPr>
                <w:szCs w:val="26"/>
                <w:lang w:val="vi-VN"/>
              </w:rPr>
            </w:pPr>
            <w:r w:rsidRPr="00F302F5">
              <w:rPr>
                <w:szCs w:val="26"/>
                <w:lang w:val="vi-VN"/>
              </w:rPr>
              <w:t>- Cấp huyện: 03 ngày.</w:t>
            </w:r>
          </w:p>
        </w:tc>
        <w:tc>
          <w:tcPr>
            <w:tcW w:w="1417" w:type="dxa"/>
            <w:vAlign w:val="center"/>
          </w:tcPr>
          <w:p w:rsidR="00F94ECB" w:rsidRPr="00F302F5" w:rsidRDefault="00F94ECB" w:rsidP="00F94ECB">
            <w:pPr>
              <w:spacing w:before="120" w:after="120"/>
              <w:jc w:val="both"/>
              <w:rPr>
                <w:szCs w:val="26"/>
                <w:lang w:val="vi-VN"/>
              </w:rPr>
            </w:pPr>
            <w:r w:rsidRPr="00F302F5">
              <w:rPr>
                <w:szCs w:val="26"/>
                <w:lang w:val="vi-VN"/>
              </w:rPr>
              <w:t xml:space="preserve">- UBND </w:t>
            </w:r>
            <w:r>
              <w:rPr>
                <w:szCs w:val="26"/>
              </w:rPr>
              <w:t xml:space="preserve">cấp </w:t>
            </w:r>
            <w:r w:rsidRPr="00F302F5">
              <w:rPr>
                <w:szCs w:val="26"/>
                <w:lang w:val="vi-VN"/>
              </w:rPr>
              <w:t>xã;</w:t>
            </w:r>
          </w:p>
          <w:p w:rsidR="00F94ECB" w:rsidRPr="00F302F5" w:rsidRDefault="00F94ECB" w:rsidP="00F94ECB">
            <w:pPr>
              <w:spacing w:before="120" w:after="120"/>
              <w:rPr>
                <w:szCs w:val="26"/>
                <w:lang w:val="vi-VN"/>
              </w:rPr>
            </w:pPr>
            <w:r w:rsidRPr="00F302F5">
              <w:rPr>
                <w:szCs w:val="26"/>
                <w:lang w:val="vi-VN"/>
              </w:rPr>
              <w:t xml:space="preserve">- Phòng LĐTBXH, UBND </w:t>
            </w:r>
            <w:r>
              <w:rPr>
                <w:szCs w:val="26"/>
              </w:rPr>
              <w:t xml:space="preserve">cấp </w:t>
            </w:r>
            <w:r w:rsidRPr="00F302F5">
              <w:rPr>
                <w:szCs w:val="26"/>
                <w:lang w:val="vi-VN"/>
              </w:rPr>
              <w:t>huyện.</w:t>
            </w:r>
          </w:p>
        </w:tc>
        <w:tc>
          <w:tcPr>
            <w:tcW w:w="1276" w:type="dxa"/>
            <w:vAlign w:val="center"/>
          </w:tcPr>
          <w:p w:rsidR="00F94ECB" w:rsidRPr="00F302F5" w:rsidRDefault="00F94ECB" w:rsidP="00F94ECB">
            <w:pPr>
              <w:spacing w:before="120" w:after="120"/>
              <w:jc w:val="center"/>
              <w:rPr>
                <w:bCs/>
                <w:szCs w:val="26"/>
              </w:rPr>
            </w:pPr>
            <w:r>
              <w:t xml:space="preserve">Bộ phận tiếp nhận và trả kết quả thuộc </w:t>
            </w:r>
            <w:r w:rsidRPr="00F302F5">
              <w:rPr>
                <w:bCs/>
                <w:szCs w:val="26"/>
              </w:rPr>
              <w:t>UBND cấ</w:t>
            </w:r>
            <w:r>
              <w:rPr>
                <w:bCs/>
                <w:szCs w:val="26"/>
              </w:rPr>
              <w:t>p</w:t>
            </w:r>
            <w:r w:rsidRPr="00F302F5">
              <w:rPr>
                <w:bCs/>
                <w:szCs w:val="26"/>
              </w:rPr>
              <w:t xml:space="preserve"> xã</w:t>
            </w:r>
          </w:p>
        </w:tc>
        <w:tc>
          <w:tcPr>
            <w:tcW w:w="992" w:type="dxa"/>
            <w:vAlign w:val="center"/>
          </w:tcPr>
          <w:p w:rsidR="00F94ECB" w:rsidRPr="00F302F5" w:rsidRDefault="00F94ECB" w:rsidP="00F94ECB">
            <w:pPr>
              <w:spacing w:before="120" w:after="120"/>
              <w:jc w:val="center"/>
              <w:rPr>
                <w:szCs w:val="26"/>
              </w:rPr>
            </w:pPr>
            <w:r w:rsidRPr="00F302F5">
              <w:rPr>
                <w:szCs w:val="26"/>
              </w:rPr>
              <w:t>Không</w:t>
            </w:r>
          </w:p>
        </w:tc>
        <w:tc>
          <w:tcPr>
            <w:tcW w:w="3260" w:type="dxa"/>
            <w:vAlign w:val="center"/>
          </w:tcPr>
          <w:p w:rsidR="00F94ECB" w:rsidRPr="00F302F5" w:rsidRDefault="00F94ECB" w:rsidP="00F94ECB">
            <w:pPr>
              <w:shd w:val="clear" w:color="auto" w:fill="FFFFFF"/>
              <w:spacing w:before="120" w:after="120"/>
              <w:jc w:val="both"/>
              <w:textAlignment w:val="baseline"/>
              <w:rPr>
                <w:rFonts w:eastAsia="Calibri"/>
                <w:szCs w:val="26"/>
                <w:lang w:val="nl-NL" w:eastAsia="vi-VN"/>
              </w:rPr>
            </w:pPr>
            <w:r w:rsidRPr="00F302F5">
              <w:rPr>
                <w:rFonts w:eastAsia="Calibri"/>
                <w:szCs w:val="26"/>
                <w:lang w:val="hr-HR"/>
              </w:rPr>
              <w:t>Khoản 2 Điều 21 Nghị định số 20/2021/NĐ-CP ngày 15/3/2021 của Chính phủ quy định chính sách trợ giúp xã hội đối với đối tượng bảo trợ xã hội</w:t>
            </w:r>
            <w:r w:rsidRPr="00F302F5">
              <w:rPr>
                <w:rFonts w:eastAsia="Calibri"/>
                <w:szCs w:val="26"/>
                <w:lang w:val="nl-NL" w:eastAsia="vi-VN"/>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850" w:type="dxa"/>
          </w:tcPr>
          <w:p w:rsidR="00F94ECB" w:rsidRPr="00F302F5" w:rsidRDefault="00F94ECB" w:rsidP="00F94ECB">
            <w:pPr>
              <w:spacing w:before="40" w:after="40"/>
              <w:jc w:val="both"/>
              <w:rPr>
                <w:szCs w:val="26"/>
                <w:lang w:val="vi-VN"/>
              </w:rPr>
            </w:pPr>
          </w:p>
        </w:tc>
      </w:tr>
      <w:tr w:rsidR="00F94ECB" w:rsidRPr="00F302F5" w:rsidTr="00776342">
        <w:trPr>
          <w:trHeight w:val="389"/>
          <w:jc w:val="center"/>
        </w:trPr>
        <w:tc>
          <w:tcPr>
            <w:tcW w:w="567" w:type="dxa"/>
            <w:vAlign w:val="center"/>
          </w:tcPr>
          <w:p w:rsidR="00F94ECB" w:rsidRPr="00F302F5" w:rsidRDefault="00F94ECB" w:rsidP="00F94ECB">
            <w:pPr>
              <w:spacing w:before="120" w:after="120"/>
              <w:jc w:val="center"/>
              <w:rPr>
                <w:szCs w:val="26"/>
              </w:rPr>
            </w:pPr>
            <w:r w:rsidRPr="00F302F5">
              <w:rPr>
                <w:szCs w:val="26"/>
              </w:rPr>
              <w:t>6</w:t>
            </w:r>
          </w:p>
        </w:tc>
        <w:tc>
          <w:tcPr>
            <w:tcW w:w="1051" w:type="dxa"/>
            <w:vAlign w:val="center"/>
          </w:tcPr>
          <w:p w:rsidR="00F94ECB" w:rsidRPr="00F302F5" w:rsidRDefault="00F94ECB" w:rsidP="00F94ECB">
            <w:pPr>
              <w:spacing w:before="120" w:after="120"/>
              <w:ind w:left="-115" w:right="-36"/>
              <w:jc w:val="center"/>
              <w:rPr>
                <w:szCs w:val="26"/>
              </w:rPr>
            </w:pPr>
            <w:r w:rsidRPr="00F302F5">
              <w:rPr>
                <w:szCs w:val="26"/>
              </w:rPr>
              <w:t>2.000744</w:t>
            </w:r>
          </w:p>
        </w:tc>
        <w:tc>
          <w:tcPr>
            <w:tcW w:w="1860" w:type="dxa"/>
            <w:vAlign w:val="center"/>
          </w:tcPr>
          <w:p w:rsidR="00F94ECB" w:rsidRPr="00F302F5" w:rsidRDefault="00F94ECB" w:rsidP="00F94ECB">
            <w:pPr>
              <w:spacing w:before="120" w:after="120"/>
              <w:jc w:val="both"/>
              <w:rPr>
                <w:szCs w:val="26"/>
                <w:lang w:val="vi-VN"/>
              </w:rPr>
            </w:pPr>
            <w:r w:rsidRPr="00F302F5">
              <w:rPr>
                <w:szCs w:val="26"/>
              </w:rPr>
              <w:t>Thủ tục trợ giúp xã hội khẩn cấp về hỗ trợ chi phí mai táng</w:t>
            </w:r>
          </w:p>
        </w:tc>
        <w:tc>
          <w:tcPr>
            <w:tcW w:w="1701" w:type="dxa"/>
            <w:vAlign w:val="center"/>
          </w:tcPr>
          <w:p w:rsidR="00F94ECB" w:rsidRPr="00F302F5" w:rsidRDefault="00F94ECB" w:rsidP="00F94ECB">
            <w:pPr>
              <w:spacing w:before="120" w:after="120"/>
              <w:jc w:val="both"/>
              <w:rPr>
                <w:szCs w:val="26"/>
              </w:rPr>
            </w:pPr>
            <w:r w:rsidRPr="00F302F5">
              <w:rPr>
                <w:szCs w:val="26"/>
                <w:lang w:val="vi-VN"/>
              </w:rPr>
              <w:t>03 ngày làm việc</w:t>
            </w:r>
            <w:r w:rsidRPr="00F302F5">
              <w:rPr>
                <w:szCs w:val="26"/>
              </w:rPr>
              <w:t>:</w:t>
            </w:r>
          </w:p>
          <w:p w:rsidR="00F94ECB" w:rsidRPr="00F302F5" w:rsidRDefault="00F94ECB" w:rsidP="00F94ECB">
            <w:pPr>
              <w:spacing w:before="120" w:after="120"/>
              <w:jc w:val="both"/>
              <w:rPr>
                <w:szCs w:val="26"/>
                <w:lang w:val="vi-VN"/>
              </w:rPr>
            </w:pPr>
            <w:r w:rsidRPr="00F302F5">
              <w:rPr>
                <w:szCs w:val="26"/>
                <w:lang w:val="vi-VN"/>
              </w:rPr>
              <w:t>- Cấp xã: không quy định</w:t>
            </w:r>
          </w:p>
          <w:p w:rsidR="00F94ECB" w:rsidRPr="00F302F5" w:rsidRDefault="00F94ECB" w:rsidP="00F94ECB">
            <w:pPr>
              <w:spacing w:before="120" w:after="120"/>
              <w:jc w:val="both"/>
              <w:rPr>
                <w:szCs w:val="26"/>
              </w:rPr>
            </w:pPr>
            <w:r w:rsidRPr="00F302F5">
              <w:rPr>
                <w:szCs w:val="26"/>
                <w:lang w:val="vi-VN"/>
              </w:rPr>
              <w:t>- Cấp huyện: 03 ngày</w:t>
            </w:r>
            <w:r w:rsidRPr="00F302F5">
              <w:rPr>
                <w:szCs w:val="26"/>
              </w:rPr>
              <w:t>.</w:t>
            </w:r>
          </w:p>
        </w:tc>
        <w:tc>
          <w:tcPr>
            <w:tcW w:w="1417" w:type="dxa"/>
            <w:vAlign w:val="center"/>
          </w:tcPr>
          <w:p w:rsidR="00F94ECB" w:rsidRPr="00F302F5" w:rsidRDefault="00F94ECB" w:rsidP="00F94ECB">
            <w:pPr>
              <w:spacing w:before="120" w:after="120"/>
              <w:jc w:val="both"/>
              <w:rPr>
                <w:szCs w:val="26"/>
                <w:lang w:val="vi-VN"/>
              </w:rPr>
            </w:pPr>
            <w:r w:rsidRPr="00F302F5">
              <w:rPr>
                <w:szCs w:val="26"/>
                <w:lang w:val="vi-VN"/>
              </w:rPr>
              <w:t xml:space="preserve">- UBND </w:t>
            </w:r>
            <w:r>
              <w:rPr>
                <w:szCs w:val="26"/>
              </w:rPr>
              <w:t xml:space="preserve">cấp </w:t>
            </w:r>
            <w:r w:rsidRPr="00F302F5">
              <w:rPr>
                <w:szCs w:val="26"/>
                <w:lang w:val="vi-VN"/>
              </w:rPr>
              <w:t>xã;</w:t>
            </w:r>
          </w:p>
          <w:p w:rsidR="00F94ECB" w:rsidRPr="00F302F5" w:rsidRDefault="00F94ECB" w:rsidP="00F94ECB">
            <w:pPr>
              <w:spacing w:before="120" w:after="120"/>
              <w:jc w:val="both"/>
              <w:rPr>
                <w:szCs w:val="26"/>
                <w:lang w:val="vi-VN"/>
              </w:rPr>
            </w:pPr>
            <w:r w:rsidRPr="00F302F5">
              <w:rPr>
                <w:szCs w:val="26"/>
                <w:lang w:val="vi-VN"/>
              </w:rPr>
              <w:t xml:space="preserve">- Phòng LĐTBXH, UBND </w:t>
            </w:r>
            <w:r>
              <w:rPr>
                <w:szCs w:val="26"/>
              </w:rPr>
              <w:t xml:space="preserve">cấp </w:t>
            </w:r>
            <w:r w:rsidRPr="00F302F5">
              <w:rPr>
                <w:szCs w:val="26"/>
                <w:lang w:val="vi-VN"/>
              </w:rPr>
              <w:t>huyện.</w:t>
            </w:r>
          </w:p>
        </w:tc>
        <w:tc>
          <w:tcPr>
            <w:tcW w:w="1276" w:type="dxa"/>
            <w:vAlign w:val="center"/>
          </w:tcPr>
          <w:p w:rsidR="00F94ECB" w:rsidRPr="00F302F5" w:rsidRDefault="00F94ECB" w:rsidP="00F94ECB">
            <w:pPr>
              <w:spacing w:before="120" w:after="120"/>
              <w:jc w:val="center"/>
              <w:rPr>
                <w:bCs/>
                <w:szCs w:val="26"/>
              </w:rPr>
            </w:pPr>
            <w:r>
              <w:t xml:space="preserve">Bộ phận tiếp nhận và trả kết quả thuộc </w:t>
            </w:r>
            <w:r w:rsidRPr="00F302F5">
              <w:rPr>
                <w:bCs/>
                <w:szCs w:val="26"/>
              </w:rPr>
              <w:t>UBND cấ</w:t>
            </w:r>
            <w:r>
              <w:rPr>
                <w:bCs/>
                <w:szCs w:val="26"/>
              </w:rPr>
              <w:t>p</w:t>
            </w:r>
            <w:r w:rsidRPr="00F302F5">
              <w:rPr>
                <w:bCs/>
                <w:szCs w:val="26"/>
              </w:rPr>
              <w:t xml:space="preserve"> xã</w:t>
            </w:r>
          </w:p>
        </w:tc>
        <w:tc>
          <w:tcPr>
            <w:tcW w:w="992" w:type="dxa"/>
            <w:vAlign w:val="center"/>
          </w:tcPr>
          <w:p w:rsidR="00F94ECB" w:rsidRPr="00F302F5" w:rsidRDefault="00F94ECB" w:rsidP="00F94ECB">
            <w:pPr>
              <w:spacing w:before="120" w:after="120"/>
              <w:jc w:val="center"/>
              <w:rPr>
                <w:szCs w:val="26"/>
              </w:rPr>
            </w:pPr>
            <w:r w:rsidRPr="00F302F5">
              <w:rPr>
                <w:szCs w:val="26"/>
              </w:rPr>
              <w:t>Không</w:t>
            </w:r>
          </w:p>
        </w:tc>
        <w:tc>
          <w:tcPr>
            <w:tcW w:w="3260" w:type="dxa"/>
            <w:vAlign w:val="center"/>
          </w:tcPr>
          <w:p w:rsidR="00F94ECB" w:rsidRPr="00F302F5" w:rsidRDefault="00F94ECB" w:rsidP="00F94ECB">
            <w:pPr>
              <w:shd w:val="clear" w:color="auto" w:fill="FFFFFF"/>
              <w:spacing w:before="120" w:after="120"/>
              <w:jc w:val="both"/>
              <w:textAlignment w:val="baseline"/>
              <w:rPr>
                <w:rFonts w:eastAsia="Calibri"/>
                <w:szCs w:val="26"/>
                <w:lang w:val="nl-NL" w:eastAsia="vi-VN"/>
              </w:rPr>
            </w:pPr>
            <w:r w:rsidRPr="00F302F5">
              <w:rPr>
                <w:rFonts w:eastAsia="Calibri"/>
                <w:szCs w:val="26"/>
                <w:lang w:val="hr-HR"/>
              </w:rPr>
              <w:t>Khoản 3 Điều 14 Nghị định số 20/2021/NĐ-CP ngày 15/3/2021 của Chính phủ quy định chính sách trợ giúp xã hội đối với đối tượng bảo trợ xã hội</w:t>
            </w:r>
            <w:r w:rsidRPr="00F302F5">
              <w:rPr>
                <w:rFonts w:eastAsia="Calibri"/>
                <w:szCs w:val="26"/>
                <w:lang w:val="nl-NL" w:eastAsia="vi-VN"/>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1276" w:type="dxa"/>
            <w:vAlign w:val="center"/>
          </w:tcPr>
          <w:p w:rsidR="00F94ECB" w:rsidRPr="00F302F5" w:rsidRDefault="00F94ECB" w:rsidP="00F94ECB">
            <w:pPr>
              <w:spacing w:before="40" w:after="40"/>
              <w:jc w:val="both"/>
              <w:rPr>
                <w:szCs w:val="26"/>
                <w:lang w:val="vi-VN"/>
              </w:rPr>
            </w:pPr>
            <w:r w:rsidRPr="00F302F5">
              <w:rPr>
                <w:szCs w:val="26"/>
                <w:lang w:val="vi-VN"/>
              </w:rPr>
              <w:t xml:space="preserve">- </w:t>
            </w:r>
            <w:r w:rsidRPr="00F302F5">
              <w:rPr>
                <w:szCs w:val="26"/>
                <w:lang w:val="hr-HR"/>
              </w:rPr>
              <w:t>Trực tiếp</w:t>
            </w:r>
            <w:r w:rsidRPr="00F302F5">
              <w:rPr>
                <w:szCs w:val="26"/>
                <w:lang w:val="vi-VN"/>
              </w:rPr>
              <w:t>;</w:t>
            </w:r>
          </w:p>
          <w:p w:rsidR="00F94ECB" w:rsidRPr="00F302F5" w:rsidRDefault="00F94ECB" w:rsidP="00F94ECB">
            <w:pPr>
              <w:spacing w:before="40" w:after="40"/>
              <w:jc w:val="both"/>
              <w:rPr>
                <w:szCs w:val="26"/>
                <w:lang w:val="hr-HR"/>
              </w:rPr>
            </w:pPr>
            <w:r w:rsidRPr="00F302F5">
              <w:rPr>
                <w:szCs w:val="26"/>
                <w:lang w:val="hr-HR"/>
              </w:rPr>
              <w:t>- Qua dịch vụ BCCI;</w:t>
            </w:r>
          </w:p>
          <w:p w:rsidR="00F94ECB" w:rsidRPr="00F302F5" w:rsidRDefault="00F94ECB" w:rsidP="00F94ECB">
            <w:pPr>
              <w:spacing w:before="40" w:after="40"/>
              <w:jc w:val="both"/>
              <w:rPr>
                <w:szCs w:val="26"/>
                <w:lang w:val="hr-HR"/>
              </w:rPr>
            </w:pPr>
            <w:r w:rsidRPr="00F302F5">
              <w:rPr>
                <w:szCs w:val="26"/>
                <w:lang w:val="hr-HR"/>
              </w:rPr>
              <w:t>- Dịch vụ công trực tuyế</w:t>
            </w:r>
            <w:r>
              <w:rPr>
                <w:szCs w:val="26"/>
                <w:lang w:val="hr-HR"/>
              </w:rPr>
              <w:t xml:space="preserve">n </w:t>
            </w:r>
            <w:r w:rsidRPr="00F302F5">
              <w:rPr>
                <w:szCs w:val="26"/>
                <w:lang w:val="hr-HR"/>
              </w:rPr>
              <w:t>mức độ</w:t>
            </w:r>
            <w:r>
              <w:rPr>
                <w:szCs w:val="26"/>
                <w:lang w:val="hr-HR"/>
              </w:rPr>
              <w:t xml:space="preserve"> 3</w:t>
            </w:r>
            <w:r w:rsidRPr="00F302F5">
              <w:rPr>
                <w:szCs w:val="26"/>
                <w:lang w:val="hr-HR"/>
              </w:rPr>
              <w:t>.</w:t>
            </w:r>
          </w:p>
        </w:tc>
        <w:tc>
          <w:tcPr>
            <w:tcW w:w="850" w:type="dxa"/>
          </w:tcPr>
          <w:p w:rsidR="00F94ECB" w:rsidRPr="00F302F5" w:rsidRDefault="00F94ECB" w:rsidP="00F94ECB">
            <w:pPr>
              <w:spacing w:before="40" w:after="40"/>
              <w:jc w:val="both"/>
              <w:rPr>
                <w:szCs w:val="26"/>
                <w:lang w:val="vi-VN"/>
              </w:rPr>
            </w:pPr>
          </w:p>
        </w:tc>
      </w:tr>
    </w:tbl>
    <w:p w:rsidR="00143D46" w:rsidRPr="00F302F5" w:rsidRDefault="00143D46" w:rsidP="000F2042">
      <w:pPr>
        <w:spacing w:before="120" w:after="120"/>
        <w:ind w:firstLine="720"/>
        <w:jc w:val="both"/>
        <w:rPr>
          <w:b/>
          <w:szCs w:val="26"/>
          <w:lang w:val="nl-NL"/>
        </w:rPr>
      </w:pPr>
    </w:p>
    <w:p w:rsidR="00F302F5" w:rsidRDefault="00F302F5">
      <w:pPr>
        <w:spacing w:after="60" w:line="288" w:lineRule="auto"/>
        <w:rPr>
          <w:b/>
          <w:szCs w:val="26"/>
          <w:lang w:val="nl-NL"/>
        </w:rPr>
      </w:pPr>
      <w:r>
        <w:rPr>
          <w:b/>
          <w:szCs w:val="26"/>
          <w:lang w:val="nl-NL"/>
        </w:rPr>
        <w:br w:type="page"/>
      </w:r>
    </w:p>
    <w:p w:rsidR="000F2042" w:rsidRPr="00F302F5" w:rsidRDefault="00183259" w:rsidP="000F2042">
      <w:pPr>
        <w:spacing w:before="120" w:after="120"/>
        <w:ind w:firstLine="720"/>
        <w:jc w:val="both"/>
        <w:rPr>
          <w:b/>
          <w:szCs w:val="26"/>
          <w:lang w:val="nl-NL"/>
        </w:rPr>
      </w:pPr>
      <w:r w:rsidRPr="00F302F5">
        <w:rPr>
          <w:b/>
          <w:szCs w:val="26"/>
          <w:lang w:val="nl-NL"/>
        </w:rPr>
        <w:lastRenderedPageBreak/>
        <w:t>3</w:t>
      </w:r>
      <w:r w:rsidR="000F2042" w:rsidRPr="00F302F5">
        <w:rPr>
          <w:b/>
          <w:szCs w:val="26"/>
          <w:lang w:val="nl-NL"/>
        </w:rPr>
        <w:t>. Danh mục thủ tục hành chính bị bãi bỏ</w:t>
      </w:r>
    </w:p>
    <w:tbl>
      <w:tblPr>
        <w:tblW w:w="15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97"/>
        <w:gridCol w:w="6048"/>
        <w:gridCol w:w="4272"/>
        <w:gridCol w:w="3268"/>
      </w:tblGrid>
      <w:tr w:rsidR="00F302F5" w:rsidRPr="00F302F5" w:rsidTr="000E4EA6">
        <w:trPr>
          <w:trHeight w:val="1017"/>
          <w:tblHeader/>
          <w:jc w:val="center"/>
        </w:trPr>
        <w:tc>
          <w:tcPr>
            <w:tcW w:w="567" w:type="dxa"/>
            <w:vAlign w:val="center"/>
          </w:tcPr>
          <w:p w:rsidR="008F1088" w:rsidRPr="00F302F5" w:rsidRDefault="008F1088" w:rsidP="000E4EA6">
            <w:pPr>
              <w:spacing w:after="60"/>
              <w:jc w:val="center"/>
              <w:rPr>
                <w:b/>
                <w:bCs/>
                <w:szCs w:val="26"/>
              </w:rPr>
            </w:pPr>
            <w:r w:rsidRPr="00F302F5">
              <w:rPr>
                <w:b/>
                <w:bCs/>
                <w:szCs w:val="26"/>
              </w:rPr>
              <w:t>TT</w:t>
            </w:r>
          </w:p>
        </w:tc>
        <w:tc>
          <w:tcPr>
            <w:tcW w:w="1197" w:type="dxa"/>
            <w:vAlign w:val="center"/>
          </w:tcPr>
          <w:p w:rsidR="008F1088" w:rsidRPr="00F302F5" w:rsidRDefault="008F1088" w:rsidP="000E4EA6">
            <w:pPr>
              <w:spacing w:after="60"/>
              <w:jc w:val="center"/>
              <w:rPr>
                <w:b/>
                <w:bCs/>
                <w:szCs w:val="26"/>
              </w:rPr>
            </w:pPr>
            <w:r w:rsidRPr="00F302F5">
              <w:rPr>
                <w:b/>
                <w:bCs/>
                <w:szCs w:val="26"/>
              </w:rPr>
              <w:t>Mã số hồ sơ TTHC</w:t>
            </w:r>
          </w:p>
        </w:tc>
        <w:tc>
          <w:tcPr>
            <w:tcW w:w="6048" w:type="dxa"/>
            <w:vAlign w:val="center"/>
          </w:tcPr>
          <w:p w:rsidR="008F1088" w:rsidRPr="00F302F5" w:rsidRDefault="008F1088" w:rsidP="000E4EA6">
            <w:pPr>
              <w:spacing w:after="60"/>
              <w:jc w:val="center"/>
              <w:rPr>
                <w:b/>
                <w:bCs/>
                <w:szCs w:val="26"/>
              </w:rPr>
            </w:pPr>
            <w:r w:rsidRPr="00F302F5">
              <w:rPr>
                <w:b/>
                <w:bCs/>
                <w:szCs w:val="26"/>
              </w:rPr>
              <w:t>Tên thủ tục hành chính</w:t>
            </w:r>
          </w:p>
        </w:tc>
        <w:tc>
          <w:tcPr>
            <w:tcW w:w="4272" w:type="dxa"/>
            <w:vAlign w:val="center"/>
          </w:tcPr>
          <w:p w:rsidR="008F1088" w:rsidRPr="00F302F5" w:rsidRDefault="008F1088" w:rsidP="000E4EA6">
            <w:pPr>
              <w:spacing w:after="60"/>
              <w:jc w:val="center"/>
              <w:rPr>
                <w:b/>
                <w:bCs/>
                <w:szCs w:val="26"/>
              </w:rPr>
            </w:pPr>
            <w:r w:rsidRPr="00F302F5">
              <w:rPr>
                <w:b/>
                <w:bCs/>
                <w:szCs w:val="26"/>
              </w:rPr>
              <w:t>Tên VBQPPL quy định việc bãi bỏ thủ tục hành chính</w:t>
            </w:r>
          </w:p>
        </w:tc>
        <w:tc>
          <w:tcPr>
            <w:tcW w:w="3268" w:type="dxa"/>
            <w:vAlign w:val="center"/>
          </w:tcPr>
          <w:p w:rsidR="008F1088" w:rsidRPr="00F302F5" w:rsidRDefault="008F1088" w:rsidP="000E4EA6">
            <w:pPr>
              <w:spacing w:after="60"/>
              <w:jc w:val="center"/>
              <w:rPr>
                <w:b/>
                <w:bCs/>
                <w:szCs w:val="26"/>
              </w:rPr>
            </w:pPr>
            <w:r w:rsidRPr="00F302F5">
              <w:rPr>
                <w:b/>
                <w:bCs/>
                <w:szCs w:val="26"/>
              </w:rPr>
              <w:t>Ghi chú</w:t>
            </w:r>
          </w:p>
        </w:tc>
      </w:tr>
      <w:tr w:rsidR="00F302F5" w:rsidRPr="00F302F5" w:rsidTr="000E4EA6">
        <w:trPr>
          <w:trHeight w:val="315"/>
          <w:jc w:val="center"/>
        </w:trPr>
        <w:tc>
          <w:tcPr>
            <w:tcW w:w="567" w:type="dxa"/>
            <w:vAlign w:val="center"/>
          </w:tcPr>
          <w:p w:rsidR="00C546CD" w:rsidRPr="00F302F5" w:rsidRDefault="00C546CD" w:rsidP="000E4EA6">
            <w:pPr>
              <w:spacing w:after="60"/>
              <w:jc w:val="center"/>
              <w:rPr>
                <w:szCs w:val="26"/>
              </w:rPr>
            </w:pPr>
            <w:r w:rsidRPr="00F302F5">
              <w:rPr>
                <w:szCs w:val="26"/>
              </w:rPr>
              <w:t>01</w:t>
            </w:r>
          </w:p>
        </w:tc>
        <w:tc>
          <w:tcPr>
            <w:tcW w:w="1197" w:type="dxa"/>
            <w:vAlign w:val="center"/>
          </w:tcPr>
          <w:p w:rsidR="00C546CD" w:rsidRPr="00F302F5" w:rsidRDefault="00C546CD" w:rsidP="000E4EA6">
            <w:pPr>
              <w:spacing w:after="60"/>
              <w:jc w:val="center"/>
              <w:rPr>
                <w:szCs w:val="26"/>
              </w:rPr>
            </w:pPr>
          </w:p>
        </w:tc>
        <w:tc>
          <w:tcPr>
            <w:tcW w:w="6048" w:type="dxa"/>
            <w:vAlign w:val="center"/>
          </w:tcPr>
          <w:p w:rsidR="00C546CD" w:rsidRPr="00F302F5" w:rsidRDefault="00C546CD" w:rsidP="000E4EA6">
            <w:pPr>
              <w:spacing w:after="60"/>
              <w:jc w:val="both"/>
              <w:rPr>
                <w:bCs/>
                <w:szCs w:val="26"/>
              </w:rPr>
            </w:pPr>
            <w:r w:rsidRPr="00F302F5">
              <w:rPr>
                <w:bCs/>
                <w:szCs w:val="26"/>
              </w:rPr>
              <w:t>Nhận chăm sóc, nuôi dưỡng đối tượng cần bảo vệ khẩn cấp là trẻ em có cả cha, mẹ bị chết, mất tích mà không có người thân thích chăm sóc, nuôi dưỡng hoặc người thân thích không có khả năng chăm sóc, nuôi dưỡng</w:t>
            </w:r>
          </w:p>
        </w:tc>
        <w:tc>
          <w:tcPr>
            <w:tcW w:w="4272" w:type="dxa"/>
            <w:vMerge w:val="restart"/>
            <w:vAlign w:val="center"/>
          </w:tcPr>
          <w:p w:rsidR="00C546CD" w:rsidRPr="00F302F5" w:rsidRDefault="00C546CD" w:rsidP="000E4EA6">
            <w:pPr>
              <w:spacing w:after="60"/>
              <w:jc w:val="center"/>
              <w:rPr>
                <w:bCs/>
                <w:szCs w:val="26"/>
              </w:rPr>
            </w:pPr>
            <w:r w:rsidRPr="00F302F5">
              <w:rPr>
                <w:bCs/>
                <w:szCs w:val="26"/>
              </w:rPr>
              <w:t>Không được Bộ Lao động – Thương binh và Xã hội quyết định công bố</w:t>
            </w:r>
          </w:p>
        </w:tc>
        <w:tc>
          <w:tcPr>
            <w:tcW w:w="3268" w:type="dxa"/>
            <w:vMerge w:val="restart"/>
          </w:tcPr>
          <w:p w:rsidR="00C546CD" w:rsidRPr="00F302F5" w:rsidRDefault="00C546CD" w:rsidP="000E4EA6">
            <w:pPr>
              <w:spacing w:after="60"/>
              <w:jc w:val="center"/>
              <w:rPr>
                <w:bCs/>
                <w:szCs w:val="26"/>
              </w:rPr>
            </w:pPr>
          </w:p>
        </w:tc>
      </w:tr>
      <w:tr w:rsidR="00F302F5" w:rsidRPr="00F302F5" w:rsidTr="000E4EA6">
        <w:trPr>
          <w:trHeight w:val="317"/>
          <w:jc w:val="center"/>
        </w:trPr>
        <w:tc>
          <w:tcPr>
            <w:tcW w:w="567" w:type="dxa"/>
            <w:vAlign w:val="center"/>
          </w:tcPr>
          <w:p w:rsidR="00C546CD" w:rsidRPr="00F302F5" w:rsidRDefault="00C546CD" w:rsidP="000E4EA6">
            <w:pPr>
              <w:spacing w:after="60"/>
              <w:jc w:val="center"/>
              <w:rPr>
                <w:szCs w:val="26"/>
              </w:rPr>
            </w:pPr>
            <w:r w:rsidRPr="00F302F5">
              <w:rPr>
                <w:szCs w:val="26"/>
              </w:rPr>
              <w:t>02</w:t>
            </w:r>
          </w:p>
        </w:tc>
        <w:tc>
          <w:tcPr>
            <w:tcW w:w="1197" w:type="dxa"/>
            <w:vAlign w:val="center"/>
          </w:tcPr>
          <w:p w:rsidR="00C546CD" w:rsidRPr="00F302F5" w:rsidRDefault="00C546CD" w:rsidP="000E4EA6">
            <w:pPr>
              <w:spacing w:after="60"/>
              <w:jc w:val="center"/>
              <w:rPr>
                <w:szCs w:val="26"/>
              </w:rPr>
            </w:pPr>
          </w:p>
        </w:tc>
        <w:tc>
          <w:tcPr>
            <w:tcW w:w="6048" w:type="dxa"/>
            <w:vAlign w:val="center"/>
          </w:tcPr>
          <w:p w:rsidR="00C546CD" w:rsidRPr="00F302F5" w:rsidRDefault="00C546CD" w:rsidP="000E4EA6">
            <w:pPr>
              <w:spacing w:after="60"/>
              <w:jc w:val="both"/>
              <w:rPr>
                <w:bCs/>
                <w:szCs w:val="26"/>
              </w:rPr>
            </w:pPr>
            <w:r w:rsidRPr="00F302F5">
              <w:rPr>
                <w:bCs/>
                <w:szCs w:val="26"/>
              </w:rPr>
              <w:t>Nhận chăm sóc, nuôi dưỡng đối tượng cần bảo vệ khẩn cấp, gồm: nạn nhân của bạo lực gia đình; nạn nhân bị xâm hại tình dục; nạn nhân bị buôn bán; nạn nhân bị cưỡng bức lao động; trẻ em, người lang thang xin ăn trong thời gian chờ đưa về nơi cư trú hoặc đưa vào cơ sở bảo trợ xã hội, nhà xã hội; đối tượng cần bảo vệ khẩn cấp khác theo quyết định của Chủ tịch UBND cấp tỉnh</w:t>
            </w:r>
          </w:p>
        </w:tc>
        <w:tc>
          <w:tcPr>
            <w:tcW w:w="4272" w:type="dxa"/>
            <w:vMerge/>
          </w:tcPr>
          <w:p w:rsidR="00C546CD" w:rsidRPr="00F302F5" w:rsidRDefault="00C546CD" w:rsidP="000E4EA6">
            <w:pPr>
              <w:spacing w:after="60"/>
              <w:jc w:val="both"/>
              <w:rPr>
                <w:bCs/>
                <w:szCs w:val="26"/>
              </w:rPr>
            </w:pPr>
          </w:p>
        </w:tc>
        <w:tc>
          <w:tcPr>
            <w:tcW w:w="3268" w:type="dxa"/>
            <w:vMerge/>
          </w:tcPr>
          <w:p w:rsidR="00C546CD" w:rsidRPr="00F302F5" w:rsidRDefault="00C546CD" w:rsidP="000E4EA6">
            <w:pPr>
              <w:spacing w:after="60"/>
              <w:jc w:val="both"/>
              <w:rPr>
                <w:bCs/>
                <w:szCs w:val="26"/>
              </w:rPr>
            </w:pPr>
          </w:p>
        </w:tc>
      </w:tr>
      <w:tr w:rsidR="00F302F5" w:rsidRPr="00F302F5" w:rsidTr="000E4EA6">
        <w:trPr>
          <w:trHeight w:val="317"/>
          <w:jc w:val="center"/>
        </w:trPr>
        <w:tc>
          <w:tcPr>
            <w:tcW w:w="567" w:type="dxa"/>
            <w:vAlign w:val="center"/>
          </w:tcPr>
          <w:p w:rsidR="00C546CD" w:rsidRPr="00F302F5" w:rsidRDefault="00C546CD" w:rsidP="000E4EA6">
            <w:pPr>
              <w:spacing w:after="60"/>
              <w:jc w:val="center"/>
              <w:rPr>
                <w:szCs w:val="26"/>
              </w:rPr>
            </w:pPr>
            <w:r w:rsidRPr="00F302F5">
              <w:rPr>
                <w:szCs w:val="26"/>
              </w:rPr>
              <w:t>03</w:t>
            </w:r>
          </w:p>
        </w:tc>
        <w:tc>
          <w:tcPr>
            <w:tcW w:w="1197" w:type="dxa"/>
            <w:vAlign w:val="center"/>
          </w:tcPr>
          <w:p w:rsidR="00C546CD" w:rsidRPr="00F302F5" w:rsidRDefault="00C546CD" w:rsidP="000E4EA6">
            <w:pPr>
              <w:spacing w:after="60"/>
              <w:jc w:val="center"/>
              <w:rPr>
                <w:szCs w:val="26"/>
              </w:rPr>
            </w:pPr>
          </w:p>
        </w:tc>
        <w:tc>
          <w:tcPr>
            <w:tcW w:w="6048" w:type="dxa"/>
            <w:vAlign w:val="center"/>
          </w:tcPr>
          <w:p w:rsidR="00C546CD" w:rsidRPr="00F302F5" w:rsidRDefault="00C546CD" w:rsidP="000E4EA6">
            <w:pPr>
              <w:spacing w:after="60"/>
              <w:jc w:val="both"/>
              <w:rPr>
                <w:bCs/>
                <w:szCs w:val="26"/>
              </w:rPr>
            </w:pPr>
            <w:r w:rsidRPr="00F302F5">
              <w:rPr>
                <w:bCs/>
                <w:szCs w:val="26"/>
              </w:rPr>
              <w:t>Cấp lại thẻ bảo hiểm y tế cho hộ nghèo</w:t>
            </w:r>
          </w:p>
        </w:tc>
        <w:tc>
          <w:tcPr>
            <w:tcW w:w="4272" w:type="dxa"/>
            <w:vMerge/>
          </w:tcPr>
          <w:p w:rsidR="00C546CD" w:rsidRPr="00F302F5" w:rsidRDefault="00C546CD" w:rsidP="000E4EA6">
            <w:pPr>
              <w:spacing w:after="60"/>
              <w:jc w:val="both"/>
              <w:rPr>
                <w:bCs/>
                <w:szCs w:val="26"/>
              </w:rPr>
            </w:pPr>
          </w:p>
        </w:tc>
        <w:tc>
          <w:tcPr>
            <w:tcW w:w="3268" w:type="dxa"/>
            <w:vMerge/>
          </w:tcPr>
          <w:p w:rsidR="00C546CD" w:rsidRPr="00F302F5" w:rsidRDefault="00C546CD" w:rsidP="000E4EA6">
            <w:pPr>
              <w:spacing w:after="60"/>
              <w:jc w:val="both"/>
              <w:rPr>
                <w:bCs/>
                <w:szCs w:val="26"/>
              </w:rPr>
            </w:pPr>
          </w:p>
        </w:tc>
      </w:tr>
      <w:tr w:rsidR="00F302F5" w:rsidRPr="00F302F5" w:rsidTr="000E4EA6">
        <w:trPr>
          <w:trHeight w:val="317"/>
          <w:jc w:val="center"/>
        </w:trPr>
        <w:tc>
          <w:tcPr>
            <w:tcW w:w="567" w:type="dxa"/>
            <w:vAlign w:val="center"/>
          </w:tcPr>
          <w:p w:rsidR="00C546CD" w:rsidRPr="00F302F5" w:rsidRDefault="00C546CD" w:rsidP="000E4EA6">
            <w:pPr>
              <w:spacing w:after="60"/>
              <w:jc w:val="center"/>
              <w:rPr>
                <w:szCs w:val="26"/>
              </w:rPr>
            </w:pPr>
            <w:r w:rsidRPr="00F302F5">
              <w:rPr>
                <w:szCs w:val="26"/>
              </w:rPr>
              <w:t>04</w:t>
            </w:r>
          </w:p>
        </w:tc>
        <w:tc>
          <w:tcPr>
            <w:tcW w:w="1197" w:type="dxa"/>
            <w:vAlign w:val="center"/>
          </w:tcPr>
          <w:p w:rsidR="00C546CD" w:rsidRPr="00F302F5" w:rsidRDefault="00C546CD" w:rsidP="000E4EA6">
            <w:pPr>
              <w:spacing w:after="60"/>
              <w:jc w:val="center"/>
              <w:rPr>
                <w:szCs w:val="26"/>
              </w:rPr>
            </w:pPr>
          </w:p>
        </w:tc>
        <w:tc>
          <w:tcPr>
            <w:tcW w:w="6048" w:type="dxa"/>
            <w:vAlign w:val="center"/>
          </w:tcPr>
          <w:p w:rsidR="00C546CD" w:rsidRPr="00F302F5" w:rsidRDefault="00C546CD" w:rsidP="000E4EA6">
            <w:pPr>
              <w:spacing w:after="60"/>
              <w:jc w:val="both"/>
              <w:rPr>
                <w:bCs/>
                <w:szCs w:val="26"/>
              </w:rPr>
            </w:pPr>
            <w:r w:rsidRPr="00F302F5">
              <w:rPr>
                <w:bCs/>
                <w:szCs w:val="26"/>
              </w:rPr>
              <w:t>Hỗ trợ khẩn cấp trẻ em khi cha, mẹ bị chết, mất tích do thiên tai, hỏa hoạn hoặc lý do bất khả kháng khác mà không còn người thân thích chăm sóc</w:t>
            </w:r>
          </w:p>
        </w:tc>
        <w:tc>
          <w:tcPr>
            <w:tcW w:w="4272" w:type="dxa"/>
            <w:vMerge/>
          </w:tcPr>
          <w:p w:rsidR="00C546CD" w:rsidRPr="00F302F5" w:rsidRDefault="00C546CD" w:rsidP="000E4EA6">
            <w:pPr>
              <w:spacing w:after="60"/>
              <w:jc w:val="both"/>
              <w:rPr>
                <w:bCs/>
                <w:szCs w:val="26"/>
              </w:rPr>
            </w:pPr>
          </w:p>
        </w:tc>
        <w:tc>
          <w:tcPr>
            <w:tcW w:w="3268" w:type="dxa"/>
            <w:vMerge/>
          </w:tcPr>
          <w:p w:rsidR="00C546CD" w:rsidRPr="00F302F5" w:rsidRDefault="00C546CD" w:rsidP="000E4EA6">
            <w:pPr>
              <w:spacing w:after="60"/>
              <w:jc w:val="both"/>
              <w:rPr>
                <w:bCs/>
                <w:szCs w:val="26"/>
              </w:rPr>
            </w:pPr>
          </w:p>
        </w:tc>
      </w:tr>
      <w:tr w:rsidR="00F302F5" w:rsidRPr="00F302F5" w:rsidTr="000E4EA6">
        <w:trPr>
          <w:trHeight w:val="317"/>
          <w:jc w:val="center"/>
        </w:trPr>
        <w:tc>
          <w:tcPr>
            <w:tcW w:w="567" w:type="dxa"/>
            <w:vAlign w:val="center"/>
          </w:tcPr>
          <w:p w:rsidR="00C546CD" w:rsidRPr="00F302F5" w:rsidRDefault="00C546CD" w:rsidP="000E4EA6">
            <w:pPr>
              <w:spacing w:after="60"/>
              <w:jc w:val="center"/>
              <w:rPr>
                <w:szCs w:val="26"/>
              </w:rPr>
            </w:pPr>
            <w:r w:rsidRPr="00F302F5">
              <w:rPr>
                <w:szCs w:val="26"/>
              </w:rPr>
              <w:t>05</w:t>
            </w:r>
          </w:p>
        </w:tc>
        <w:tc>
          <w:tcPr>
            <w:tcW w:w="1197" w:type="dxa"/>
            <w:vAlign w:val="center"/>
          </w:tcPr>
          <w:p w:rsidR="00C546CD" w:rsidRPr="00F302F5" w:rsidRDefault="00C546CD" w:rsidP="000E4EA6">
            <w:pPr>
              <w:spacing w:after="60"/>
              <w:jc w:val="center"/>
              <w:rPr>
                <w:szCs w:val="26"/>
              </w:rPr>
            </w:pPr>
          </w:p>
        </w:tc>
        <w:tc>
          <w:tcPr>
            <w:tcW w:w="6048" w:type="dxa"/>
            <w:vAlign w:val="center"/>
          </w:tcPr>
          <w:p w:rsidR="00C546CD" w:rsidRPr="00F302F5" w:rsidRDefault="00C546CD" w:rsidP="000E4EA6">
            <w:pPr>
              <w:spacing w:after="60"/>
              <w:jc w:val="both"/>
              <w:rPr>
                <w:bCs/>
                <w:szCs w:val="26"/>
              </w:rPr>
            </w:pPr>
            <w:r w:rsidRPr="00F302F5">
              <w:rPr>
                <w:bCs/>
                <w:szCs w:val="26"/>
              </w:rPr>
              <w:t>Thực hiện hưởng trợ cấp xã hội hàng tháng đối với đối tượng bảo trợ xã hội</w:t>
            </w:r>
          </w:p>
        </w:tc>
        <w:tc>
          <w:tcPr>
            <w:tcW w:w="4272" w:type="dxa"/>
            <w:vMerge/>
          </w:tcPr>
          <w:p w:rsidR="00C546CD" w:rsidRPr="00F302F5" w:rsidRDefault="00C546CD" w:rsidP="000E4EA6">
            <w:pPr>
              <w:spacing w:after="60"/>
              <w:jc w:val="both"/>
              <w:rPr>
                <w:bCs/>
                <w:szCs w:val="26"/>
              </w:rPr>
            </w:pPr>
          </w:p>
        </w:tc>
        <w:tc>
          <w:tcPr>
            <w:tcW w:w="3268" w:type="dxa"/>
            <w:vMerge/>
          </w:tcPr>
          <w:p w:rsidR="00C546CD" w:rsidRPr="00F302F5" w:rsidRDefault="00C546CD" w:rsidP="000E4EA6">
            <w:pPr>
              <w:spacing w:after="60"/>
              <w:jc w:val="both"/>
              <w:rPr>
                <w:bCs/>
                <w:szCs w:val="26"/>
              </w:rPr>
            </w:pPr>
          </w:p>
        </w:tc>
      </w:tr>
      <w:tr w:rsidR="00F302F5" w:rsidRPr="00F302F5" w:rsidTr="000E4EA6">
        <w:trPr>
          <w:trHeight w:val="317"/>
          <w:jc w:val="center"/>
        </w:trPr>
        <w:tc>
          <w:tcPr>
            <w:tcW w:w="567" w:type="dxa"/>
            <w:vAlign w:val="center"/>
          </w:tcPr>
          <w:p w:rsidR="008F1088" w:rsidRPr="00F302F5" w:rsidRDefault="008F1088" w:rsidP="000E4EA6">
            <w:pPr>
              <w:spacing w:after="60"/>
              <w:jc w:val="center"/>
              <w:rPr>
                <w:szCs w:val="26"/>
              </w:rPr>
            </w:pPr>
            <w:r w:rsidRPr="00F302F5">
              <w:rPr>
                <w:szCs w:val="26"/>
              </w:rPr>
              <w:t>06</w:t>
            </w:r>
          </w:p>
        </w:tc>
        <w:tc>
          <w:tcPr>
            <w:tcW w:w="1197" w:type="dxa"/>
            <w:vAlign w:val="center"/>
          </w:tcPr>
          <w:p w:rsidR="008F1088" w:rsidRPr="00F302F5" w:rsidRDefault="008F1088" w:rsidP="000E4EA6">
            <w:pPr>
              <w:spacing w:after="60"/>
              <w:jc w:val="center"/>
              <w:rPr>
                <w:szCs w:val="26"/>
              </w:rPr>
            </w:pPr>
          </w:p>
        </w:tc>
        <w:tc>
          <w:tcPr>
            <w:tcW w:w="6048" w:type="dxa"/>
            <w:vAlign w:val="center"/>
          </w:tcPr>
          <w:p w:rsidR="008F1088" w:rsidRPr="00F302F5" w:rsidRDefault="008F1088" w:rsidP="000E4EA6">
            <w:pPr>
              <w:spacing w:after="60"/>
              <w:jc w:val="both"/>
              <w:rPr>
                <w:bCs/>
                <w:szCs w:val="26"/>
              </w:rPr>
            </w:pPr>
            <w:r w:rsidRPr="00F302F5">
              <w:rPr>
                <w:bCs/>
                <w:szCs w:val="26"/>
              </w:rPr>
              <w:t>Hỗ trợ kinh phí chăm sóc, nuôi dưỡng đối tượng bảo trợ xã hội</w:t>
            </w:r>
          </w:p>
        </w:tc>
        <w:tc>
          <w:tcPr>
            <w:tcW w:w="4272" w:type="dxa"/>
          </w:tcPr>
          <w:p w:rsidR="008F1088" w:rsidRPr="00F302F5" w:rsidRDefault="001B4ACA" w:rsidP="000E4EA6">
            <w:pPr>
              <w:spacing w:after="60"/>
              <w:jc w:val="both"/>
              <w:rPr>
                <w:bCs/>
                <w:szCs w:val="26"/>
              </w:rPr>
            </w:pPr>
            <w:r w:rsidRPr="00F302F5">
              <w:rPr>
                <w:bCs/>
                <w:szCs w:val="26"/>
              </w:rPr>
              <w:t xml:space="preserve">Quyết định số 1789/QĐ-LĐTBXH, ngày 13/12/2018 về việc công bố phương án đơn giản hóa TTHC trong lĩnh vực Bảo trợ xã hội thuộc phạm vị chức năng quản lý nhà nước của </w:t>
            </w:r>
            <w:r w:rsidR="00FF73AB" w:rsidRPr="00F302F5">
              <w:rPr>
                <w:szCs w:val="26"/>
                <w:lang w:val="hr-HR"/>
              </w:rPr>
              <w:t>Bộ Lao động – Thương binh và Xã hội</w:t>
            </w:r>
          </w:p>
        </w:tc>
        <w:tc>
          <w:tcPr>
            <w:tcW w:w="3268" w:type="dxa"/>
          </w:tcPr>
          <w:p w:rsidR="008F1088" w:rsidRPr="00F302F5" w:rsidRDefault="008F1088" w:rsidP="000E4EA6">
            <w:pPr>
              <w:spacing w:after="60"/>
              <w:jc w:val="both"/>
              <w:rPr>
                <w:bCs/>
                <w:szCs w:val="26"/>
              </w:rPr>
            </w:pPr>
          </w:p>
        </w:tc>
      </w:tr>
      <w:tr w:rsidR="00F302F5" w:rsidRPr="00F302F5" w:rsidTr="000E4EA6">
        <w:trPr>
          <w:trHeight w:val="317"/>
          <w:jc w:val="center"/>
        </w:trPr>
        <w:tc>
          <w:tcPr>
            <w:tcW w:w="567" w:type="dxa"/>
            <w:vAlign w:val="center"/>
          </w:tcPr>
          <w:p w:rsidR="008F1088" w:rsidRPr="00F302F5" w:rsidRDefault="008F1088" w:rsidP="000E4EA6">
            <w:pPr>
              <w:spacing w:after="60"/>
              <w:jc w:val="center"/>
              <w:rPr>
                <w:szCs w:val="26"/>
              </w:rPr>
            </w:pPr>
            <w:r w:rsidRPr="00F302F5">
              <w:rPr>
                <w:szCs w:val="26"/>
              </w:rPr>
              <w:lastRenderedPageBreak/>
              <w:t>07</w:t>
            </w:r>
          </w:p>
        </w:tc>
        <w:tc>
          <w:tcPr>
            <w:tcW w:w="1197" w:type="dxa"/>
            <w:vAlign w:val="center"/>
          </w:tcPr>
          <w:p w:rsidR="008F1088" w:rsidRPr="00F302F5" w:rsidRDefault="00622614" w:rsidP="000E4EA6">
            <w:pPr>
              <w:spacing w:after="60"/>
              <w:jc w:val="center"/>
              <w:rPr>
                <w:szCs w:val="26"/>
              </w:rPr>
            </w:pPr>
            <w:r w:rsidRPr="00F302F5">
              <w:rPr>
                <w:szCs w:val="26"/>
              </w:rPr>
              <w:t>1.000674</w:t>
            </w:r>
          </w:p>
        </w:tc>
        <w:tc>
          <w:tcPr>
            <w:tcW w:w="6048" w:type="dxa"/>
            <w:vAlign w:val="center"/>
          </w:tcPr>
          <w:p w:rsidR="008F1088" w:rsidRPr="00F302F5" w:rsidRDefault="008F1088" w:rsidP="000E4EA6">
            <w:pPr>
              <w:spacing w:after="60"/>
              <w:jc w:val="both"/>
              <w:rPr>
                <w:bCs/>
                <w:szCs w:val="26"/>
              </w:rPr>
            </w:pPr>
            <w:r w:rsidRPr="00F302F5">
              <w:rPr>
                <w:bCs/>
                <w:szCs w:val="26"/>
              </w:rPr>
              <w:t>Tiếp nhận đối tượng bảo trợ xã hội có hoàn cảnh đặc biệt khó khăn vào cơ sở trợ giúp xã hội cấp huyện</w:t>
            </w:r>
          </w:p>
        </w:tc>
        <w:tc>
          <w:tcPr>
            <w:tcW w:w="4272" w:type="dxa"/>
            <w:vMerge w:val="restart"/>
            <w:vAlign w:val="center"/>
          </w:tcPr>
          <w:p w:rsidR="008F1088" w:rsidRPr="00F302F5" w:rsidRDefault="008F1088" w:rsidP="000E4EA6">
            <w:pPr>
              <w:spacing w:after="60"/>
              <w:jc w:val="both"/>
              <w:rPr>
                <w:szCs w:val="26"/>
                <w:lang w:val="hr-HR"/>
              </w:rPr>
            </w:pPr>
            <w:r w:rsidRPr="00F302F5">
              <w:rPr>
                <w:szCs w:val="26"/>
                <w:lang w:val="hr-HR"/>
              </w:rPr>
              <w:t>Quyết định số 635/QĐ-LĐTBXH ngày 03</w:t>
            </w:r>
            <w:r w:rsidR="000E4EA6" w:rsidRPr="00F302F5">
              <w:rPr>
                <w:szCs w:val="26"/>
                <w:lang w:val="hr-HR"/>
              </w:rPr>
              <w:t>/</w:t>
            </w:r>
            <w:r w:rsidRPr="00F302F5">
              <w:rPr>
                <w:szCs w:val="26"/>
                <w:lang w:val="hr-HR"/>
              </w:rPr>
              <w:t>6</w:t>
            </w:r>
            <w:r w:rsidR="000E4EA6" w:rsidRPr="00F302F5">
              <w:rPr>
                <w:szCs w:val="26"/>
                <w:lang w:val="hr-HR"/>
              </w:rPr>
              <w:t>/</w:t>
            </w:r>
            <w:r w:rsidRPr="00F302F5">
              <w:rPr>
                <w:szCs w:val="26"/>
                <w:lang w:val="hr-HR"/>
              </w:rPr>
              <w:t xml:space="preserve">2021 của Bộ Lao động – </w:t>
            </w:r>
            <w:r w:rsidR="00FF73AB" w:rsidRPr="00F302F5">
              <w:rPr>
                <w:szCs w:val="26"/>
                <w:lang w:val="hr-HR"/>
              </w:rPr>
              <w:t xml:space="preserve">Thương binh và Xã hội </w:t>
            </w:r>
            <w:r w:rsidRPr="00F302F5">
              <w:rPr>
                <w:szCs w:val="26"/>
                <w:lang w:val="hr-HR"/>
              </w:rPr>
              <w:t>về việc công bố các TTHC sửa đổi, bổ sung và bãi bỏ trong lĩnh vực bảo trợ xã hội thuộc phạm vi chức năng quản lý nhà nước của Bộ Lao động – Thương binh và Xã hội</w:t>
            </w:r>
          </w:p>
        </w:tc>
        <w:tc>
          <w:tcPr>
            <w:tcW w:w="3268" w:type="dxa"/>
          </w:tcPr>
          <w:p w:rsidR="008F1088" w:rsidRPr="00F302F5" w:rsidRDefault="000E4EA6" w:rsidP="000E4EA6">
            <w:pPr>
              <w:spacing w:after="60"/>
              <w:jc w:val="both"/>
              <w:rPr>
                <w:bCs/>
                <w:szCs w:val="26"/>
                <w:lang w:val="hr-HR"/>
              </w:rPr>
            </w:pPr>
            <w:r w:rsidRPr="00F302F5">
              <w:rPr>
                <w:bCs/>
                <w:szCs w:val="26"/>
                <w:lang w:val="hr-HR"/>
              </w:rPr>
              <w:t>T</w:t>
            </w:r>
            <w:r w:rsidR="008F1088" w:rsidRPr="00F302F5">
              <w:rPr>
                <w:bCs/>
                <w:szCs w:val="26"/>
                <w:lang w:val="hr-HR"/>
              </w:rPr>
              <w:t>hay thế bằng TTHC số hiệu 2.000286</w:t>
            </w:r>
          </w:p>
        </w:tc>
      </w:tr>
      <w:tr w:rsidR="00F302F5" w:rsidRPr="00F302F5" w:rsidTr="000E4EA6">
        <w:trPr>
          <w:trHeight w:val="317"/>
          <w:jc w:val="center"/>
        </w:trPr>
        <w:tc>
          <w:tcPr>
            <w:tcW w:w="567" w:type="dxa"/>
            <w:vAlign w:val="center"/>
          </w:tcPr>
          <w:p w:rsidR="008F1088" w:rsidRPr="00F302F5" w:rsidRDefault="008F1088" w:rsidP="000E4EA6">
            <w:pPr>
              <w:spacing w:after="60"/>
              <w:jc w:val="center"/>
              <w:rPr>
                <w:szCs w:val="26"/>
              </w:rPr>
            </w:pPr>
            <w:r w:rsidRPr="00F302F5">
              <w:rPr>
                <w:szCs w:val="26"/>
              </w:rPr>
              <w:t>08</w:t>
            </w:r>
          </w:p>
        </w:tc>
        <w:tc>
          <w:tcPr>
            <w:tcW w:w="1197" w:type="dxa"/>
            <w:vAlign w:val="center"/>
          </w:tcPr>
          <w:p w:rsidR="008F1088" w:rsidRPr="00F302F5" w:rsidRDefault="00622614" w:rsidP="000E4EA6">
            <w:pPr>
              <w:spacing w:after="60"/>
              <w:jc w:val="center"/>
              <w:rPr>
                <w:szCs w:val="26"/>
              </w:rPr>
            </w:pPr>
            <w:r w:rsidRPr="00F302F5">
              <w:rPr>
                <w:szCs w:val="26"/>
              </w:rPr>
              <w:t>2.000343</w:t>
            </w:r>
          </w:p>
        </w:tc>
        <w:tc>
          <w:tcPr>
            <w:tcW w:w="6048" w:type="dxa"/>
            <w:vAlign w:val="center"/>
          </w:tcPr>
          <w:p w:rsidR="008F1088" w:rsidRPr="00F302F5" w:rsidRDefault="008F1088" w:rsidP="000E4EA6">
            <w:pPr>
              <w:spacing w:after="60"/>
              <w:jc w:val="both"/>
              <w:rPr>
                <w:bCs/>
                <w:szCs w:val="26"/>
              </w:rPr>
            </w:pPr>
            <w:r w:rsidRPr="00F302F5">
              <w:rPr>
                <w:bCs/>
                <w:szCs w:val="26"/>
              </w:rPr>
              <w:t>Tiếp nhận đối tượng cần bảo vệ khẩn cấp vào cơ sở trợ giúp xã hội cấp huyện</w:t>
            </w:r>
          </w:p>
        </w:tc>
        <w:tc>
          <w:tcPr>
            <w:tcW w:w="4272" w:type="dxa"/>
            <w:vMerge/>
          </w:tcPr>
          <w:p w:rsidR="008F1088" w:rsidRPr="00F302F5" w:rsidRDefault="008F1088" w:rsidP="000E4EA6">
            <w:pPr>
              <w:spacing w:after="60"/>
              <w:jc w:val="both"/>
              <w:rPr>
                <w:bCs/>
                <w:szCs w:val="26"/>
              </w:rPr>
            </w:pPr>
          </w:p>
        </w:tc>
        <w:tc>
          <w:tcPr>
            <w:tcW w:w="3268" w:type="dxa"/>
          </w:tcPr>
          <w:p w:rsidR="008F1088" w:rsidRPr="00F302F5" w:rsidRDefault="000E4EA6" w:rsidP="000E4EA6">
            <w:pPr>
              <w:spacing w:after="60"/>
              <w:jc w:val="both"/>
              <w:rPr>
                <w:bCs/>
                <w:szCs w:val="26"/>
              </w:rPr>
            </w:pPr>
            <w:r w:rsidRPr="00F302F5">
              <w:rPr>
                <w:bCs/>
                <w:szCs w:val="26"/>
              </w:rPr>
              <w:t>T</w:t>
            </w:r>
            <w:r w:rsidR="008F1088" w:rsidRPr="00F302F5">
              <w:rPr>
                <w:bCs/>
                <w:szCs w:val="26"/>
              </w:rPr>
              <w:t>hay thế bằng TTHC có số hiệu 2.000282</w:t>
            </w:r>
          </w:p>
        </w:tc>
      </w:tr>
      <w:tr w:rsidR="00F302F5" w:rsidRPr="00F302F5" w:rsidTr="000E4EA6">
        <w:trPr>
          <w:trHeight w:val="317"/>
          <w:jc w:val="center"/>
        </w:trPr>
        <w:tc>
          <w:tcPr>
            <w:tcW w:w="567" w:type="dxa"/>
            <w:vAlign w:val="center"/>
          </w:tcPr>
          <w:p w:rsidR="008F1088" w:rsidRPr="00F302F5" w:rsidRDefault="008F1088" w:rsidP="000E4EA6">
            <w:pPr>
              <w:spacing w:after="60"/>
              <w:jc w:val="center"/>
              <w:rPr>
                <w:szCs w:val="26"/>
              </w:rPr>
            </w:pPr>
            <w:r w:rsidRPr="00F302F5">
              <w:rPr>
                <w:szCs w:val="26"/>
              </w:rPr>
              <w:t>09</w:t>
            </w:r>
          </w:p>
        </w:tc>
        <w:tc>
          <w:tcPr>
            <w:tcW w:w="1197" w:type="dxa"/>
            <w:vAlign w:val="center"/>
          </w:tcPr>
          <w:p w:rsidR="008F1088" w:rsidRPr="00F302F5" w:rsidRDefault="00622614" w:rsidP="000E4EA6">
            <w:pPr>
              <w:spacing w:after="60"/>
              <w:jc w:val="center"/>
              <w:rPr>
                <w:szCs w:val="26"/>
              </w:rPr>
            </w:pPr>
            <w:r w:rsidRPr="00F302F5">
              <w:rPr>
                <w:szCs w:val="26"/>
              </w:rPr>
              <w:t>2.000335</w:t>
            </w:r>
          </w:p>
        </w:tc>
        <w:tc>
          <w:tcPr>
            <w:tcW w:w="6048" w:type="dxa"/>
            <w:vAlign w:val="center"/>
          </w:tcPr>
          <w:p w:rsidR="008F1088" w:rsidRPr="00F302F5" w:rsidRDefault="008F1088" w:rsidP="000E4EA6">
            <w:pPr>
              <w:spacing w:after="60"/>
              <w:jc w:val="both"/>
              <w:rPr>
                <w:bCs/>
                <w:szCs w:val="26"/>
              </w:rPr>
            </w:pPr>
            <w:r w:rsidRPr="00F302F5">
              <w:rPr>
                <w:bCs/>
                <w:szCs w:val="26"/>
              </w:rPr>
              <w:t>Tiếp nhận đối tượng tự nguyện vào cơ sở trợ giúp xã hội cấp huyện</w:t>
            </w:r>
          </w:p>
        </w:tc>
        <w:tc>
          <w:tcPr>
            <w:tcW w:w="4272" w:type="dxa"/>
            <w:vMerge/>
          </w:tcPr>
          <w:p w:rsidR="008F1088" w:rsidRPr="00F302F5" w:rsidRDefault="008F1088" w:rsidP="000E4EA6">
            <w:pPr>
              <w:spacing w:after="60"/>
              <w:jc w:val="both"/>
              <w:rPr>
                <w:bCs/>
                <w:szCs w:val="26"/>
              </w:rPr>
            </w:pPr>
          </w:p>
        </w:tc>
        <w:tc>
          <w:tcPr>
            <w:tcW w:w="3268" w:type="dxa"/>
          </w:tcPr>
          <w:p w:rsidR="008F1088" w:rsidRPr="00F302F5" w:rsidRDefault="008F1088" w:rsidP="000E4EA6">
            <w:pPr>
              <w:spacing w:after="60"/>
              <w:jc w:val="both"/>
              <w:rPr>
                <w:bCs/>
                <w:szCs w:val="26"/>
              </w:rPr>
            </w:pPr>
            <w:r w:rsidRPr="00F302F5">
              <w:rPr>
                <w:bCs/>
                <w:szCs w:val="26"/>
              </w:rPr>
              <w:t xml:space="preserve">Loại khỏi </w:t>
            </w:r>
            <w:r w:rsidR="0081095F" w:rsidRPr="00F302F5">
              <w:rPr>
                <w:bCs/>
                <w:szCs w:val="26"/>
              </w:rPr>
              <w:t>Danh mục</w:t>
            </w:r>
            <w:r w:rsidRPr="00F302F5">
              <w:rPr>
                <w:bCs/>
                <w:szCs w:val="26"/>
              </w:rPr>
              <w:t xml:space="preserve"> công bố TTHC, vì được thực hiện giữa đối tượng và Cơ sở</w:t>
            </w:r>
            <w:r w:rsidR="00FF73AB" w:rsidRPr="00F302F5">
              <w:rPr>
                <w:bCs/>
                <w:szCs w:val="26"/>
              </w:rPr>
              <w:t xml:space="preserve"> trợ giúp xã hội (k</w:t>
            </w:r>
            <w:r w:rsidRPr="00F302F5">
              <w:rPr>
                <w:bCs/>
                <w:szCs w:val="26"/>
              </w:rPr>
              <w:t>hông có vai trò của cơ quan hành chính nhà nước</w:t>
            </w:r>
            <w:r w:rsidR="000E4EA6" w:rsidRPr="00F302F5">
              <w:rPr>
                <w:bCs/>
                <w:szCs w:val="26"/>
              </w:rPr>
              <w:t>)</w:t>
            </w:r>
          </w:p>
        </w:tc>
      </w:tr>
      <w:tr w:rsidR="00F302F5" w:rsidRPr="00F302F5" w:rsidTr="000E4EA6">
        <w:trPr>
          <w:trHeight w:val="317"/>
          <w:jc w:val="center"/>
        </w:trPr>
        <w:tc>
          <w:tcPr>
            <w:tcW w:w="567" w:type="dxa"/>
            <w:vAlign w:val="center"/>
          </w:tcPr>
          <w:p w:rsidR="008F1088" w:rsidRPr="00F302F5" w:rsidRDefault="008F1088" w:rsidP="000E4EA6">
            <w:pPr>
              <w:spacing w:after="60"/>
              <w:jc w:val="center"/>
              <w:rPr>
                <w:szCs w:val="26"/>
              </w:rPr>
            </w:pPr>
            <w:r w:rsidRPr="00F302F5">
              <w:rPr>
                <w:szCs w:val="26"/>
              </w:rPr>
              <w:t>10</w:t>
            </w:r>
          </w:p>
        </w:tc>
        <w:tc>
          <w:tcPr>
            <w:tcW w:w="1197" w:type="dxa"/>
            <w:vAlign w:val="center"/>
          </w:tcPr>
          <w:p w:rsidR="008F1088" w:rsidRPr="00F302F5" w:rsidRDefault="00622614" w:rsidP="000E4EA6">
            <w:pPr>
              <w:spacing w:after="60"/>
              <w:jc w:val="center"/>
              <w:rPr>
                <w:szCs w:val="26"/>
              </w:rPr>
            </w:pPr>
            <w:r w:rsidRPr="00F302F5">
              <w:rPr>
                <w:szCs w:val="26"/>
              </w:rPr>
              <w:t>2.002127</w:t>
            </w:r>
          </w:p>
        </w:tc>
        <w:tc>
          <w:tcPr>
            <w:tcW w:w="6048" w:type="dxa"/>
            <w:vAlign w:val="center"/>
          </w:tcPr>
          <w:p w:rsidR="008F1088" w:rsidRPr="00F302F5" w:rsidRDefault="008F1088" w:rsidP="000E4EA6">
            <w:pPr>
              <w:spacing w:after="60"/>
              <w:jc w:val="both"/>
              <w:rPr>
                <w:bCs/>
                <w:szCs w:val="26"/>
              </w:rPr>
            </w:pPr>
            <w:r w:rsidRPr="00F302F5">
              <w:rPr>
                <w:bCs/>
                <w:szCs w:val="26"/>
              </w:rPr>
              <w:t>Dừng trợ giúp xã hội tại cơ sở trợ giúp xã hội cấp huyện</w:t>
            </w:r>
          </w:p>
        </w:tc>
        <w:tc>
          <w:tcPr>
            <w:tcW w:w="4272" w:type="dxa"/>
            <w:vMerge/>
          </w:tcPr>
          <w:p w:rsidR="008F1088" w:rsidRPr="00F302F5" w:rsidRDefault="008F1088" w:rsidP="000E4EA6">
            <w:pPr>
              <w:spacing w:after="60"/>
              <w:jc w:val="both"/>
              <w:rPr>
                <w:bCs/>
                <w:szCs w:val="26"/>
              </w:rPr>
            </w:pPr>
          </w:p>
        </w:tc>
        <w:tc>
          <w:tcPr>
            <w:tcW w:w="3268" w:type="dxa"/>
          </w:tcPr>
          <w:p w:rsidR="008F1088" w:rsidRPr="00F302F5" w:rsidRDefault="008F1088" w:rsidP="000E4EA6">
            <w:pPr>
              <w:spacing w:after="60"/>
              <w:jc w:val="both"/>
              <w:rPr>
                <w:bCs/>
                <w:szCs w:val="26"/>
              </w:rPr>
            </w:pPr>
            <w:r w:rsidRPr="00F302F5">
              <w:rPr>
                <w:bCs/>
                <w:szCs w:val="26"/>
              </w:rPr>
              <w:t>Thay thế bằng TTHC có số hiệu 2.000477</w:t>
            </w:r>
          </w:p>
        </w:tc>
      </w:tr>
    </w:tbl>
    <w:p w:rsidR="00F302F5" w:rsidRPr="00F302F5" w:rsidRDefault="00F302F5" w:rsidP="00F302F5">
      <w:pPr>
        <w:spacing w:after="60" w:line="288" w:lineRule="auto"/>
        <w:ind w:firstLine="720"/>
        <w:rPr>
          <w:b/>
          <w:szCs w:val="26"/>
          <w:lang w:val="hr-HR"/>
        </w:rPr>
      </w:pPr>
    </w:p>
    <w:p w:rsidR="00776342" w:rsidRPr="00F302F5" w:rsidRDefault="00776342" w:rsidP="00776342">
      <w:pPr>
        <w:spacing w:after="60" w:line="288" w:lineRule="auto"/>
        <w:ind w:firstLine="720"/>
        <w:rPr>
          <w:b/>
          <w:szCs w:val="26"/>
          <w:lang w:val="hr-HR"/>
        </w:rPr>
      </w:pPr>
      <w:r w:rsidRPr="00F302F5">
        <w:rPr>
          <w:b/>
          <w:szCs w:val="26"/>
          <w:lang w:val="hr-HR"/>
        </w:rPr>
        <w:t>I</w:t>
      </w:r>
      <w:r>
        <w:rPr>
          <w:b/>
          <w:szCs w:val="26"/>
          <w:lang w:val="hr-HR"/>
        </w:rPr>
        <w:t>II</w:t>
      </w:r>
      <w:r w:rsidRPr="00F302F5">
        <w:rPr>
          <w:b/>
          <w:szCs w:val="26"/>
          <w:lang w:val="hr-HR"/>
        </w:rPr>
        <w:t>. LĨNH VỰC NGƯỜI CÓ CÔNG</w:t>
      </w:r>
    </w:p>
    <w:p w:rsidR="00F302F5" w:rsidRPr="00F302F5" w:rsidRDefault="00F302F5" w:rsidP="00F302F5">
      <w:pPr>
        <w:spacing w:before="120" w:after="120"/>
        <w:ind w:firstLine="720"/>
        <w:jc w:val="both"/>
        <w:rPr>
          <w:b/>
          <w:szCs w:val="26"/>
          <w:lang w:val="hr-HR"/>
        </w:rPr>
      </w:pPr>
      <w:r w:rsidRPr="00F302F5">
        <w:rPr>
          <w:b/>
          <w:szCs w:val="26"/>
          <w:lang w:val="hr-HR"/>
        </w:rPr>
        <w:t>1. Thủ tục hành chính bị bãi bỏ</w:t>
      </w:r>
    </w:p>
    <w:tbl>
      <w:tblPr>
        <w:tblStyle w:val="TableGrid"/>
        <w:tblW w:w="14709" w:type="dxa"/>
        <w:jc w:val="center"/>
        <w:tblLook w:val="04A0" w:firstRow="1" w:lastRow="0" w:firstColumn="1" w:lastColumn="0" w:noHBand="0" w:noVBand="1"/>
      </w:tblPr>
      <w:tblGrid>
        <w:gridCol w:w="814"/>
        <w:gridCol w:w="3626"/>
        <w:gridCol w:w="4391"/>
        <w:gridCol w:w="5878"/>
      </w:tblGrid>
      <w:tr w:rsidR="00F302F5" w:rsidRPr="00F302F5" w:rsidTr="00F302F5">
        <w:trPr>
          <w:trHeight w:val="842"/>
          <w:jc w:val="center"/>
        </w:trPr>
        <w:tc>
          <w:tcPr>
            <w:tcW w:w="814" w:type="dxa"/>
            <w:vAlign w:val="center"/>
          </w:tcPr>
          <w:p w:rsidR="00F302F5" w:rsidRPr="00F302F5" w:rsidRDefault="00F302F5" w:rsidP="00F302F5">
            <w:pPr>
              <w:spacing w:before="120" w:after="120"/>
              <w:jc w:val="center"/>
              <w:rPr>
                <w:b/>
                <w:szCs w:val="26"/>
              </w:rPr>
            </w:pPr>
            <w:r w:rsidRPr="00F302F5">
              <w:rPr>
                <w:b/>
                <w:szCs w:val="26"/>
              </w:rPr>
              <w:t>STT</w:t>
            </w:r>
          </w:p>
        </w:tc>
        <w:tc>
          <w:tcPr>
            <w:tcW w:w="3626" w:type="dxa"/>
            <w:vAlign w:val="center"/>
          </w:tcPr>
          <w:p w:rsidR="00F302F5" w:rsidRPr="00F302F5" w:rsidRDefault="00F302F5" w:rsidP="00F302F5">
            <w:pPr>
              <w:spacing w:before="120" w:after="120"/>
              <w:jc w:val="center"/>
              <w:rPr>
                <w:b/>
                <w:szCs w:val="26"/>
              </w:rPr>
            </w:pPr>
            <w:r w:rsidRPr="00F302F5">
              <w:rPr>
                <w:b/>
                <w:szCs w:val="26"/>
              </w:rPr>
              <w:t>Mã số hồ sơ TTHC</w:t>
            </w:r>
          </w:p>
        </w:tc>
        <w:tc>
          <w:tcPr>
            <w:tcW w:w="4391" w:type="dxa"/>
            <w:vAlign w:val="center"/>
          </w:tcPr>
          <w:p w:rsidR="00F302F5" w:rsidRPr="00F302F5" w:rsidRDefault="00F302F5" w:rsidP="00F302F5">
            <w:pPr>
              <w:spacing w:before="120" w:after="120"/>
              <w:jc w:val="center"/>
              <w:rPr>
                <w:b/>
                <w:szCs w:val="26"/>
              </w:rPr>
            </w:pPr>
            <w:r w:rsidRPr="00F302F5">
              <w:rPr>
                <w:b/>
                <w:szCs w:val="26"/>
              </w:rPr>
              <w:t>Tên Thủ tục hành chính</w:t>
            </w:r>
          </w:p>
        </w:tc>
        <w:tc>
          <w:tcPr>
            <w:tcW w:w="5878" w:type="dxa"/>
            <w:vAlign w:val="center"/>
          </w:tcPr>
          <w:p w:rsidR="00F302F5" w:rsidRPr="00F302F5" w:rsidRDefault="00F302F5" w:rsidP="00F302F5">
            <w:pPr>
              <w:spacing w:before="120" w:after="120"/>
              <w:jc w:val="center"/>
              <w:rPr>
                <w:b/>
                <w:szCs w:val="26"/>
              </w:rPr>
            </w:pPr>
            <w:r w:rsidRPr="00F302F5">
              <w:rPr>
                <w:b/>
                <w:szCs w:val="26"/>
              </w:rPr>
              <w:t>Tên VBQPPL quy định việc bãi bỏ TTHC</w:t>
            </w:r>
          </w:p>
        </w:tc>
      </w:tr>
      <w:tr w:rsidR="00F302F5" w:rsidRPr="00F302F5" w:rsidTr="00F302F5">
        <w:trPr>
          <w:jc w:val="center"/>
        </w:trPr>
        <w:tc>
          <w:tcPr>
            <w:tcW w:w="814" w:type="dxa"/>
            <w:vAlign w:val="center"/>
          </w:tcPr>
          <w:p w:rsidR="00F302F5" w:rsidRPr="00F302F5" w:rsidRDefault="00F302F5" w:rsidP="00F302F5">
            <w:pPr>
              <w:spacing w:before="120" w:after="120"/>
              <w:jc w:val="center"/>
              <w:rPr>
                <w:szCs w:val="26"/>
              </w:rPr>
            </w:pPr>
            <w:r w:rsidRPr="00F302F5">
              <w:rPr>
                <w:szCs w:val="26"/>
              </w:rPr>
              <w:t>01</w:t>
            </w:r>
          </w:p>
        </w:tc>
        <w:tc>
          <w:tcPr>
            <w:tcW w:w="3626" w:type="dxa"/>
            <w:vAlign w:val="center"/>
          </w:tcPr>
          <w:p w:rsidR="00F302F5" w:rsidRPr="00F302F5" w:rsidRDefault="00F302F5" w:rsidP="00F302F5">
            <w:pPr>
              <w:spacing w:before="120" w:after="120"/>
              <w:jc w:val="center"/>
              <w:rPr>
                <w:szCs w:val="26"/>
              </w:rPr>
            </w:pPr>
            <w:r w:rsidRPr="00F302F5">
              <w:rPr>
                <w:bCs/>
                <w:szCs w:val="26"/>
              </w:rPr>
              <w:t>B-BLD-286174-TT</w:t>
            </w:r>
          </w:p>
        </w:tc>
        <w:tc>
          <w:tcPr>
            <w:tcW w:w="4391" w:type="dxa"/>
            <w:vAlign w:val="center"/>
          </w:tcPr>
          <w:p w:rsidR="00F302F5" w:rsidRPr="00F302F5" w:rsidRDefault="00F302F5" w:rsidP="00F302F5">
            <w:pPr>
              <w:spacing w:before="120" w:after="120"/>
              <w:rPr>
                <w:szCs w:val="26"/>
              </w:rPr>
            </w:pPr>
            <w:r w:rsidRPr="00F302F5">
              <w:rPr>
                <w:bCs/>
                <w:szCs w:val="26"/>
              </w:rPr>
              <w:t>Mua thẻ bảo hiểm y tế cho người có công hoặc thân nhân thuộc diện được cấp thẻ bảo hiểm y tế</w:t>
            </w:r>
          </w:p>
        </w:tc>
        <w:tc>
          <w:tcPr>
            <w:tcW w:w="5878" w:type="dxa"/>
            <w:vAlign w:val="center"/>
          </w:tcPr>
          <w:p w:rsidR="00F302F5" w:rsidRPr="00F302F5" w:rsidRDefault="00F302F5" w:rsidP="00F302F5">
            <w:pPr>
              <w:spacing w:before="120" w:after="120"/>
              <w:jc w:val="both"/>
              <w:rPr>
                <w:szCs w:val="26"/>
              </w:rPr>
            </w:pPr>
            <w:r w:rsidRPr="00F302F5">
              <w:rPr>
                <w:szCs w:val="26"/>
              </w:rPr>
              <w:t>Quyết định 547/QĐ-LĐTBXH ngày 21/5/2020 của Bộ Lao động – Thương binh và Xã hội về việc công bố TTHC mới ban hành, được sửa đổi, bổ sung, bị bải bỏ lĩnh Người có công thuộc phạm vi chức năng quản lý của Bộ Lao động – Thương binh và Xã hội.</w:t>
            </w:r>
          </w:p>
        </w:tc>
      </w:tr>
    </w:tbl>
    <w:p w:rsidR="00EF00D1" w:rsidRPr="00F302F5" w:rsidRDefault="00EF00D1" w:rsidP="00FF73AB">
      <w:pPr>
        <w:spacing w:after="60" w:line="288" w:lineRule="auto"/>
        <w:rPr>
          <w:b/>
          <w:szCs w:val="26"/>
        </w:rPr>
      </w:pPr>
    </w:p>
    <w:sectPr w:rsidR="00EF00D1" w:rsidRPr="00F302F5" w:rsidSect="00F302F5">
      <w:headerReference w:type="default" r:id="rId8"/>
      <w:pgSz w:w="16840" w:h="11907" w:orient="landscape" w:code="9"/>
      <w:pgMar w:top="1134" w:right="567" w:bottom="992" w:left="1134" w:header="39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150" w:rsidRDefault="006A1150" w:rsidP="000445C0">
      <w:pPr>
        <w:spacing w:before="0"/>
      </w:pPr>
      <w:r>
        <w:separator/>
      </w:r>
    </w:p>
  </w:endnote>
  <w:endnote w:type="continuationSeparator" w:id="0">
    <w:p w:rsidR="006A1150" w:rsidRDefault="006A1150" w:rsidP="000445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150" w:rsidRDefault="006A1150" w:rsidP="000445C0">
      <w:pPr>
        <w:spacing w:before="0"/>
      </w:pPr>
      <w:r>
        <w:separator/>
      </w:r>
    </w:p>
  </w:footnote>
  <w:footnote w:type="continuationSeparator" w:id="0">
    <w:p w:rsidR="006A1150" w:rsidRDefault="006A1150" w:rsidP="000445C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088529"/>
      <w:docPartObj>
        <w:docPartGallery w:val="Page Numbers (Top of Page)"/>
        <w:docPartUnique/>
      </w:docPartObj>
    </w:sdtPr>
    <w:sdtEndPr>
      <w:rPr>
        <w:noProof/>
      </w:rPr>
    </w:sdtEndPr>
    <w:sdtContent>
      <w:p w:rsidR="00F302F5" w:rsidRDefault="00F302F5">
        <w:pPr>
          <w:pStyle w:val="Header"/>
          <w:jc w:val="center"/>
        </w:pPr>
        <w:r>
          <w:fldChar w:fldCharType="begin"/>
        </w:r>
        <w:r>
          <w:instrText xml:space="preserve"> PAGE   \* MERGEFORMAT </w:instrText>
        </w:r>
        <w:r>
          <w:fldChar w:fldCharType="separate"/>
        </w:r>
        <w:r w:rsidR="00706BFB">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1896"/>
    <w:multiLevelType w:val="hybridMultilevel"/>
    <w:tmpl w:val="7F5A0D1A"/>
    <w:lvl w:ilvl="0" w:tplc="CAC8C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015BFC"/>
    <w:multiLevelType w:val="hybridMultilevel"/>
    <w:tmpl w:val="F12E2542"/>
    <w:lvl w:ilvl="0" w:tplc="AB0EA72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1D72A99"/>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4" w15:restartNumberingAfterBreak="0">
    <w:nsid w:val="17BE7FC1"/>
    <w:multiLevelType w:val="hybridMultilevel"/>
    <w:tmpl w:val="093C7D5A"/>
    <w:lvl w:ilvl="0" w:tplc="1DCEB09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2944427"/>
    <w:multiLevelType w:val="hybridMultilevel"/>
    <w:tmpl w:val="BC50BD7A"/>
    <w:lvl w:ilvl="0" w:tplc="109A4E4A">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6" w15:restartNumberingAfterBreak="0">
    <w:nsid w:val="22C64D7A"/>
    <w:multiLevelType w:val="hybridMultilevel"/>
    <w:tmpl w:val="E6003F8A"/>
    <w:lvl w:ilvl="0" w:tplc="E46ED8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50D1764"/>
    <w:multiLevelType w:val="hybridMultilevel"/>
    <w:tmpl w:val="D2C0C260"/>
    <w:lvl w:ilvl="0" w:tplc="8E78F8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9" w15:restartNumberingAfterBreak="0">
    <w:nsid w:val="383C1C8B"/>
    <w:multiLevelType w:val="hybridMultilevel"/>
    <w:tmpl w:val="E370BB9E"/>
    <w:lvl w:ilvl="0" w:tplc="0160253C">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0"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1"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46D06236"/>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9F51347"/>
    <w:multiLevelType w:val="hybridMultilevel"/>
    <w:tmpl w:val="65F6FEEE"/>
    <w:lvl w:ilvl="0" w:tplc="42147EF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5" w15:restartNumberingAfterBreak="0">
    <w:nsid w:val="591B1738"/>
    <w:multiLevelType w:val="hybridMultilevel"/>
    <w:tmpl w:val="4E82652C"/>
    <w:lvl w:ilvl="0" w:tplc="6DB66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E96369"/>
    <w:multiLevelType w:val="hybridMultilevel"/>
    <w:tmpl w:val="2398EFC2"/>
    <w:lvl w:ilvl="0" w:tplc="8B048E2E">
      <w:numFmt w:val="bullet"/>
      <w:lvlText w:val="-"/>
      <w:lvlJc w:val="left"/>
      <w:pPr>
        <w:ind w:left="1200" w:hanging="48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0BC55DE"/>
    <w:multiLevelType w:val="hybridMultilevel"/>
    <w:tmpl w:val="3FB09A52"/>
    <w:lvl w:ilvl="0" w:tplc="204442A0">
      <w:start w:val="2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61B6494D"/>
    <w:multiLevelType w:val="hybridMultilevel"/>
    <w:tmpl w:val="2EE6759E"/>
    <w:lvl w:ilvl="0" w:tplc="22520884">
      <w:start w:val="3"/>
      <w:numFmt w:val="decimalZero"/>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66AB78E8"/>
    <w:multiLevelType w:val="hybridMultilevel"/>
    <w:tmpl w:val="BCCC9174"/>
    <w:lvl w:ilvl="0" w:tplc="506CB630">
      <w:start w:val="3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4C116E"/>
    <w:multiLevelType w:val="hybridMultilevel"/>
    <w:tmpl w:val="1E04E81C"/>
    <w:lvl w:ilvl="0" w:tplc="A1584BB6">
      <w:start w:val="16"/>
      <w:numFmt w:val="bullet"/>
      <w:lvlText w:val="-"/>
      <w:lvlJc w:val="left"/>
      <w:pPr>
        <w:ind w:left="985" w:hanging="360"/>
      </w:pPr>
      <w:rPr>
        <w:rFonts w:ascii="Times New Roman" w:eastAsia="Calibri" w:hAnsi="Times New Roman" w:cs="Times New Roman" w:hint="default"/>
      </w:rPr>
    </w:lvl>
    <w:lvl w:ilvl="1" w:tplc="04090003" w:tentative="1">
      <w:start w:val="1"/>
      <w:numFmt w:val="bullet"/>
      <w:lvlText w:val="o"/>
      <w:lvlJc w:val="left"/>
      <w:pPr>
        <w:ind w:left="1705" w:hanging="360"/>
      </w:pPr>
      <w:rPr>
        <w:rFonts w:ascii="Courier New" w:hAnsi="Courier New" w:cs="Courier New" w:hint="default"/>
      </w:rPr>
    </w:lvl>
    <w:lvl w:ilvl="2" w:tplc="04090005" w:tentative="1">
      <w:start w:val="1"/>
      <w:numFmt w:val="bullet"/>
      <w:lvlText w:val=""/>
      <w:lvlJc w:val="left"/>
      <w:pPr>
        <w:ind w:left="2425" w:hanging="360"/>
      </w:pPr>
      <w:rPr>
        <w:rFonts w:ascii="Wingdings" w:hAnsi="Wingdings" w:hint="default"/>
      </w:rPr>
    </w:lvl>
    <w:lvl w:ilvl="3" w:tplc="04090001" w:tentative="1">
      <w:start w:val="1"/>
      <w:numFmt w:val="bullet"/>
      <w:lvlText w:val=""/>
      <w:lvlJc w:val="left"/>
      <w:pPr>
        <w:ind w:left="3145" w:hanging="360"/>
      </w:pPr>
      <w:rPr>
        <w:rFonts w:ascii="Symbol" w:hAnsi="Symbol" w:hint="default"/>
      </w:rPr>
    </w:lvl>
    <w:lvl w:ilvl="4" w:tplc="04090003" w:tentative="1">
      <w:start w:val="1"/>
      <w:numFmt w:val="bullet"/>
      <w:lvlText w:val="o"/>
      <w:lvlJc w:val="left"/>
      <w:pPr>
        <w:ind w:left="3865" w:hanging="360"/>
      </w:pPr>
      <w:rPr>
        <w:rFonts w:ascii="Courier New" w:hAnsi="Courier New" w:cs="Courier New" w:hint="default"/>
      </w:rPr>
    </w:lvl>
    <w:lvl w:ilvl="5" w:tplc="04090005" w:tentative="1">
      <w:start w:val="1"/>
      <w:numFmt w:val="bullet"/>
      <w:lvlText w:val=""/>
      <w:lvlJc w:val="left"/>
      <w:pPr>
        <w:ind w:left="4585" w:hanging="360"/>
      </w:pPr>
      <w:rPr>
        <w:rFonts w:ascii="Wingdings" w:hAnsi="Wingdings" w:hint="default"/>
      </w:rPr>
    </w:lvl>
    <w:lvl w:ilvl="6" w:tplc="04090001" w:tentative="1">
      <w:start w:val="1"/>
      <w:numFmt w:val="bullet"/>
      <w:lvlText w:val=""/>
      <w:lvlJc w:val="left"/>
      <w:pPr>
        <w:ind w:left="5305" w:hanging="360"/>
      </w:pPr>
      <w:rPr>
        <w:rFonts w:ascii="Symbol" w:hAnsi="Symbol" w:hint="default"/>
      </w:rPr>
    </w:lvl>
    <w:lvl w:ilvl="7" w:tplc="04090003" w:tentative="1">
      <w:start w:val="1"/>
      <w:numFmt w:val="bullet"/>
      <w:lvlText w:val="o"/>
      <w:lvlJc w:val="left"/>
      <w:pPr>
        <w:ind w:left="6025" w:hanging="360"/>
      </w:pPr>
      <w:rPr>
        <w:rFonts w:ascii="Courier New" w:hAnsi="Courier New" w:cs="Courier New" w:hint="default"/>
      </w:rPr>
    </w:lvl>
    <w:lvl w:ilvl="8" w:tplc="04090005" w:tentative="1">
      <w:start w:val="1"/>
      <w:numFmt w:val="bullet"/>
      <w:lvlText w:val=""/>
      <w:lvlJc w:val="left"/>
      <w:pPr>
        <w:ind w:left="6745" w:hanging="360"/>
      </w:pPr>
      <w:rPr>
        <w:rFonts w:ascii="Wingdings" w:hAnsi="Wingdings" w:hint="default"/>
      </w:rPr>
    </w:lvl>
  </w:abstractNum>
  <w:abstractNum w:abstractNumId="22" w15:restartNumberingAfterBreak="0">
    <w:nsid w:val="70872BF2"/>
    <w:multiLevelType w:val="hybridMultilevel"/>
    <w:tmpl w:val="4E3CCC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4E8426B"/>
    <w:multiLevelType w:val="hybridMultilevel"/>
    <w:tmpl w:val="FBAED34C"/>
    <w:lvl w:ilvl="0" w:tplc="6778CF3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3"/>
  </w:num>
  <w:num w:numId="2">
    <w:abstractNumId w:val="8"/>
  </w:num>
  <w:num w:numId="3">
    <w:abstractNumId w:val="16"/>
  </w:num>
  <w:num w:numId="4">
    <w:abstractNumId w:val="21"/>
  </w:num>
  <w:num w:numId="5">
    <w:abstractNumId w:val="11"/>
  </w:num>
  <w:num w:numId="6">
    <w:abstractNumId w:val="22"/>
  </w:num>
  <w:num w:numId="7">
    <w:abstractNumId w:val="17"/>
  </w:num>
  <w:num w:numId="8">
    <w:abstractNumId w:val="12"/>
  </w:num>
  <w:num w:numId="9">
    <w:abstractNumId w:val="2"/>
  </w:num>
  <w:num w:numId="10">
    <w:abstractNumId w:val="19"/>
  </w:num>
  <w:num w:numId="11">
    <w:abstractNumId w:val="14"/>
  </w:num>
  <w:num w:numId="12">
    <w:abstractNumId w:val="25"/>
  </w:num>
  <w:num w:numId="13">
    <w:abstractNumId w:val="10"/>
  </w:num>
  <w:num w:numId="14">
    <w:abstractNumId w:val="24"/>
  </w:num>
  <w:num w:numId="15">
    <w:abstractNumId w:val="9"/>
  </w:num>
  <w:num w:numId="16">
    <w:abstractNumId w:val="5"/>
  </w:num>
  <w:num w:numId="17">
    <w:abstractNumId w:val="7"/>
  </w:num>
  <w:num w:numId="18">
    <w:abstractNumId w:val="1"/>
  </w:num>
  <w:num w:numId="19">
    <w:abstractNumId w:val="15"/>
  </w:num>
  <w:num w:numId="20">
    <w:abstractNumId w:val="6"/>
  </w:num>
  <w:num w:numId="21">
    <w:abstractNumId w:val="13"/>
  </w:num>
  <w:num w:numId="22">
    <w:abstractNumId w:val="23"/>
  </w:num>
  <w:num w:numId="23">
    <w:abstractNumId w:val="4"/>
  </w:num>
  <w:num w:numId="24">
    <w:abstractNumId w:val="0"/>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9C"/>
    <w:rsid w:val="00005386"/>
    <w:rsid w:val="00011E2D"/>
    <w:rsid w:val="0001469D"/>
    <w:rsid w:val="00017082"/>
    <w:rsid w:val="000238D3"/>
    <w:rsid w:val="00023A6E"/>
    <w:rsid w:val="00023B52"/>
    <w:rsid w:val="00024F11"/>
    <w:rsid w:val="000251D9"/>
    <w:rsid w:val="000253E3"/>
    <w:rsid w:val="00027E82"/>
    <w:rsid w:val="00037A82"/>
    <w:rsid w:val="00041411"/>
    <w:rsid w:val="000419C1"/>
    <w:rsid w:val="00041C87"/>
    <w:rsid w:val="000421B8"/>
    <w:rsid w:val="00043ADA"/>
    <w:rsid w:val="000445C0"/>
    <w:rsid w:val="00052837"/>
    <w:rsid w:val="00054125"/>
    <w:rsid w:val="0005699F"/>
    <w:rsid w:val="00060CCE"/>
    <w:rsid w:val="00061049"/>
    <w:rsid w:val="00062F2C"/>
    <w:rsid w:val="00065E0A"/>
    <w:rsid w:val="00066D67"/>
    <w:rsid w:val="000709F3"/>
    <w:rsid w:val="00074685"/>
    <w:rsid w:val="000749F8"/>
    <w:rsid w:val="000759AE"/>
    <w:rsid w:val="000768CE"/>
    <w:rsid w:val="00080F9A"/>
    <w:rsid w:val="00081C8A"/>
    <w:rsid w:val="0008624C"/>
    <w:rsid w:val="00087D67"/>
    <w:rsid w:val="00092306"/>
    <w:rsid w:val="00092E95"/>
    <w:rsid w:val="00092F3B"/>
    <w:rsid w:val="00096C79"/>
    <w:rsid w:val="000A0150"/>
    <w:rsid w:val="000A0247"/>
    <w:rsid w:val="000A19BF"/>
    <w:rsid w:val="000A1F9E"/>
    <w:rsid w:val="000A2657"/>
    <w:rsid w:val="000A71EF"/>
    <w:rsid w:val="000B01CE"/>
    <w:rsid w:val="000B5FBA"/>
    <w:rsid w:val="000B7840"/>
    <w:rsid w:val="000C3A3B"/>
    <w:rsid w:val="000D18C2"/>
    <w:rsid w:val="000D2BFC"/>
    <w:rsid w:val="000D2F56"/>
    <w:rsid w:val="000D4543"/>
    <w:rsid w:val="000D6026"/>
    <w:rsid w:val="000D60A9"/>
    <w:rsid w:val="000D6AEB"/>
    <w:rsid w:val="000D783A"/>
    <w:rsid w:val="000D7C6C"/>
    <w:rsid w:val="000E0BC2"/>
    <w:rsid w:val="000E1984"/>
    <w:rsid w:val="000E315B"/>
    <w:rsid w:val="000E4EA6"/>
    <w:rsid w:val="000E68A3"/>
    <w:rsid w:val="000E7612"/>
    <w:rsid w:val="000F0763"/>
    <w:rsid w:val="000F2042"/>
    <w:rsid w:val="00100BF4"/>
    <w:rsid w:val="001026C6"/>
    <w:rsid w:val="00102B8E"/>
    <w:rsid w:val="0010618D"/>
    <w:rsid w:val="001100DA"/>
    <w:rsid w:val="00113902"/>
    <w:rsid w:val="00114981"/>
    <w:rsid w:val="00117C42"/>
    <w:rsid w:val="0012280A"/>
    <w:rsid w:val="0012341E"/>
    <w:rsid w:val="00124D3D"/>
    <w:rsid w:val="00130953"/>
    <w:rsid w:val="00134A2D"/>
    <w:rsid w:val="00134BE9"/>
    <w:rsid w:val="00137606"/>
    <w:rsid w:val="00143D46"/>
    <w:rsid w:val="00151007"/>
    <w:rsid w:val="001538E2"/>
    <w:rsid w:val="001548FC"/>
    <w:rsid w:val="0016048E"/>
    <w:rsid w:val="00161E62"/>
    <w:rsid w:val="00164BA8"/>
    <w:rsid w:val="00166C17"/>
    <w:rsid w:val="001730C9"/>
    <w:rsid w:val="00173711"/>
    <w:rsid w:val="00174F37"/>
    <w:rsid w:val="00183259"/>
    <w:rsid w:val="001843FC"/>
    <w:rsid w:val="0018532C"/>
    <w:rsid w:val="00185367"/>
    <w:rsid w:val="00185561"/>
    <w:rsid w:val="00185D14"/>
    <w:rsid w:val="0019288F"/>
    <w:rsid w:val="00193668"/>
    <w:rsid w:val="00193F5B"/>
    <w:rsid w:val="001945CF"/>
    <w:rsid w:val="00194735"/>
    <w:rsid w:val="00194AFA"/>
    <w:rsid w:val="00194BF5"/>
    <w:rsid w:val="001A1FBD"/>
    <w:rsid w:val="001A2B6E"/>
    <w:rsid w:val="001A362A"/>
    <w:rsid w:val="001A42CA"/>
    <w:rsid w:val="001B3868"/>
    <w:rsid w:val="001B43A7"/>
    <w:rsid w:val="001B4ACA"/>
    <w:rsid w:val="001B5FC4"/>
    <w:rsid w:val="001C691B"/>
    <w:rsid w:val="001C6D4B"/>
    <w:rsid w:val="001D0881"/>
    <w:rsid w:val="001D208F"/>
    <w:rsid w:val="001D216F"/>
    <w:rsid w:val="001D3B0B"/>
    <w:rsid w:val="001D5792"/>
    <w:rsid w:val="001E238C"/>
    <w:rsid w:val="001E3C1C"/>
    <w:rsid w:val="001E55CF"/>
    <w:rsid w:val="001E7554"/>
    <w:rsid w:val="001F539F"/>
    <w:rsid w:val="00200B1B"/>
    <w:rsid w:val="00200F88"/>
    <w:rsid w:val="00206D19"/>
    <w:rsid w:val="00206E52"/>
    <w:rsid w:val="00206F89"/>
    <w:rsid w:val="002102DA"/>
    <w:rsid w:val="00214F81"/>
    <w:rsid w:val="00220847"/>
    <w:rsid w:val="00226C3A"/>
    <w:rsid w:val="00231F21"/>
    <w:rsid w:val="00233215"/>
    <w:rsid w:val="00234BBF"/>
    <w:rsid w:val="00235459"/>
    <w:rsid w:val="00235E8D"/>
    <w:rsid w:val="0023690E"/>
    <w:rsid w:val="00236987"/>
    <w:rsid w:val="00236BC0"/>
    <w:rsid w:val="00242564"/>
    <w:rsid w:val="0024263A"/>
    <w:rsid w:val="00244DA8"/>
    <w:rsid w:val="00245268"/>
    <w:rsid w:val="00245F2E"/>
    <w:rsid w:val="0025462C"/>
    <w:rsid w:val="00257968"/>
    <w:rsid w:val="00271DD1"/>
    <w:rsid w:val="002748BF"/>
    <w:rsid w:val="00276FF7"/>
    <w:rsid w:val="00280628"/>
    <w:rsid w:val="00281444"/>
    <w:rsid w:val="002817E2"/>
    <w:rsid w:val="0028349B"/>
    <w:rsid w:val="00283937"/>
    <w:rsid w:val="00284D47"/>
    <w:rsid w:val="0028542E"/>
    <w:rsid w:val="00290875"/>
    <w:rsid w:val="002925E8"/>
    <w:rsid w:val="00293BCE"/>
    <w:rsid w:val="00297590"/>
    <w:rsid w:val="002A017B"/>
    <w:rsid w:val="002A102F"/>
    <w:rsid w:val="002A3F30"/>
    <w:rsid w:val="002B12AB"/>
    <w:rsid w:val="002B79AE"/>
    <w:rsid w:val="002D28DF"/>
    <w:rsid w:val="002D29A9"/>
    <w:rsid w:val="002D2EBC"/>
    <w:rsid w:val="002D445F"/>
    <w:rsid w:val="002D5725"/>
    <w:rsid w:val="002D57CD"/>
    <w:rsid w:val="002D5DE0"/>
    <w:rsid w:val="002F07C4"/>
    <w:rsid w:val="002F0CEB"/>
    <w:rsid w:val="002F1A5A"/>
    <w:rsid w:val="002F213A"/>
    <w:rsid w:val="002F2268"/>
    <w:rsid w:val="002F56D6"/>
    <w:rsid w:val="003040E6"/>
    <w:rsid w:val="00307782"/>
    <w:rsid w:val="003141CE"/>
    <w:rsid w:val="00314E23"/>
    <w:rsid w:val="00316077"/>
    <w:rsid w:val="00322D37"/>
    <w:rsid w:val="00323BF2"/>
    <w:rsid w:val="0032678E"/>
    <w:rsid w:val="00327803"/>
    <w:rsid w:val="00333870"/>
    <w:rsid w:val="00337EE1"/>
    <w:rsid w:val="00345836"/>
    <w:rsid w:val="00352A2D"/>
    <w:rsid w:val="003537FD"/>
    <w:rsid w:val="00354C19"/>
    <w:rsid w:val="00354D46"/>
    <w:rsid w:val="00354ED3"/>
    <w:rsid w:val="00355DF6"/>
    <w:rsid w:val="0035720D"/>
    <w:rsid w:val="0035729B"/>
    <w:rsid w:val="003576D9"/>
    <w:rsid w:val="00357F10"/>
    <w:rsid w:val="00360A23"/>
    <w:rsid w:val="00362D24"/>
    <w:rsid w:val="00367D97"/>
    <w:rsid w:val="00376F1C"/>
    <w:rsid w:val="00381B72"/>
    <w:rsid w:val="00383048"/>
    <w:rsid w:val="00391971"/>
    <w:rsid w:val="00392316"/>
    <w:rsid w:val="003934DC"/>
    <w:rsid w:val="00397245"/>
    <w:rsid w:val="003A1924"/>
    <w:rsid w:val="003A1EF4"/>
    <w:rsid w:val="003A28C4"/>
    <w:rsid w:val="003A3DD9"/>
    <w:rsid w:val="003A4222"/>
    <w:rsid w:val="003A4BAF"/>
    <w:rsid w:val="003A4C21"/>
    <w:rsid w:val="003A4D39"/>
    <w:rsid w:val="003A6646"/>
    <w:rsid w:val="003A7888"/>
    <w:rsid w:val="003B13DD"/>
    <w:rsid w:val="003B2B1C"/>
    <w:rsid w:val="003C2370"/>
    <w:rsid w:val="003C7698"/>
    <w:rsid w:val="003D12B7"/>
    <w:rsid w:val="003D6A24"/>
    <w:rsid w:val="003D704A"/>
    <w:rsid w:val="003E0CFF"/>
    <w:rsid w:val="003E220A"/>
    <w:rsid w:val="003E5DA6"/>
    <w:rsid w:val="003E704B"/>
    <w:rsid w:val="003E7959"/>
    <w:rsid w:val="003E7EA5"/>
    <w:rsid w:val="003F27BF"/>
    <w:rsid w:val="003F3262"/>
    <w:rsid w:val="003F4395"/>
    <w:rsid w:val="003F5436"/>
    <w:rsid w:val="0040679F"/>
    <w:rsid w:val="00411EFA"/>
    <w:rsid w:val="004131A1"/>
    <w:rsid w:val="00414A4B"/>
    <w:rsid w:val="00417298"/>
    <w:rsid w:val="004226FA"/>
    <w:rsid w:val="00426630"/>
    <w:rsid w:val="00426F6C"/>
    <w:rsid w:val="00430718"/>
    <w:rsid w:val="004320E7"/>
    <w:rsid w:val="00432198"/>
    <w:rsid w:val="00433F33"/>
    <w:rsid w:val="0043541C"/>
    <w:rsid w:val="00436D85"/>
    <w:rsid w:val="004401BE"/>
    <w:rsid w:val="004405EC"/>
    <w:rsid w:val="00441643"/>
    <w:rsid w:val="0044353B"/>
    <w:rsid w:val="00443565"/>
    <w:rsid w:val="00445302"/>
    <w:rsid w:val="00445EE1"/>
    <w:rsid w:val="00450C31"/>
    <w:rsid w:val="004538C3"/>
    <w:rsid w:val="00454169"/>
    <w:rsid w:val="00455256"/>
    <w:rsid w:val="00456584"/>
    <w:rsid w:val="00460CE2"/>
    <w:rsid w:val="0046244F"/>
    <w:rsid w:val="00462C6A"/>
    <w:rsid w:val="00464A17"/>
    <w:rsid w:val="004721DD"/>
    <w:rsid w:val="00477383"/>
    <w:rsid w:val="00482EDC"/>
    <w:rsid w:val="004865F1"/>
    <w:rsid w:val="004928E7"/>
    <w:rsid w:val="004942DF"/>
    <w:rsid w:val="004A0246"/>
    <w:rsid w:val="004A2727"/>
    <w:rsid w:val="004A2CB4"/>
    <w:rsid w:val="004B0EF7"/>
    <w:rsid w:val="004B214C"/>
    <w:rsid w:val="004B2EBE"/>
    <w:rsid w:val="004B51C9"/>
    <w:rsid w:val="004B5680"/>
    <w:rsid w:val="004B7308"/>
    <w:rsid w:val="004C038A"/>
    <w:rsid w:val="004C4241"/>
    <w:rsid w:val="004C55F6"/>
    <w:rsid w:val="004C6A69"/>
    <w:rsid w:val="004C7C15"/>
    <w:rsid w:val="004D2029"/>
    <w:rsid w:val="004D2351"/>
    <w:rsid w:val="004E5232"/>
    <w:rsid w:val="004E54F7"/>
    <w:rsid w:val="004E594F"/>
    <w:rsid w:val="004F1A75"/>
    <w:rsid w:val="004F3498"/>
    <w:rsid w:val="004F3542"/>
    <w:rsid w:val="004F3700"/>
    <w:rsid w:val="004F44A8"/>
    <w:rsid w:val="004F7758"/>
    <w:rsid w:val="004F798C"/>
    <w:rsid w:val="005030EC"/>
    <w:rsid w:val="005074CF"/>
    <w:rsid w:val="005145C8"/>
    <w:rsid w:val="0051681A"/>
    <w:rsid w:val="00530127"/>
    <w:rsid w:val="00530955"/>
    <w:rsid w:val="00530BC6"/>
    <w:rsid w:val="00534273"/>
    <w:rsid w:val="00545324"/>
    <w:rsid w:val="005455CB"/>
    <w:rsid w:val="00546F50"/>
    <w:rsid w:val="00547129"/>
    <w:rsid w:val="005525F2"/>
    <w:rsid w:val="00552D6F"/>
    <w:rsid w:val="005570EB"/>
    <w:rsid w:val="00561168"/>
    <w:rsid w:val="00563CC2"/>
    <w:rsid w:val="005655CE"/>
    <w:rsid w:val="00567A26"/>
    <w:rsid w:val="0057008C"/>
    <w:rsid w:val="00576DF1"/>
    <w:rsid w:val="00577A28"/>
    <w:rsid w:val="00581E45"/>
    <w:rsid w:val="005843EF"/>
    <w:rsid w:val="00587A93"/>
    <w:rsid w:val="005938CA"/>
    <w:rsid w:val="00596DFB"/>
    <w:rsid w:val="005A39EF"/>
    <w:rsid w:val="005A5F34"/>
    <w:rsid w:val="005A611D"/>
    <w:rsid w:val="005A69CD"/>
    <w:rsid w:val="005A6A09"/>
    <w:rsid w:val="005B47FE"/>
    <w:rsid w:val="005C21AF"/>
    <w:rsid w:val="005D6896"/>
    <w:rsid w:val="005E11BA"/>
    <w:rsid w:val="005E2060"/>
    <w:rsid w:val="005F1CDD"/>
    <w:rsid w:val="005F2326"/>
    <w:rsid w:val="005F3BCB"/>
    <w:rsid w:val="005F45D7"/>
    <w:rsid w:val="005F4A6E"/>
    <w:rsid w:val="00606560"/>
    <w:rsid w:val="00611D78"/>
    <w:rsid w:val="006203DA"/>
    <w:rsid w:val="00622614"/>
    <w:rsid w:val="00625EAE"/>
    <w:rsid w:val="00627B9A"/>
    <w:rsid w:val="00627F41"/>
    <w:rsid w:val="0063062D"/>
    <w:rsid w:val="006308E3"/>
    <w:rsid w:val="00631EDD"/>
    <w:rsid w:val="006327F4"/>
    <w:rsid w:val="00633183"/>
    <w:rsid w:val="00635998"/>
    <w:rsid w:val="0063714A"/>
    <w:rsid w:val="00640372"/>
    <w:rsid w:val="0064377B"/>
    <w:rsid w:val="00644E77"/>
    <w:rsid w:val="006454E6"/>
    <w:rsid w:val="00655415"/>
    <w:rsid w:val="00662CDF"/>
    <w:rsid w:val="00667570"/>
    <w:rsid w:val="00667D07"/>
    <w:rsid w:val="00671AF0"/>
    <w:rsid w:val="00671E0F"/>
    <w:rsid w:val="006725AE"/>
    <w:rsid w:val="00673992"/>
    <w:rsid w:val="00674E3B"/>
    <w:rsid w:val="00676500"/>
    <w:rsid w:val="00676956"/>
    <w:rsid w:val="006803D4"/>
    <w:rsid w:val="0068319C"/>
    <w:rsid w:val="006852A9"/>
    <w:rsid w:val="00691148"/>
    <w:rsid w:val="0069152D"/>
    <w:rsid w:val="006963F9"/>
    <w:rsid w:val="0069703A"/>
    <w:rsid w:val="006976D1"/>
    <w:rsid w:val="006A039D"/>
    <w:rsid w:val="006A1150"/>
    <w:rsid w:val="006A31C1"/>
    <w:rsid w:val="006A31CD"/>
    <w:rsid w:val="006A3A51"/>
    <w:rsid w:val="006A69A2"/>
    <w:rsid w:val="006A706B"/>
    <w:rsid w:val="006A76AC"/>
    <w:rsid w:val="006A7A0E"/>
    <w:rsid w:val="006B237A"/>
    <w:rsid w:val="006B49BE"/>
    <w:rsid w:val="006B4AFD"/>
    <w:rsid w:val="006B6DF5"/>
    <w:rsid w:val="006C1FA1"/>
    <w:rsid w:val="006C1FAF"/>
    <w:rsid w:val="006C37A2"/>
    <w:rsid w:val="006C3BEF"/>
    <w:rsid w:val="006C4A6F"/>
    <w:rsid w:val="006C5729"/>
    <w:rsid w:val="006C6804"/>
    <w:rsid w:val="006C72E8"/>
    <w:rsid w:val="006D4D7E"/>
    <w:rsid w:val="006D5621"/>
    <w:rsid w:val="006D7ADE"/>
    <w:rsid w:val="006E1CA3"/>
    <w:rsid w:val="006E41B9"/>
    <w:rsid w:val="006E4273"/>
    <w:rsid w:val="006E44A7"/>
    <w:rsid w:val="006F5993"/>
    <w:rsid w:val="006F617D"/>
    <w:rsid w:val="006F7913"/>
    <w:rsid w:val="007019EE"/>
    <w:rsid w:val="00706BFB"/>
    <w:rsid w:val="00707CBF"/>
    <w:rsid w:val="0071297F"/>
    <w:rsid w:val="00715263"/>
    <w:rsid w:val="00717B79"/>
    <w:rsid w:val="0072208E"/>
    <w:rsid w:val="00722565"/>
    <w:rsid w:val="00726265"/>
    <w:rsid w:val="0073086B"/>
    <w:rsid w:val="0073469C"/>
    <w:rsid w:val="00736457"/>
    <w:rsid w:val="0074228E"/>
    <w:rsid w:val="00747092"/>
    <w:rsid w:val="00764B7F"/>
    <w:rsid w:val="00770882"/>
    <w:rsid w:val="00773135"/>
    <w:rsid w:val="00776342"/>
    <w:rsid w:val="007806FF"/>
    <w:rsid w:val="00780E3D"/>
    <w:rsid w:val="00782489"/>
    <w:rsid w:val="00782D11"/>
    <w:rsid w:val="00784A46"/>
    <w:rsid w:val="0079186B"/>
    <w:rsid w:val="007948A2"/>
    <w:rsid w:val="007A1736"/>
    <w:rsid w:val="007B028D"/>
    <w:rsid w:val="007B02CF"/>
    <w:rsid w:val="007B0F6E"/>
    <w:rsid w:val="007B4786"/>
    <w:rsid w:val="007C04CA"/>
    <w:rsid w:val="007C13A3"/>
    <w:rsid w:val="007C1FDC"/>
    <w:rsid w:val="007D0DAF"/>
    <w:rsid w:val="007D2F03"/>
    <w:rsid w:val="007D3DE6"/>
    <w:rsid w:val="007D776E"/>
    <w:rsid w:val="007E1FF1"/>
    <w:rsid w:val="007E4DB3"/>
    <w:rsid w:val="007F24AA"/>
    <w:rsid w:val="007F6653"/>
    <w:rsid w:val="007F7DDD"/>
    <w:rsid w:val="008002C4"/>
    <w:rsid w:val="00803D4B"/>
    <w:rsid w:val="00805E0C"/>
    <w:rsid w:val="00807E91"/>
    <w:rsid w:val="00810494"/>
    <w:rsid w:val="0081095F"/>
    <w:rsid w:val="008125E9"/>
    <w:rsid w:val="00814B1D"/>
    <w:rsid w:val="00815DB7"/>
    <w:rsid w:val="008208B2"/>
    <w:rsid w:val="0082165B"/>
    <w:rsid w:val="00826953"/>
    <w:rsid w:val="00826AEE"/>
    <w:rsid w:val="00830C43"/>
    <w:rsid w:val="00830E80"/>
    <w:rsid w:val="0083241B"/>
    <w:rsid w:val="008330DA"/>
    <w:rsid w:val="0083790D"/>
    <w:rsid w:val="00842AE5"/>
    <w:rsid w:val="00843EA9"/>
    <w:rsid w:val="008446AB"/>
    <w:rsid w:val="00845B39"/>
    <w:rsid w:val="008465F5"/>
    <w:rsid w:val="008500CD"/>
    <w:rsid w:val="008529D7"/>
    <w:rsid w:val="00860E70"/>
    <w:rsid w:val="00865195"/>
    <w:rsid w:val="00870BC7"/>
    <w:rsid w:val="00876357"/>
    <w:rsid w:val="008770A3"/>
    <w:rsid w:val="008772BF"/>
    <w:rsid w:val="00877715"/>
    <w:rsid w:val="00883E41"/>
    <w:rsid w:val="00884BF4"/>
    <w:rsid w:val="00886246"/>
    <w:rsid w:val="00887181"/>
    <w:rsid w:val="00891530"/>
    <w:rsid w:val="00891DF7"/>
    <w:rsid w:val="00894E68"/>
    <w:rsid w:val="008956A3"/>
    <w:rsid w:val="008A0A95"/>
    <w:rsid w:val="008A3843"/>
    <w:rsid w:val="008B25A4"/>
    <w:rsid w:val="008B2F32"/>
    <w:rsid w:val="008B34A6"/>
    <w:rsid w:val="008B7005"/>
    <w:rsid w:val="008C0CC5"/>
    <w:rsid w:val="008C1DA8"/>
    <w:rsid w:val="008C4C9B"/>
    <w:rsid w:val="008C6CF0"/>
    <w:rsid w:val="008D154C"/>
    <w:rsid w:val="008D37D8"/>
    <w:rsid w:val="008D5B0A"/>
    <w:rsid w:val="008E5AF7"/>
    <w:rsid w:val="008E618C"/>
    <w:rsid w:val="008F1088"/>
    <w:rsid w:val="008F263E"/>
    <w:rsid w:val="008F6B00"/>
    <w:rsid w:val="008F71DC"/>
    <w:rsid w:val="00904BDE"/>
    <w:rsid w:val="00904D68"/>
    <w:rsid w:val="00905FCB"/>
    <w:rsid w:val="009120DD"/>
    <w:rsid w:val="00915A57"/>
    <w:rsid w:val="00916585"/>
    <w:rsid w:val="00917E49"/>
    <w:rsid w:val="009207E3"/>
    <w:rsid w:val="00921FA7"/>
    <w:rsid w:val="009277A5"/>
    <w:rsid w:val="00933F9E"/>
    <w:rsid w:val="00934FD6"/>
    <w:rsid w:val="00935852"/>
    <w:rsid w:val="00936E4F"/>
    <w:rsid w:val="00941AEB"/>
    <w:rsid w:val="00942602"/>
    <w:rsid w:val="00943B48"/>
    <w:rsid w:val="00945EE3"/>
    <w:rsid w:val="00947FD2"/>
    <w:rsid w:val="0095006F"/>
    <w:rsid w:val="009533D9"/>
    <w:rsid w:val="00956E97"/>
    <w:rsid w:val="00956FA4"/>
    <w:rsid w:val="00957BA7"/>
    <w:rsid w:val="009613BF"/>
    <w:rsid w:val="00962CC8"/>
    <w:rsid w:val="00962F46"/>
    <w:rsid w:val="00965018"/>
    <w:rsid w:val="0096708F"/>
    <w:rsid w:val="00967905"/>
    <w:rsid w:val="00967E9F"/>
    <w:rsid w:val="009703DE"/>
    <w:rsid w:val="00971737"/>
    <w:rsid w:val="00972075"/>
    <w:rsid w:val="00973A0C"/>
    <w:rsid w:val="00975C3A"/>
    <w:rsid w:val="0098410E"/>
    <w:rsid w:val="00991793"/>
    <w:rsid w:val="00996ABE"/>
    <w:rsid w:val="00996E87"/>
    <w:rsid w:val="009A1D30"/>
    <w:rsid w:val="009A45B6"/>
    <w:rsid w:val="009A5232"/>
    <w:rsid w:val="009A5C4D"/>
    <w:rsid w:val="009B117D"/>
    <w:rsid w:val="009B46D1"/>
    <w:rsid w:val="009B5FBA"/>
    <w:rsid w:val="009C0C01"/>
    <w:rsid w:val="009C18C5"/>
    <w:rsid w:val="009C1E48"/>
    <w:rsid w:val="009C4CBC"/>
    <w:rsid w:val="009D12BC"/>
    <w:rsid w:val="009D241B"/>
    <w:rsid w:val="009D26FF"/>
    <w:rsid w:val="009D3B3F"/>
    <w:rsid w:val="009D4FBA"/>
    <w:rsid w:val="009D68F6"/>
    <w:rsid w:val="009E40D3"/>
    <w:rsid w:val="009E5EAD"/>
    <w:rsid w:val="009F0FBA"/>
    <w:rsid w:val="009F22D2"/>
    <w:rsid w:val="009F4DF7"/>
    <w:rsid w:val="009F74A8"/>
    <w:rsid w:val="009F7726"/>
    <w:rsid w:val="00A024D7"/>
    <w:rsid w:val="00A041CC"/>
    <w:rsid w:val="00A06A69"/>
    <w:rsid w:val="00A10C7F"/>
    <w:rsid w:val="00A11F11"/>
    <w:rsid w:val="00A1280D"/>
    <w:rsid w:val="00A12DD8"/>
    <w:rsid w:val="00A12E00"/>
    <w:rsid w:val="00A23198"/>
    <w:rsid w:val="00A316F6"/>
    <w:rsid w:val="00A31CFD"/>
    <w:rsid w:val="00A371A2"/>
    <w:rsid w:val="00A404FE"/>
    <w:rsid w:val="00A42FDE"/>
    <w:rsid w:val="00A43C37"/>
    <w:rsid w:val="00A43E15"/>
    <w:rsid w:val="00A54D31"/>
    <w:rsid w:val="00A60A53"/>
    <w:rsid w:val="00A62C12"/>
    <w:rsid w:val="00A6534C"/>
    <w:rsid w:val="00A65A4F"/>
    <w:rsid w:val="00A673DB"/>
    <w:rsid w:val="00A71286"/>
    <w:rsid w:val="00A7412F"/>
    <w:rsid w:val="00A80E8D"/>
    <w:rsid w:val="00A820FA"/>
    <w:rsid w:val="00A84A77"/>
    <w:rsid w:val="00A9061E"/>
    <w:rsid w:val="00A94486"/>
    <w:rsid w:val="00A97E59"/>
    <w:rsid w:val="00AA0E5E"/>
    <w:rsid w:val="00AA23E0"/>
    <w:rsid w:val="00AA25A0"/>
    <w:rsid w:val="00AA4A0C"/>
    <w:rsid w:val="00AB2944"/>
    <w:rsid w:val="00AC323C"/>
    <w:rsid w:val="00AD0AC7"/>
    <w:rsid w:val="00AD1E58"/>
    <w:rsid w:val="00AD5E74"/>
    <w:rsid w:val="00AD6D87"/>
    <w:rsid w:val="00AE13AF"/>
    <w:rsid w:val="00AE3C97"/>
    <w:rsid w:val="00AE455F"/>
    <w:rsid w:val="00AE632C"/>
    <w:rsid w:val="00AE68EE"/>
    <w:rsid w:val="00AF0742"/>
    <w:rsid w:val="00AF3D94"/>
    <w:rsid w:val="00AF496E"/>
    <w:rsid w:val="00AF68FC"/>
    <w:rsid w:val="00B008F3"/>
    <w:rsid w:val="00B015CC"/>
    <w:rsid w:val="00B01C7B"/>
    <w:rsid w:val="00B0211D"/>
    <w:rsid w:val="00B03496"/>
    <w:rsid w:val="00B03CC2"/>
    <w:rsid w:val="00B07381"/>
    <w:rsid w:val="00B1201B"/>
    <w:rsid w:val="00B13259"/>
    <w:rsid w:val="00B214B8"/>
    <w:rsid w:val="00B21F6F"/>
    <w:rsid w:val="00B2328B"/>
    <w:rsid w:val="00B2366B"/>
    <w:rsid w:val="00B24A98"/>
    <w:rsid w:val="00B25470"/>
    <w:rsid w:val="00B2577F"/>
    <w:rsid w:val="00B2617C"/>
    <w:rsid w:val="00B26BD4"/>
    <w:rsid w:val="00B3114B"/>
    <w:rsid w:val="00B4795D"/>
    <w:rsid w:val="00B52FA0"/>
    <w:rsid w:val="00B54F36"/>
    <w:rsid w:val="00B5587D"/>
    <w:rsid w:val="00B57545"/>
    <w:rsid w:val="00B57680"/>
    <w:rsid w:val="00B5771F"/>
    <w:rsid w:val="00B61074"/>
    <w:rsid w:val="00B6595C"/>
    <w:rsid w:val="00B7648F"/>
    <w:rsid w:val="00B83A9E"/>
    <w:rsid w:val="00B84FCA"/>
    <w:rsid w:val="00B8650E"/>
    <w:rsid w:val="00B93EAE"/>
    <w:rsid w:val="00BA416C"/>
    <w:rsid w:val="00BA4680"/>
    <w:rsid w:val="00BA6A40"/>
    <w:rsid w:val="00BA6B86"/>
    <w:rsid w:val="00BA74B8"/>
    <w:rsid w:val="00BB39A1"/>
    <w:rsid w:val="00BC0683"/>
    <w:rsid w:val="00BC1717"/>
    <w:rsid w:val="00BC5138"/>
    <w:rsid w:val="00BC5C46"/>
    <w:rsid w:val="00BC6874"/>
    <w:rsid w:val="00BC7629"/>
    <w:rsid w:val="00BC7ADC"/>
    <w:rsid w:val="00BD0F4B"/>
    <w:rsid w:val="00BD400C"/>
    <w:rsid w:val="00BD58FB"/>
    <w:rsid w:val="00BD63C8"/>
    <w:rsid w:val="00BD7518"/>
    <w:rsid w:val="00BD7B52"/>
    <w:rsid w:val="00BE0A78"/>
    <w:rsid w:val="00BE1EB5"/>
    <w:rsid w:val="00BE2343"/>
    <w:rsid w:val="00BE4149"/>
    <w:rsid w:val="00BE711E"/>
    <w:rsid w:val="00BF4E4A"/>
    <w:rsid w:val="00BF6B63"/>
    <w:rsid w:val="00BF7DAC"/>
    <w:rsid w:val="00C04ECD"/>
    <w:rsid w:val="00C06E21"/>
    <w:rsid w:val="00C167C6"/>
    <w:rsid w:val="00C24ECC"/>
    <w:rsid w:val="00C30BFC"/>
    <w:rsid w:val="00C36945"/>
    <w:rsid w:val="00C407A0"/>
    <w:rsid w:val="00C41760"/>
    <w:rsid w:val="00C42B92"/>
    <w:rsid w:val="00C435AF"/>
    <w:rsid w:val="00C43ACD"/>
    <w:rsid w:val="00C44BA5"/>
    <w:rsid w:val="00C503D7"/>
    <w:rsid w:val="00C508A2"/>
    <w:rsid w:val="00C52CA7"/>
    <w:rsid w:val="00C546CD"/>
    <w:rsid w:val="00C577F5"/>
    <w:rsid w:val="00C61EAC"/>
    <w:rsid w:val="00C637B1"/>
    <w:rsid w:val="00C63841"/>
    <w:rsid w:val="00C63A7B"/>
    <w:rsid w:val="00C6534D"/>
    <w:rsid w:val="00C66964"/>
    <w:rsid w:val="00C673A6"/>
    <w:rsid w:val="00C71FDE"/>
    <w:rsid w:val="00C72804"/>
    <w:rsid w:val="00C72DE3"/>
    <w:rsid w:val="00C766D4"/>
    <w:rsid w:val="00C77354"/>
    <w:rsid w:val="00C77A7E"/>
    <w:rsid w:val="00C80E93"/>
    <w:rsid w:val="00C82460"/>
    <w:rsid w:val="00C83D60"/>
    <w:rsid w:val="00C8770F"/>
    <w:rsid w:val="00C90965"/>
    <w:rsid w:val="00C93932"/>
    <w:rsid w:val="00C95249"/>
    <w:rsid w:val="00C971D5"/>
    <w:rsid w:val="00CA2131"/>
    <w:rsid w:val="00CA78BB"/>
    <w:rsid w:val="00CB1834"/>
    <w:rsid w:val="00CB1F4F"/>
    <w:rsid w:val="00CB24DF"/>
    <w:rsid w:val="00CB60E0"/>
    <w:rsid w:val="00CB6169"/>
    <w:rsid w:val="00CC0623"/>
    <w:rsid w:val="00CC27CA"/>
    <w:rsid w:val="00CC41B8"/>
    <w:rsid w:val="00CC49DE"/>
    <w:rsid w:val="00CC7C9A"/>
    <w:rsid w:val="00CD1F44"/>
    <w:rsid w:val="00CD244E"/>
    <w:rsid w:val="00CD532C"/>
    <w:rsid w:val="00CD59C9"/>
    <w:rsid w:val="00CE4168"/>
    <w:rsid w:val="00CE5D6D"/>
    <w:rsid w:val="00CE6A1C"/>
    <w:rsid w:val="00CF0555"/>
    <w:rsid w:val="00CF3760"/>
    <w:rsid w:val="00CF39BD"/>
    <w:rsid w:val="00CF4F89"/>
    <w:rsid w:val="00CF7FB8"/>
    <w:rsid w:val="00D06F9A"/>
    <w:rsid w:val="00D10782"/>
    <w:rsid w:val="00D11A6F"/>
    <w:rsid w:val="00D11E75"/>
    <w:rsid w:val="00D13876"/>
    <w:rsid w:val="00D160C4"/>
    <w:rsid w:val="00D25A7E"/>
    <w:rsid w:val="00D26F98"/>
    <w:rsid w:val="00D272CF"/>
    <w:rsid w:val="00D30B12"/>
    <w:rsid w:val="00D322F3"/>
    <w:rsid w:val="00D334D7"/>
    <w:rsid w:val="00D35625"/>
    <w:rsid w:val="00D557FA"/>
    <w:rsid w:val="00D56D5E"/>
    <w:rsid w:val="00D56FA1"/>
    <w:rsid w:val="00D607FB"/>
    <w:rsid w:val="00D67968"/>
    <w:rsid w:val="00D73733"/>
    <w:rsid w:val="00D75A12"/>
    <w:rsid w:val="00D8037F"/>
    <w:rsid w:val="00D81144"/>
    <w:rsid w:val="00D81725"/>
    <w:rsid w:val="00D86975"/>
    <w:rsid w:val="00D872E6"/>
    <w:rsid w:val="00D95410"/>
    <w:rsid w:val="00D96166"/>
    <w:rsid w:val="00DA1248"/>
    <w:rsid w:val="00DA3073"/>
    <w:rsid w:val="00DB1546"/>
    <w:rsid w:val="00DB2EFE"/>
    <w:rsid w:val="00DB3BD6"/>
    <w:rsid w:val="00DB5B6B"/>
    <w:rsid w:val="00DC53FA"/>
    <w:rsid w:val="00DC7782"/>
    <w:rsid w:val="00DC78A3"/>
    <w:rsid w:val="00DD4242"/>
    <w:rsid w:val="00DD4E54"/>
    <w:rsid w:val="00DD7D2F"/>
    <w:rsid w:val="00DE147F"/>
    <w:rsid w:val="00E01CF5"/>
    <w:rsid w:val="00E07E3F"/>
    <w:rsid w:val="00E10767"/>
    <w:rsid w:val="00E10C2D"/>
    <w:rsid w:val="00E1138C"/>
    <w:rsid w:val="00E14D3E"/>
    <w:rsid w:val="00E2056B"/>
    <w:rsid w:val="00E20D0E"/>
    <w:rsid w:val="00E25ACC"/>
    <w:rsid w:val="00E3040C"/>
    <w:rsid w:val="00E3419C"/>
    <w:rsid w:val="00E35CE4"/>
    <w:rsid w:val="00E37819"/>
    <w:rsid w:val="00E430E0"/>
    <w:rsid w:val="00E43170"/>
    <w:rsid w:val="00E45455"/>
    <w:rsid w:val="00E5190C"/>
    <w:rsid w:val="00E54095"/>
    <w:rsid w:val="00E54EE7"/>
    <w:rsid w:val="00E54F9C"/>
    <w:rsid w:val="00E5501E"/>
    <w:rsid w:val="00E556DC"/>
    <w:rsid w:val="00E57AB0"/>
    <w:rsid w:val="00E651A4"/>
    <w:rsid w:val="00E67041"/>
    <w:rsid w:val="00E7016B"/>
    <w:rsid w:val="00E751E3"/>
    <w:rsid w:val="00E75F51"/>
    <w:rsid w:val="00E76A60"/>
    <w:rsid w:val="00E76E14"/>
    <w:rsid w:val="00E778D8"/>
    <w:rsid w:val="00E814C5"/>
    <w:rsid w:val="00E839DA"/>
    <w:rsid w:val="00E861D6"/>
    <w:rsid w:val="00E90FC1"/>
    <w:rsid w:val="00E91181"/>
    <w:rsid w:val="00EA0599"/>
    <w:rsid w:val="00EA0BB3"/>
    <w:rsid w:val="00EA0BFC"/>
    <w:rsid w:val="00EA108C"/>
    <w:rsid w:val="00EA3229"/>
    <w:rsid w:val="00EA393E"/>
    <w:rsid w:val="00EB039C"/>
    <w:rsid w:val="00EB1080"/>
    <w:rsid w:val="00EB2A41"/>
    <w:rsid w:val="00EB45A0"/>
    <w:rsid w:val="00EB479C"/>
    <w:rsid w:val="00EB5253"/>
    <w:rsid w:val="00EC49FF"/>
    <w:rsid w:val="00EC5FA1"/>
    <w:rsid w:val="00EC67FE"/>
    <w:rsid w:val="00EC7206"/>
    <w:rsid w:val="00ED1841"/>
    <w:rsid w:val="00ED657C"/>
    <w:rsid w:val="00ED7477"/>
    <w:rsid w:val="00EE0615"/>
    <w:rsid w:val="00EE1AFE"/>
    <w:rsid w:val="00EE3B81"/>
    <w:rsid w:val="00EE5C20"/>
    <w:rsid w:val="00EE77B3"/>
    <w:rsid w:val="00EF00D1"/>
    <w:rsid w:val="00EF3EE5"/>
    <w:rsid w:val="00EF463B"/>
    <w:rsid w:val="00F00EAA"/>
    <w:rsid w:val="00F0162F"/>
    <w:rsid w:val="00F03E75"/>
    <w:rsid w:val="00F04932"/>
    <w:rsid w:val="00F05F1C"/>
    <w:rsid w:val="00F0742E"/>
    <w:rsid w:val="00F125E4"/>
    <w:rsid w:val="00F17B0C"/>
    <w:rsid w:val="00F23620"/>
    <w:rsid w:val="00F2468A"/>
    <w:rsid w:val="00F24A53"/>
    <w:rsid w:val="00F2646A"/>
    <w:rsid w:val="00F27A51"/>
    <w:rsid w:val="00F302F5"/>
    <w:rsid w:val="00F35B24"/>
    <w:rsid w:val="00F377D7"/>
    <w:rsid w:val="00F4198C"/>
    <w:rsid w:val="00F44C65"/>
    <w:rsid w:val="00F460B2"/>
    <w:rsid w:val="00F55C47"/>
    <w:rsid w:val="00F60C71"/>
    <w:rsid w:val="00F666A9"/>
    <w:rsid w:val="00F6723E"/>
    <w:rsid w:val="00F72F12"/>
    <w:rsid w:val="00F732A9"/>
    <w:rsid w:val="00F75A10"/>
    <w:rsid w:val="00F8494E"/>
    <w:rsid w:val="00F85CA4"/>
    <w:rsid w:val="00F87817"/>
    <w:rsid w:val="00F87FC8"/>
    <w:rsid w:val="00F92E54"/>
    <w:rsid w:val="00F92EA8"/>
    <w:rsid w:val="00F94ECB"/>
    <w:rsid w:val="00F94F05"/>
    <w:rsid w:val="00F96E3A"/>
    <w:rsid w:val="00FA3C7B"/>
    <w:rsid w:val="00FA67A9"/>
    <w:rsid w:val="00FA7468"/>
    <w:rsid w:val="00FB0AEF"/>
    <w:rsid w:val="00FB21A8"/>
    <w:rsid w:val="00FB44D5"/>
    <w:rsid w:val="00FC043F"/>
    <w:rsid w:val="00FC0A26"/>
    <w:rsid w:val="00FC23F7"/>
    <w:rsid w:val="00FC2657"/>
    <w:rsid w:val="00FC3171"/>
    <w:rsid w:val="00FC390C"/>
    <w:rsid w:val="00FC45F3"/>
    <w:rsid w:val="00FC56ED"/>
    <w:rsid w:val="00FD04C0"/>
    <w:rsid w:val="00FD0D82"/>
    <w:rsid w:val="00FD108A"/>
    <w:rsid w:val="00FD1840"/>
    <w:rsid w:val="00FD3E56"/>
    <w:rsid w:val="00FD540C"/>
    <w:rsid w:val="00FE1862"/>
    <w:rsid w:val="00FF2F88"/>
    <w:rsid w:val="00FF34B4"/>
    <w:rsid w:val="00FF4AE3"/>
    <w:rsid w:val="00FF5947"/>
    <w:rsid w:val="00FF73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242368-77AC-4E7F-95E1-E1ADB033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4"/>
        <w:lang w:val="en-US" w:eastAsia="en-US" w:bidi="ar-SA"/>
      </w:rPr>
    </w:rPrDefault>
    <w:pPrDefault>
      <w:pPr>
        <w:spacing w:before="60" w:after="6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62F"/>
    <w:pPr>
      <w:spacing w:after="0" w:line="240" w:lineRule="auto"/>
    </w:pPr>
  </w:style>
  <w:style w:type="paragraph" w:styleId="Heading2">
    <w:name w:val="heading 2"/>
    <w:basedOn w:val="Normal"/>
    <w:next w:val="Normal"/>
    <w:link w:val="Heading2Char"/>
    <w:qFormat/>
    <w:rsid w:val="003934D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3934DC"/>
    <w:pPr>
      <w:keepNext/>
      <w:spacing w:before="240" w:after="60"/>
      <w:outlineLvl w:val="2"/>
    </w:pPr>
    <w:rPr>
      <w:rFonts w:ascii="Cambria" w:eastAsia="Times New Roman" w:hAnsi="Cambria"/>
      <w:b/>
      <w:bCs/>
      <w:szCs w:val="26"/>
    </w:rPr>
  </w:style>
  <w:style w:type="paragraph" w:styleId="Heading4">
    <w:name w:val="heading 4"/>
    <w:basedOn w:val="Normal"/>
    <w:next w:val="Normal"/>
    <w:link w:val="Heading4Char"/>
    <w:qFormat/>
    <w:rsid w:val="003934DC"/>
    <w:pPr>
      <w:keepNext/>
      <w:widowControl w:val="0"/>
      <w:spacing w:before="240" w:after="240" w:line="340" w:lineRule="exact"/>
      <w:jc w:val="center"/>
      <w:outlineLvl w:val="3"/>
    </w:pPr>
    <w:rPr>
      <w:rFonts w:ascii=".VnTimeH" w:eastAsia="MS Mincho" w:hAnsi=".VnTimeH"/>
      <w:b/>
      <w:bCs/>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F50"/>
    <w:pPr>
      <w:ind w:left="720"/>
      <w:contextualSpacing/>
    </w:pPr>
  </w:style>
  <w:style w:type="table" w:styleId="TableGrid">
    <w:name w:val="Table Grid"/>
    <w:basedOn w:val="TableNormal"/>
    <w:uiPriority w:val="39"/>
    <w:rsid w:val="008770A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7D6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67"/>
    <w:rPr>
      <w:rFonts w:ascii="Segoe UI" w:hAnsi="Segoe UI" w:cs="Segoe UI"/>
      <w:sz w:val="18"/>
      <w:szCs w:val="18"/>
    </w:rPr>
  </w:style>
  <w:style w:type="character" w:styleId="Hyperlink">
    <w:name w:val="Hyperlink"/>
    <w:basedOn w:val="DefaultParagraphFont"/>
    <w:uiPriority w:val="99"/>
    <w:unhideWhenUsed/>
    <w:rsid w:val="00AA23E0"/>
    <w:rPr>
      <w:color w:val="0563C1" w:themeColor="hyperlink"/>
      <w:u w:val="single"/>
    </w:rPr>
  </w:style>
  <w:style w:type="paragraph" w:styleId="NormalWeb">
    <w:name w:val="Normal (Web)"/>
    <w:basedOn w:val="Normal"/>
    <w:unhideWhenUsed/>
    <w:rsid w:val="00DB3BD6"/>
    <w:pPr>
      <w:spacing w:before="100" w:beforeAutospacing="1" w:after="100" w:afterAutospacing="1"/>
    </w:pPr>
    <w:rPr>
      <w:rFonts w:eastAsia="Times New Roman"/>
      <w:sz w:val="24"/>
    </w:rPr>
  </w:style>
  <w:style w:type="character" w:customStyle="1" w:styleId="CommentTextChar">
    <w:name w:val="Comment Text Char"/>
    <w:basedOn w:val="DefaultParagraphFont"/>
    <w:link w:val="CommentText"/>
    <w:rsid w:val="003F4395"/>
    <w:rPr>
      <w:rFonts w:eastAsia="Times New Roman"/>
      <w:sz w:val="20"/>
      <w:szCs w:val="20"/>
    </w:rPr>
  </w:style>
  <w:style w:type="paragraph" w:styleId="CommentText">
    <w:name w:val="annotation text"/>
    <w:basedOn w:val="Normal"/>
    <w:link w:val="CommentTextChar"/>
    <w:unhideWhenUsed/>
    <w:rsid w:val="003F4395"/>
    <w:pPr>
      <w:spacing w:before="0"/>
    </w:pPr>
    <w:rPr>
      <w:rFonts w:eastAsia="Times New Roman"/>
      <w:sz w:val="20"/>
      <w:szCs w:val="20"/>
    </w:rPr>
  </w:style>
  <w:style w:type="character" w:customStyle="1" w:styleId="CommentTextChar1">
    <w:name w:val="Comment Text Char1"/>
    <w:basedOn w:val="DefaultParagraphFont"/>
    <w:uiPriority w:val="99"/>
    <w:semiHidden/>
    <w:rsid w:val="003F4395"/>
    <w:rPr>
      <w:sz w:val="20"/>
      <w:szCs w:val="20"/>
    </w:rPr>
  </w:style>
  <w:style w:type="character" w:styleId="CommentReference">
    <w:name w:val="annotation reference"/>
    <w:basedOn w:val="DefaultParagraphFont"/>
    <w:semiHidden/>
    <w:unhideWhenUsed/>
    <w:rsid w:val="003F4395"/>
    <w:rPr>
      <w:sz w:val="16"/>
      <w:szCs w:val="16"/>
    </w:rPr>
  </w:style>
  <w:style w:type="paragraph" w:styleId="Header">
    <w:name w:val="header"/>
    <w:basedOn w:val="Normal"/>
    <w:link w:val="HeaderChar"/>
    <w:uiPriority w:val="99"/>
    <w:unhideWhenUsed/>
    <w:rsid w:val="000445C0"/>
    <w:pPr>
      <w:tabs>
        <w:tab w:val="center" w:pos="4680"/>
        <w:tab w:val="right" w:pos="9360"/>
      </w:tabs>
      <w:spacing w:before="0"/>
    </w:pPr>
  </w:style>
  <w:style w:type="character" w:customStyle="1" w:styleId="HeaderChar">
    <w:name w:val="Header Char"/>
    <w:basedOn w:val="DefaultParagraphFont"/>
    <w:link w:val="Header"/>
    <w:uiPriority w:val="99"/>
    <w:rsid w:val="000445C0"/>
  </w:style>
  <w:style w:type="paragraph" w:styleId="Footer">
    <w:name w:val="footer"/>
    <w:basedOn w:val="Normal"/>
    <w:link w:val="FooterChar"/>
    <w:uiPriority w:val="99"/>
    <w:unhideWhenUsed/>
    <w:rsid w:val="000445C0"/>
    <w:pPr>
      <w:tabs>
        <w:tab w:val="center" w:pos="4680"/>
        <w:tab w:val="right" w:pos="9360"/>
      </w:tabs>
      <w:spacing w:before="0"/>
    </w:pPr>
  </w:style>
  <w:style w:type="character" w:customStyle="1" w:styleId="FooterChar">
    <w:name w:val="Footer Char"/>
    <w:basedOn w:val="DefaultParagraphFont"/>
    <w:link w:val="Footer"/>
    <w:uiPriority w:val="99"/>
    <w:rsid w:val="000445C0"/>
  </w:style>
  <w:style w:type="character" w:customStyle="1" w:styleId="BodyTextIndentChar">
    <w:name w:val="Body Text Indent Char"/>
    <w:basedOn w:val="DefaultParagraphFont"/>
    <w:link w:val="BodyTextIndent"/>
    <w:semiHidden/>
    <w:rsid w:val="00E5501E"/>
    <w:rPr>
      <w:rFonts w:eastAsia="Times New Roman"/>
      <w:sz w:val="28"/>
    </w:rPr>
  </w:style>
  <w:style w:type="paragraph" w:styleId="BodyTextIndent">
    <w:name w:val="Body Text Indent"/>
    <w:basedOn w:val="Normal"/>
    <w:link w:val="BodyTextIndentChar"/>
    <w:semiHidden/>
    <w:unhideWhenUsed/>
    <w:rsid w:val="00E5501E"/>
    <w:pPr>
      <w:tabs>
        <w:tab w:val="right" w:leader="dot" w:pos="9047"/>
      </w:tabs>
      <w:spacing w:before="0"/>
      <w:ind w:firstLine="545"/>
    </w:pPr>
    <w:rPr>
      <w:rFonts w:eastAsia="Times New Roman"/>
      <w:sz w:val="28"/>
    </w:rPr>
  </w:style>
  <w:style w:type="character" w:customStyle="1" w:styleId="BodyTextIndentChar1">
    <w:name w:val="Body Text Indent Char1"/>
    <w:basedOn w:val="DefaultParagraphFont"/>
    <w:uiPriority w:val="99"/>
    <w:semiHidden/>
    <w:rsid w:val="00E5501E"/>
  </w:style>
  <w:style w:type="paragraph" w:styleId="BodyText">
    <w:name w:val="Body Text"/>
    <w:basedOn w:val="Normal"/>
    <w:link w:val="BodyTextChar"/>
    <w:uiPriority w:val="99"/>
    <w:unhideWhenUsed/>
    <w:rsid w:val="003934DC"/>
    <w:pPr>
      <w:spacing w:after="120"/>
    </w:pPr>
  </w:style>
  <w:style w:type="character" w:customStyle="1" w:styleId="BodyTextChar">
    <w:name w:val="Body Text Char"/>
    <w:basedOn w:val="DefaultParagraphFont"/>
    <w:link w:val="BodyText"/>
    <w:uiPriority w:val="99"/>
    <w:rsid w:val="003934DC"/>
  </w:style>
  <w:style w:type="character" w:customStyle="1" w:styleId="Heading2Char">
    <w:name w:val="Heading 2 Char"/>
    <w:basedOn w:val="DefaultParagraphFont"/>
    <w:link w:val="Heading2"/>
    <w:rsid w:val="003934DC"/>
    <w:rPr>
      <w:rFonts w:ascii="Cambria" w:eastAsia="Times New Roman" w:hAnsi="Cambria"/>
      <w:b/>
      <w:bCs/>
      <w:i/>
      <w:iCs/>
      <w:sz w:val="28"/>
      <w:szCs w:val="28"/>
    </w:rPr>
  </w:style>
  <w:style w:type="character" w:customStyle="1" w:styleId="Heading3Char">
    <w:name w:val="Heading 3 Char"/>
    <w:basedOn w:val="DefaultParagraphFont"/>
    <w:link w:val="Heading3"/>
    <w:rsid w:val="003934DC"/>
    <w:rPr>
      <w:rFonts w:ascii="Cambria" w:eastAsia="Times New Roman" w:hAnsi="Cambria"/>
      <w:b/>
      <w:bCs/>
      <w:szCs w:val="26"/>
    </w:rPr>
  </w:style>
  <w:style w:type="character" w:customStyle="1" w:styleId="Heading4Char">
    <w:name w:val="Heading 4 Char"/>
    <w:basedOn w:val="DefaultParagraphFont"/>
    <w:link w:val="Heading4"/>
    <w:rsid w:val="003934DC"/>
    <w:rPr>
      <w:rFonts w:ascii=".VnTimeH" w:eastAsia="MS Mincho" w:hAnsi=".VnTimeH"/>
      <w:b/>
      <w:bCs/>
      <w:color w:val="FF0000"/>
      <w:sz w:val="24"/>
    </w:rPr>
  </w:style>
  <w:style w:type="character" w:styleId="PageNumber">
    <w:name w:val="page number"/>
    <w:basedOn w:val="DefaultParagraphFont"/>
    <w:rsid w:val="003934DC"/>
  </w:style>
  <w:style w:type="paragraph" w:styleId="FootnoteText">
    <w:name w:val="footnote text"/>
    <w:basedOn w:val="Normal"/>
    <w:link w:val="FootnoteTextChar"/>
    <w:semiHidden/>
    <w:rsid w:val="003934DC"/>
    <w:pPr>
      <w:spacing w:before="0"/>
    </w:pPr>
    <w:rPr>
      <w:rFonts w:eastAsia="Times New Roman"/>
      <w:sz w:val="20"/>
      <w:szCs w:val="20"/>
    </w:rPr>
  </w:style>
  <w:style w:type="character" w:customStyle="1" w:styleId="FootnoteTextChar">
    <w:name w:val="Footnote Text Char"/>
    <w:basedOn w:val="DefaultParagraphFont"/>
    <w:link w:val="FootnoteText"/>
    <w:semiHidden/>
    <w:rsid w:val="003934DC"/>
    <w:rPr>
      <w:rFonts w:eastAsia="Times New Roman"/>
      <w:sz w:val="20"/>
      <w:szCs w:val="20"/>
    </w:rPr>
  </w:style>
  <w:style w:type="character" w:styleId="FootnoteReference">
    <w:name w:val="footnote reference"/>
    <w:semiHidden/>
    <w:rsid w:val="003934DC"/>
    <w:rPr>
      <w:vertAlign w:val="superscript"/>
    </w:rPr>
  </w:style>
  <w:style w:type="character" w:customStyle="1" w:styleId="fontstyle01">
    <w:name w:val="fontstyle01"/>
    <w:rsid w:val="003934DC"/>
    <w:rPr>
      <w:rFonts w:ascii="TimesNewRomanPS-BoldMT" w:hAnsi="TimesNewRomanPS-BoldMT" w:cs="TimesNewRomanPS-BoldMT"/>
      <w:b/>
      <w:bCs/>
      <w:color w:val="000000"/>
      <w:sz w:val="28"/>
      <w:szCs w:val="28"/>
    </w:rPr>
  </w:style>
  <w:style w:type="paragraph" w:styleId="CommentSubject">
    <w:name w:val="annotation subject"/>
    <w:basedOn w:val="CommentText"/>
    <w:next w:val="CommentText"/>
    <w:link w:val="CommentSubjectChar"/>
    <w:uiPriority w:val="99"/>
    <w:semiHidden/>
    <w:rsid w:val="003934DC"/>
    <w:rPr>
      <w:b/>
      <w:bCs/>
    </w:rPr>
  </w:style>
  <w:style w:type="character" w:customStyle="1" w:styleId="CommentSubjectChar">
    <w:name w:val="Comment Subject Char"/>
    <w:basedOn w:val="CommentTextChar"/>
    <w:link w:val="CommentSubject"/>
    <w:uiPriority w:val="99"/>
    <w:semiHidden/>
    <w:rsid w:val="003934DC"/>
    <w:rPr>
      <w:rFonts w:eastAsia="Times New Roman"/>
      <w:b/>
      <w:bCs/>
      <w:sz w:val="20"/>
      <w:szCs w:val="20"/>
    </w:rPr>
  </w:style>
  <w:style w:type="paragraph" w:styleId="EndnoteText">
    <w:name w:val="endnote text"/>
    <w:basedOn w:val="Normal"/>
    <w:link w:val="EndnoteTextChar"/>
    <w:uiPriority w:val="99"/>
    <w:semiHidden/>
    <w:rsid w:val="003934DC"/>
    <w:pPr>
      <w:spacing w:before="0"/>
    </w:pPr>
    <w:rPr>
      <w:rFonts w:eastAsia="Times New Roman"/>
      <w:sz w:val="20"/>
      <w:szCs w:val="20"/>
    </w:rPr>
  </w:style>
  <w:style w:type="character" w:customStyle="1" w:styleId="EndnoteTextChar">
    <w:name w:val="Endnote Text Char"/>
    <w:basedOn w:val="DefaultParagraphFont"/>
    <w:link w:val="EndnoteText"/>
    <w:uiPriority w:val="99"/>
    <w:semiHidden/>
    <w:rsid w:val="003934DC"/>
    <w:rPr>
      <w:rFonts w:eastAsia="Times New Roman"/>
      <w:sz w:val="20"/>
      <w:szCs w:val="20"/>
    </w:rPr>
  </w:style>
  <w:style w:type="character" w:styleId="EndnoteReference">
    <w:name w:val="endnote reference"/>
    <w:uiPriority w:val="99"/>
    <w:semiHidden/>
    <w:rsid w:val="003934DC"/>
    <w:rPr>
      <w:vertAlign w:val="superscript"/>
    </w:rPr>
  </w:style>
  <w:style w:type="character" w:customStyle="1" w:styleId="fontstyle21">
    <w:name w:val="fontstyle21"/>
    <w:uiPriority w:val="99"/>
    <w:rsid w:val="003934DC"/>
    <w:rPr>
      <w:rFonts w:ascii="TimesNewRomanPSMT" w:hAnsi="TimesNewRomanPSMT" w:cs="TimesNewRomanPSMT"/>
      <w:color w:val="000000"/>
      <w:sz w:val="28"/>
      <w:szCs w:val="28"/>
    </w:rPr>
  </w:style>
  <w:style w:type="character" w:customStyle="1" w:styleId="grame">
    <w:name w:val="grame"/>
    <w:basedOn w:val="DefaultParagraphFont"/>
    <w:rsid w:val="003934DC"/>
  </w:style>
  <w:style w:type="paragraph" w:styleId="BodyText3">
    <w:name w:val="Body Text 3"/>
    <w:basedOn w:val="Normal"/>
    <w:link w:val="BodyText3Char"/>
    <w:rsid w:val="003934DC"/>
    <w:pPr>
      <w:spacing w:before="0" w:after="120"/>
    </w:pPr>
    <w:rPr>
      <w:rFonts w:ascii=".VnTime" w:eastAsia="Times New Roman" w:hAnsi=".VnTime"/>
      <w:sz w:val="16"/>
      <w:szCs w:val="16"/>
    </w:rPr>
  </w:style>
  <w:style w:type="character" w:customStyle="1" w:styleId="BodyText3Char">
    <w:name w:val="Body Text 3 Char"/>
    <w:basedOn w:val="DefaultParagraphFont"/>
    <w:link w:val="BodyText3"/>
    <w:rsid w:val="003934DC"/>
    <w:rPr>
      <w:rFonts w:ascii=".VnTime" w:eastAsia="Times New Roman" w:hAnsi=".VnTime"/>
      <w:sz w:val="16"/>
      <w:szCs w:val="16"/>
    </w:rPr>
  </w:style>
  <w:style w:type="paragraph" w:customStyle="1" w:styleId="aaa">
    <w:name w:val="aaa"/>
    <w:basedOn w:val="Normal"/>
    <w:rsid w:val="003934DC"/>
    <w:pPr>
      <w:spacing w:before="120"/>
      <w:ind w:firstLine="560"/>
      <w:jc w:val="both"/>
    </w:pPr>
    <w:rPr>
      <w:rFonts w:eastAsia="Times New Roman"/>
      <w:sz w:val="28"/>
      <w:szCs w:val="28"/>
    </w:rPr>
  </w:style>
  <w:style w:type="paragraph" w:customStyle="1" w:styleId="MB">
    <w:name w:val="MB"/>
    <w:basedOn w:val="Normal"/>
    <w:next w:val="Normal"/>
    <w:autoRedefine/>
    <w:qFormat/>
    <w:rsid w:val="000253E3"/>
    <w:pPr>
      <w:spacing w:before="120" w:after="120"/>
      <w:outlineLvl w:val="0"/>
    </w:pPr>
    <w:rPr>
      <w:rFonts w:eastAsia="Calibri"/>
      <w:szCs w:val="26"/>
      <w:lang w:val="vi-VN"/>
    </w:rPr>
  </w:style>
  <w:style w:type="character" w:customStyle="1" w:styleId="Bodytext8NotBold1">
    <w:name w:val="Body text (8) + Not Bold1"/>
    <w:aliases w:val="Not Italic2"/>
    <w:rsid w:val="003934DC"/>
    <w:rPr>
      <w:rFonts w:cs="Times New Roman"/>
      <w:b/>
      <w:bCs/>
      <w:i/>
      <w:iCs/>
      <w:sz w:val="27"/>
      <w:szCs w:val="27"/>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34958">
      <w:bodyDiv w:val="1"/>
      <w:marLeft w:val="0"/>
      <w:marRight w:val="0"/>
      <w:marTop w:val="0"/>
      <w:marBottom w:val="0"/>
      <w:divBdr>
        <w:top w:val="none" w:sz="0" w:space="0" w:color="auto"/>
        <w:left w:val="none" w:sz="0" w:space="0" w:color="auto"/>
        <w:bottom w:val="none" w:sz="0" w:space="0" w:color="auto"/>
        <w:right w:val="none" w:sz="0" w:space="0" w:color="auto"/>
      </w:divBdr>
    </w:div>
    <w:div w:id="473062926">
      <w:bodyDiv w:val="1"/>
      <w:marLeft w:val="0"/>
      <w:marRight w:val="0"/>
      <w:marTop w:val="0"/>
      <w:marBottom w:val="0"/>
      <w:divBdr>
        <w:top w:val="none" w:sz="0" w:space="0" w:color="auto"/>
        <w:left w:val="none" w:sz="0" w:space="0" w:color="auto"/>
        <w:bottom w:val="none" w:sz="0" w:space="0" w:color="auto"/>
        <w:right w:val="none" w:sz="0" w:space="0" w:color="auto"/>
      </w:divBdr>
    </w:div>
    <w:div w:id="534082725">
      <w:bodyDiv w:val="1"/>
      <w:marLeft w:val="0"/>
      <w:marRight w:val="0"/>
      <w:marTop w:val="0"/>
      <w:marBottom w:val="0"/>
      <w:divBdr>
        <w:top w:val="none" w:sz="0" w:space="0" w:color="auto"/>
        <w:left w:val="none" w:sz="0" w:space="0" w:color="auto"/>
        <w:bottom w:val="none" w:sz="0" w:space="0" w:color="auto"/>
        <w:right w:val="none" w:sz="0" w:space="0" w:color="auto"/>
      </w:divBdr>
    </w:div>
    <w:div w:id="672338843">
      <w:bodyDiv w:val="1"/>
      <w:marLeft w:val="0"/>
      <w:marRight w:val="0"/>
      <w:marTop w:val="0"/>
      <w:marBottom w:val="0"/>
      <w:divBdr>
        <w:top w:val="none" w:sz="0" w:space="0" w:color="auto"/>
        <w:left w:val="none" w:sz="0" w:space="0" w:color="auto"/>
        <w:bottom w:val="none" w:sz="0" w:space="0" w:color="auto"/>
        <w:right w:val="none" w:sz="0" w:space="0" w:color="auto"/>
      </w:divBdr>
    </w:div>
    <w:div w:id="684602066">
      <w:bodyDiv w:val="1"/>
      <w:marLeft w:val="0"/>
      <w:marRight w:val="0"/>
      <w:marTop w:val="0"/>
      <w:marBottom w:val="0"/>
      <w:divBdr>
        <w:top w:val="none" w:sz="0" w:space="0" w:color="auto"/>
        <w:left w:val="none" w:sz="0" w:space="0" w:color="auto"/>
        <w:bottom w:val="none" w:sz="0" w:space="0" w:color="auto"/>
        <w:right w:val="none" w:sz="0" w:space="0" w:color="auto"/>
      </w:divBdr>
    </w:div>
    <w:div w:id="758332860">
      <w:bodyDiv w:val="1"/>
      <w:marLeft w:val="0"/>
      <w:marRight w:val="0"/>
      <w:marTop w:val="0"/>
      <w:marBottom w:val="0"/>
      <w:divBdr>
        <w:top w:val="none" w:sz="0" w:space="0" w:color="auto"/>
        <w:left w:val="none" w:sz="0" w:space="0" w:color="auto"/>
        <w:bottom w:val="none" w:sz="0" w:space="0" w:color="auto"/>
        <w:right w:val="none" w:sz="0" w:space="0" w:color="auto"/>
      </w:divBdr>
    </w:div>
    <w:div w:id="1072040247">
      <w:bodyDiv w:val="1"/>
      <w:marLeft w:val="0"/>
      <w:marRight w:val="0"/>
      <w:marTop w:val="0"/>
      <w:marBottom w:val="0"/>
      <w:divBdr>
        <w:top w:val="none" w:sz="0" w:space="0" w:color="auto"/>
        <w:left w:val="none" w:sz="0" w:space="0" w:color="auto"/>
        <w:bottom w:val="none" w:sz="0" w:space="0" w:color="auto"/>
        <w:right w:val="none" w:sz="0" w:space="0" w:color="auto"/>
      </w:divBdr>
    </w:div>
    <w:div w:id="1167751186">
      <w:bodyDiv w:val="1"/>
      <w:marLeft w:val="0"/>
      <w:marRight w:val="0"/>
      <w:marTop w:val="0"/>
      <w:marBottom w:val="0"/>
      <w:divBdr>
        <w:top w:val="none" w:sz="0" w:space="0" w:color="auto"/>
        <w:left w:val="none" w:sz="0" w:space="0" w:color="auto"/>
        <w:bottom w:val="none" w:sz="0" w:space="0" w:color="auto"/>
        <w:right w:val="none" w:sz="0" w:space="0" w:color="auto"/>
      </w:divBdr>
    </w:div>
    <w:div w:id="1193615098">
      <w:bodyDiv w:val="1"/>
      <w:marLeft w:val="0"/>
      <w:marRight w:val="0"/>
      <w:marTop w:val="0"/>
      <w:marBottom w:val="0"/>
      <w:divBdr>
        <w:top w:val="none" w:sz="0" w:space="0" w:color="auto"/>
        <w:left w:val="none" w:sz="0" w:space="0" w:color="auto"/>
        <w:bottom w:val="none" w:sz="0" w:space="0" w:color="auto"/>
        <w:right w:val="none" w:sz="0" w:space="0" w:color="auto"/>
      </w:divBdr>
    </w:div>
    <w:div w:id="1262228377">
      <w:bodyDiv w:val="1"/>
      <w:marLeft w:val="0"/>
      <w:marRight w:val="0"/>
      <w:marTop w:val="0"/>
      <w:marBottom w:val="0"/>
      <w:divBdr>
        <w:top w:val="none" w:sz="0" w:space="0" w:color="auto"/>
        <w:left w:val="none" w:sz="0" w:space="0" w:color="auto"/>
        <w:bottom w:val="none" w:sz="0" w:space="0" w:color="auto"/>
        <w:right w:val="none" w:sz="0" w:space="0" w:color="auto"/>
      </w:divBdr>
    </w:div>
    <w:div w:id="1323509127">
      <w:bodyDiv w:val="1"/>
      <w:marLeft w:val="0"/>
      <w:marRight w:val="0"/>
      <w:marTop w:val="0"/>
      <w:marBottom w:val="0"/>
      <w:divBdr>
        <w:top w:val="none" w:sz="0" w:space="0" w:color="auto"/>
        <w:left w:val="none" w:sz="0" w:space="0" w:color="auto"/>
        <w:bottom w:val="none" w:sz="0" w:space="0" w:color="auto"/>
        <w:right w:val="none" w:sz="0" w:space="0" w:color="auto"/>
      </w:divBdr>
    </w:div>
    <w:div w:id="1966958717">
      <w:bodyDiv w:val="1"/>
      <w:marLeft w:val="0"/>
      <w:marRight w:val="0"/>
      <w:marTop w:val="0"/>
      <w:marBottom w:val="0"/>
      <w:divBdr>
        <w:top w:val="none" w:sz="0" w:space="0" w:color="auto"/>
        <w:left w:val="none" w:sz="0" w:space="0" w:color="auto"/>
        <w:bottom w:val="none" w:sz="0" w:space="0" w:color="auto"/>
        <w:right w:val="none" w:sz="0" w:space="0" w:color="auto"/>
      </w:divBdr>
    </w:div>
    <w:div w:id="1993362208">
      <w:bodyDiv w:val="1"/>
      <w:marLeft w:val="0"/>
      <w:marRight w:val="0"/>
      <w:marTop w:val="0"/>
      <w:marBottom w:val="0"/>
      <w:divBdr>
        <w:top w:val="none" w:sz="0" w:space="0" w:color="auto"/>
        <w:left w:val="none" w:sz="0" w:space="0" w:color="auto"/>
        <w:bottom w:val="none" w:sz="0" w:space="0" w:color="auto"/>
        <w:right w:val="none" w:sz="0" w:space="0" w:color="auto"/>
      </w:divBdr>
    </w:div>
    <w:div w:id="208726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D5138-44F3-4341-86A3-31FC6548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2021-07-08T08:48:00Z</cp:lastPrinted>
  <dcterms:created xsi:type="dcterms:W3CDTF">2021-09-24T09:09:00Z</dcterms:created>
  <dcterms:modified xsi:type="dcterms:W3CDTF">2021-09-29T01:31:00Z</dcterms:modified>
</cp:coreProperties>
</file>