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33CC" w14:textId="77777777" w:rsidR="007139AD" w:rsidRPr="00AB7A74" w:rsidRDefault="007139AD" w:rsidP="007139AD">
      <w:pPr>
        <w:numPr>
          <w:ilvl w:val="0"/>
          <w:numId w:val="1"/>
        </w:numPr>
        <w:tabs>
          <w:tab w:val="left" w:pos="993"/>
        </w:tabs>
        <w:spacing w:before="120" w:after="120" w:line="240" w:lineRule="auto"/>
        <w:ind w:left="0" w:firstLine="567"/>
        <w:contextualSpacing/>
        <w:jc w:val="left"/>
        <w:outlineLvl w:val="1"/>
        <w:rPr>
          <w:rFonts w:eastAsia="Calibri"/>
          <w:b/>
          <w:color w:val="0070C0"/>
          <w:szCs w:val="28"/>
        </w:rPr>
      </w:pPr>
      <w:r w:rsidRPr="00AF52CF">
        <w:rPr>
          <w:rFonts w:eastAsia="Calibri"/>
          <w:b/>
          <w:color w:val="0070C0"/>
          <w:szCs w:val="28"/>
        </w:rPr>
        <w:t>Thu hồi giấy phép hoạt động cai nghiện ma túy tự nguyện</w:t>
      </w:r>
      <w:r w:rsidRPr="00AB7A74">
        <w:rPr>
          <w:rFonts w:eastAsia="Calibri"/>
          <w:b/>
          <w:color w:val="0070C0"/>
          <w:szCs w:val="28"/>
        </w:rPr>
        <w:t xml:space="preserve"> (1.010937)</w:t>
      </w:r>
    </w:p>
    <w:p w14:paraId="633ABB33" w14:textId="77777777" w:rsidR="007139AD" w:rsidRPr="00AF52CF" w:rsidRDefault="007139AD" w:rsidP="007139AD">
      <w:pPr>
        <w:numPr>
          <w:ilvl w:val="1"/>
          <w:numId w:val="1"/>
        </w:numPr>
        <w:tabs>
          <w:tab w:val="left" w:pos="993"/>
        </w:tabs>
        <w:spacing w:before="120" w:after="120" w:line="240" w:lineRule="auto"/>
        <w:ind w:left="0" w:firstLine="567"/>
        <w:contextualSpacing/>
        <w:jc w:val="left"/>
        <w:rPr>
          <w:rFonts w:eastAsia="Calibri"/>
          <w:b/>
          <w:i/>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 tự, cách thức, thời gian giải quyết thủ tục hành chính</w:t>
      </w: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0"/>
        <w:gridCol w:w="7938"/>
        <w:gridCol w:w="2552"/>
      </w:tblGrid>
      <w:tr w:rsidR="007139AD" w:rsidRPr="00AF52CF" w14:paraId="7050E193" w14:textId="77777777" w:rsidTr="00F8440B">
        <w:trPr>
          <w:trHeight w:val="405"/>
          <w:tblHeader/>
        </w:trPr>
        <w:tc>
          <w:tcPr>
            <w:tcW w:w="851" w:type="dxa"/>
            <w:vAlign w:val="center"/>
          </w:tcPr>
          <w:p w14:paraId="5F2C862B"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580" w:type="dxa"/>
            <w:vAlign w:val="center"/>
          </w:tcPr>
          <w:p w14:paraId="4A23F603"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7938" w:type="dxa"/>
            <w:vAlign w:val="center"/>
          </w:tcPr>
          <w:p w14:paraId="60A1BB7D" w14:textId="77777777" w:rsidR="007139AD" w:rsidRPr="00AF52CF" w:rsidRDefault="007139AD" w:rsidP="00F8440B">
            <w:pPr>
              <w:spacing w:before="120" w:after="120" w:line="240" w:lineRule="auto"/>
              <w:ind w:firstLine="318"/>
              <w:jc w:val="center"/>
              <w:rPr>
                <w:rFonts w:eastAsia="Times New Roman"/>
                <w:b/>
                <w:bCs/>
                <w:szCs w:val="28"/>
                <w:lang w:val="en-US"/>
              </w:rPr>
            </w:pPr>
            <w:r w:rsidRPr="00AF52CF">
              <w:rPr>
                <w:rFonts w:eastAsia="Times New Roman"/>
                <w:b/>
                <w:bCs/>
                <w:szCs w:val="28"/>
                <w:lang w:val="en-US"/>
              </w:rPr>
              <w:t>Cách thức thực hiện</w:t>
            </w:r>
          </w:p>
        </w:tc>
        <w:tc>
          <w:tcPr>
            <w:tcW w:w="2552" w:type="dxa"/>
            <w:vAlign w:val="center"/>
          </w:tcPr>
          <w:p w14:paraId="37A2818D"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7139AD" w:rsidRPr="00AF52CF" w14:paraId="69814CCA" w14:textId="77777777" w:rsidTr="00F8440B">
        <w:trPr>
          <w:trHeight w:val="898"/>
        </w:trPr>
        <w:tc>
          <w:tcPr>
            <w:tcW w:w="851" w:type="dxa"/>
            <w:vMerge w:val="restart"/>
            <w:vAlign w:val="center"/>
          </w:tcPr>
          <w:p w14:paraId="69EABF0F"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580" w:type="dxa"/>
            <w:vMerge w:val="restart"/>
            <w:vAlign w:val="center"/>
          </w:tcPr>
          <w:p w14:paraId="6DB0899F" w14:textId="77777777" w:rsidR="007139AD" w:rsidRPr="00AF52CF" w:rsidRDefault="007139AD"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7938" w:type="dxa"/>
            <w:vAlign w:val="center"/>
          </w:tcPr>
          <w:p w14:paraId="289C9D89" w14:textId="77777777" w:rsidR="007139AD" w:rsidRPr="00AF52CF" w:rsidRDefault="007139AD" w:rsidP="00F8440B">
            <w:pPr>
              <w:shd w:val="clear" w:color="auto" w:fill="FFFFFF"/>
              <w:spacing w:before="120" w:after="120" w:line="240" w:lineRule="auto"/>
              <w:ind w:firstLine="318"/>
              <w:rPr>
                <w:rFonts w:ascii="Calibri" w:eastAsia="Calibri" w:hAnsi="Calibri"/>
                <w:szCs w:val="28"/>
                <w:lang w:val="en-US"/>
              </w:rPr>
            </w:pPr>
            <w:r w:rsidRPr="00AF52CF">
              <w:rPr>
                <w:rFonts w:eastAsia="Times New Roman"/>
                <w:szCs w:val="28"/>
                <w:lang w:val="en-US"/>
              </w:rPr>
              <w:t xml:space="preserve">1. Cơ sở cai nghiện ma túy tự nguyện gửi trực tiếp văn bản đề nghị dừng hoạt động cai nghiện ma túy theo Mẫu số 11 Phụ lục II Nghị định số 116/2021/NĐ-CP tại Bộ phận tiếp nhận và trả kết quả </w:t>
            </w:r>
            <w:r>
              <w:rPr>
                <w:rFonts w:eastAsia="Times New Roman"/>
                <w:bCs/>
                <w:szCs w:val="28"/>
                <w:lang w:val="en-US"/>
              </w:rPr>
              <w:t xml:space="preserve">Trung tâm Hành chính công </w:t>
            </w:r>
            <w:r w:rsidRPr="00AF52CF">
              <w:rPr>
                <w:rFonts w:eastAsia="Times New Roman"/>
                <w:bCs/>
                <w:i/>
                <w:szCs w:val="28"/>
                <w:lang w:val="en-US"/>
              </w:rPr>
              <w:t>(số 85, đường Nguyễn Huệ, phường 1, thành phố Cao Lãnh, Đồng Tháp)</w:t>
            </w:r>
            <w:r w:rsidRPr="00AF52CF">
              <w:rPr>
                <w:rFonts w:eastAsia="Times New Roman"/>
                <w:bCs/>
                <w:szCs w:val="28"/>
                <w:lang w:val="en-US"/>
              </w:rPr>
              <w:t>.</w:t>
            </w:r>
            <w:r w:rsidRPr="00AF52CF">
              <w:rPr>
                <w:rFonts w:ascii="Calibri" w:eastAsia="Calibri" w:hAnsi="Calibri"/>
                <w:szCs w:val="28"/>
                <w:lang w:val="en-US"/>
              </w:rPr>
              <w:t xml:space="preserve"> </w:t>
            </w:r>
          </w:p>
          <w:p w14:paraId="1B546584" w14:textId="77777777" w:rsidR="007139AD" w:rsidRPr="00AF52CF" w:rsidRDefault="007139AD"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2. Hoặc qua dịch vụ bưu chính công ích.</w:t>
            </w:r>
          </w:p>
        </w:tc>
        <w:tc>
          <w:tcPr>
            <w:tcW w:w="2552" w:type="dxa"/>
            <w:vAlign w:val="center"/>
          </w:tcPr>
          <w:p w14:paraId="0FC73D24" w14:textId="77777777" w:rsidR="007139AD" w:rsidRPr="00AF52CF" w:rsidRDefault="007139AD" w:rsidP="00F8440B">
            <w:pPr>
              <w:spacing w:before="120" w:after="12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7139AD" w:rsidRPr="00AF52CF" w14:paraId="7E992181" w14:textId="77777777" w:rsidTr="00F8440B">
        <w:trPr>
          <w:trHeight w:val="239"/>
        </w:trPr>
        <w:tc>
          <w:tcPr>
            <w:tcW w:w="851" w:type="dxa"/>
            <w:vMerge/>
            <w:vAlign w:val="center"/>
          </w:tcPr>
          <w:p w14:paraId="206BE2DC" w14:textId="77777777" w:rsidR="007139AD" w:rsidRPr="00AF52CF" w:rsidRDefault="007139AD" w:rsidP="00F8440B">
            <w:pPr>
              <w:spacing w:before="120" w:after="120" w:line="240" w:lineRule="auto"/>
              <w:jc w:val="center"/>
              <w:rPr>
                <w:rFonts w:eastAsia="Times New Roman"/>
                <w:b/>
                <w:bCs/>
                <w:szCs w:val="28"/>
                <w:lang w:val="en-US"/>
              </w:rPr>
            </w:pPr>
          </w:p>
        </w:tc>
        <w:tc>
          <w:tcPr>
            <w:tcW w:w="2580" w:type="dxa"/>
            <w:vMerge/>
            <w:vAlign w:val="center"/>
          </w:tcPr>
          <w:p w14:paraId="65EAE6F7" w14:textId="77777777" w:rsidR="007139AD" w:rsidRPr="00AF52CF" w:rsidRDefault="007139AD" w:rsidP="00F8440B">
            <w:pPr>
              <w:spacing w:before="120" w:after="120" w:line="240" w:lineRule="auto"/>
              <w:rPr>
                <w:rFonts w:eastAsia="Calibri"/>
                <w:b/>
                <w:bCs/>
                <w:szCs w:val="28"/>
                <w:lang w:val="en-US"/>
              </w:rPr>
            </w:pPr>
          </w:p>
        </w:tc>
        <w:tc>
          <w:tcPr>
            <w:tcW w:w="7938" w:type="dxa"/>
            <w:vAlign w:val="center"/>
          </w:tcPr>
          <w:p w14:paraId="7FAB71C9" w14:textId="77777777" w:rsidR="007139AD" w:rsidRPr="00AF52CF" w:rsidRDefault="007139AD" w:rsidP="00F8440B">
            <w:pPr>
              <w:shd w:val="clear" w:color="auto" w:fill="FFFFFF"/>
              <w:spacing w:before="120" w:after="120" w:line="240" w:lineRule="auto"/>
              <w:ind w:firstLine="318"/>
              <w:rPr>
                <w:rFonts w:eastAsia="Times New Roman"/>
                <w:bCs/>
                <w:szCs w:val="28"/>
                <w:lang w:val="en-US"/>
              </w:rPr>
            </w:pPr>
            <w:r w:rsidRPr="00AF52CF">
              <w:rPr>
                <w:rFonts w:eastAsia="Calibri"/>
                <w:szCs w:val="28"/>
              </w:rPr>
              <w:t xml:space="preserve">3. Hoặc nộp trực tuyến tại website Cổng Dịch vụ công của tỉnh Đồng Tháp: </w:t>
            </w:r>
            <w:hyperlink r:id="rId5" w:history="1">
              <w:r w:rsidRPr="00AF52CF">
                <w:rPr>
                  <w:rFonts w:eastAsia="Calibri"/>
                  <w:color w:val="0000FF"/>
                  <w:szCs w:val="28"/>
                  <w:u w:val="single"/>
                </w:rPr>
                <w:t>http://dichvucong.dongthap.gov.vn</w:t>
              </w:r>
            </w:hyperlink>
            <w:r w:rsidRPr="00AF52CF">
              <w:rPr>
                <w:rFonts w:eastAsia="Calibri"/>
                <w:color w:val="0000FF"/>
                <w:szCs w:val="28"/>
                <w:u w:val="single"/>
                <w:lang w:val="en-US"/>
              </w:rPr>
              <w:t>.</w:t>
            </w:r>
            <w:r w:rsidRPr="00AF52CF">
              <w:rPr>
                <w:rFonts w:eastAsia="Times New Roman"/>
                <w:bCs/>
                <w:szCs w:val="28"/>
                <w:lang w:val="en-US"/>
              </w:rPr>
              <w:t xml:space="preserve"> Trường hợp gửi văn bản theo phương thức điện tử, cơ sở cai nghiện có trách nhiệm lưu giữ toàn bộ bản gốc của hồ sơ và chịu trách nhiệm trước pháp luật về tính chính xác, trung thực của hồ sơ theo quy định nộp trực tiếp qua Bộ phận tiếp nhận và trả kết quả.</w:t>
            </w:r>
          </w:p>
        </w:tc>
        <w:tc>
          <w:tcPr>
            <w:tcW w:w="2552" w:type="dxa"/>
            <w:vAlign w:val="center"/>
          </w:tcPr>
          <w:p w14:paraId="6F3926F9" w14:textId="77777777" w:rsidR="007139AD" w:rsidRPr="00AF52CF" w:rsidRDefault="007139AD" w:rsidP="00F8440B">
            <w:pPr>
              <w:spacing w:before="120" w:after="12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7139AD" w:rsidRPr="00AF52CF" w14:paraId="41E52E1B" w14:textId="77777777" w:rsidTr="00F8440B">
        <w:trPr>
          <w:trHeight w:val="239"/>
        </w:trPr>
        <w:tc>
          <w:tcPr>
            <w:tcW w:w="851" w:type="dxa"/>
            <w:vMerge w:val="restart"/>
            <w:vAlign w:val="center"/>
          </w:tcPr>
          <w:p w14:paraId="53A7463A"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580" w:type="dxa"/>
            <w:vMerge w:val="restart"/>
            <w:vAlign w:val="center"/>
          </w:tcPr>
          <w:p w14:paraId="533DFC5B" w14:textId="77777777" w:rsidR="007139AD" w:rsidRPr="00AF52CF" w:rsidRDefault="007139AD"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7938" w:type="dxa"/>
          </w:tcPr>
          <w:p w14:paraId="0C070E5F" w14:textId="77777777" w:rsidR="007139AD" w:rsidRPr="00AF52CF" w:rsidRDefault="007139AD"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05BF07CA" w14:textId="77777777" w:rsidR="007139AD" w:rsidRPr="00AF52CF" w:rsidRDefault="007139AD"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w:t>
            </w:r>
            <w:r w:rsidRPr="00AF52CF">
              <w:rPr>
                <w:rFonts w:eastAsia="Times New Roman"/>
                <w:szCs w:val="28"/>
                <w:lang w:val="en-US"/>
              </w:rPr>
              <w:lastRenderedPageBreak/>
              <w:t xml:space="preserve">bổ sung, hoàn thiện hồ sơ theo quy định và nêu rõ lý do theo mẫu Phiếu yêu cầu bổ sung, hoàn thiện hồ sơ; </w:t>
            </w:r>
          </w:p>
          <w:p w14:paraId="0C9A897B" w14:textId="77777777" w:rsidR="007139AD" w:rsidRPr="00AF52CF" w:rsidRDefault="007139AD"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1F98F6E6" w14:textId="77777777" w:rsidR="007139AD" w:rsidRPr="00AF52CF" w:rsidRDefault="007139AD" w:rsidP="00F8440B">
            <w:pPr>
              <w:shd w:val="clear" w:color="auto" w:fill="FFFFFF"/>
              <w:spacing w:before="120" w:after="120" w:line="240" w:lineRule="auto"/>
              <w:ind w:firstLine="318"/>
              <w:rPr>
                <w:rFonts w:eastAsia="Times New Roman"/>
                <w:szCs w:val="28"/>
                <w:lang w:val="en-US"/>
              </w:rPr>
            </w:pPr>
            <w:r w:rsidRPr="00AF52CF">
              <w:rPr>
                <w:rFonts w:eastAsia="Times New Roman"/>
                <w:szCs w:val="28"/>
                <w:lang w:val="en-US"/>
              </w:rPr>
              <w:t xml:space="preserve"> c) Trường hợp hồ sơ đầy đủ, chính xác theo quy định, công chức tiếp nhận hồ sơ và lập Giấy tiếp nhận hồ sơ và hẹn ngày trả kết quả; </w:t>
            </w:r>
            <w:r w:rsidRPr="009D24D2">
              <w:rPr>
                <w:rFonts w:eastAsia="Times New Roman"/>
                <w:szCs w:val="28"/>
                <w:lang w:val="en-US"/>
              </w:rPr>
              <w:t>vào sổ theo dõi hồ sơ; Lập phiếu kiểm soát quá trình giải quyết hồ sơ và chuyển giao toàn bộ hồ sơ cùng phiếu kiểm soát cho</w:t>
            </w:r>
            <w:r w:rsidRPr="00AF52CF">
              <w:rPr>
                <w:rFonts w:eastAsia="Times New Roman"/>
                <w:szCs w:val="28"/>
                <w:lang w:val="en-US"/>
              </w:rPr>
              <w:t xml:space="preserve"> Phòng Bảo trợ và Phòng, chống tệ nạn xã hội để giải quyết.</w:t>
            </w:r>
          </w:p>
        </w:tc>
        <w:tc>
          <w:tcPr>
            <w:tcW w:w="2552" w:type="dxa"/>
            <w:vAlign w:val="center"/>
          </w:tcPr>
          <w:p w14:paraId="4A448668" w14:textId="77777777" w:rsidR="007139AD" w:rsidRPr="00AF52CF" w:rsidRDefault="007139AD"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trong ngày làm việc </w:t>
            </w:r>
            <w:r w:rsidRPr="00AF52CF">
              <w:rPr>
                <w:rFonts w:eastAsia="Times New Roman"/>
                <w:color w:val="000000"/>
                <w:szCs w:val="28"/>
                <w:lang w:val="en-US"/>
              </w:rPr>
              <w:t xml:space="preserve">(không để quá 03 giờ làm việc) hoặc chuyển vào đầu giờ ngày làm việc tiếp </w:t>
            </w:r>
            <w:r w:rsidRPr="00AF52CF">
              <w:rPr>
                <w:rFonts w:eastAsia="Times New Roman"/>
                <w:color w:val="000000"/>
                <w:szCs w:val="28"/>
                <w:lang w:val="en-US"/>
              </w:rPr>
              <w:lastRenderedPageBreak/>
              <w:t>theo đối với trường hợp tiếp nhận sau 15 giờ hàng ngày</w:t>
            </w:r>
          </w:p>
        </w:tc>
      </w:tr>
      <w:tr w:rsidR="007139AD" w:rsidRPr="00AF52CF" w14:paraId="3DD84788" w14:textId="77777777" w:rsidTr="00F8440B">
        <w:trPr>
          <w:trHeight w:val="239"/>
        </w:trPr>
        <w:tc>
          <w:tcPr>
            <w:tcW w:w="851" w:type="dxa"/>
            <w:vMerge/>
            <w:vAlign w:val="center"/>
          </w:tcPr>
          <w:p w14:paraId="102691FC" w14:textId="77777777" w:rsidR="007139AD" w:rsidRPr="00AF52CF" w:rsidRDefault="007139AD" w:rsidP="00F8440B">
            <w:pPr>
              <w:spacing w:before="120" w:after="120" w:line="240" w:lineRule="auto"/>
              <w:jc w:val="center"/>
              <w:rPr>
                <w:rFonts w:eastAsia="Times New Roman"/>
                <w:b/>
                <w:bCs/>
                <w:szCs w:val="28"/>
                <w:lang w:val="en-US"/>
              </w:rPr>
            </w:pPr>
          </w:p>
        </w:tc>
        <w:tc>
          <w:tcPr>
            <w:tcW w:w="2580" w:type="dxa"/>
            <w:vMerge/>
            <w:vAlign w:val="center"/>
          </w:tcPr>
          <w:p w14:paraId="32BB31A9" w14:textId="77777777" w:rsidR="007139AD" w:rsidRPr="00AF52CF" w:rsidRDefault="007139AD" w:rsidP="00F8440B">
            <w:pPr>
              <w:spacing w:before="120" w:after="120" w:line="240" w:lineRule="auto"/>
              <w:rPr>
                <w:rFonts w:eastAsia="Calibri"/>
                <w:b/>
                <w:bCs/>
                <w:szCs w:val="28"/>
                <w:lang w:val="en-US"/>
              </w:rPr>
            </w:pPr>
          </w:p>
        </w:tc>
        <w:tc>
          <w:tcPr>
            <w:tcW w:w="7938" w:type="dxa"/>
            <w:vAlign w:val="center"/>
          </w:tcPr>
          <w:p w14:paraId="526CF450" w14:textId="77777777" w:rsidR="007139AD" w:rsidRPr="00AF52CF" w:rsidRDefault="007139AD" w:rsidP="00F8440B">
            <w:pPr>
              <w:spacing w:before="120" w:after="120" w:line="240" w:lineRule="auto"/>
              <w:ind w:firstLine="318"/>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8E58BB0" w14:textId="77777777" w:rsidR="007139AD" w:rsidRPr="00AF52CF" w:rsidRDefault="007139AD" w:rsidP="00F8440B">
            <w:pPr>
              <w:spacing w:before="120" w:after="120" w:line="240" w:lineRule="auto"/>
              <w:ind w:firstLine="318"/>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92CA49F" w14:textId="77777777" w:rsidR="007139AD" w:rsidRPr="00AF52CF" w:rsidRDefault="007139AD" w:rsidP="00F8440B">
            <w:pPr>
              <w:spacing w:before="120" w:after="120" w:line="240" w:lineRule="auto"/>
              <w:ind w:firstLine="318"/>
              <w:rPr>
                <w:rFonts w:eastAsia="Calibri"/>
                <w:szCs w:val="28"/>
              </w:rPr>
            </w:pPr>
            <w:r w:rsidRPr="00AF52CF">
              <w:rPr>
                <w:rFonts w:eastAsia="Calibri"/>
                <w:szCs w:val="28"/>
              </w:rPr>
              <w:t xml:space="preserve">b) Nếu hồ sơ của tổ chức, cá nhân đầy đủ, hợp lệ thì công chức, viên chức tại Bộ phận tiếp nhận và trả kết quả tiếp nhận và chuyển </w:t>
            </w:r>
            <w:r w:rsidRPr="00AF52CF">
              <w:rPr>
                <w:rFonts w:eastAsia="Calibri"/>
                <w:szCs w:val="28"/>
              </w:rPr>
              <w:lastRenderedPageBreak/>
              <w:t xml:space="preserve">cho Phòng </w:t>
            </w:r>
            <w:r w:rsidRPr="009D24D2">
              <w:rPr>
                <w:rFonts w:eastAsia="Calibri"/>
                <w:szCs w:val="28"/>
              </w:rPr>
              <w:t>Bảo trợ và Phòng, chống tệ nạn xã hội</w:t>
            </w:r>
            <w:r w:rsidRPr="00AF52CF">
              <w:rPr>
                <w:rFonts w:eastAsia="Calibri"/>
                <w:szCs w:val="28"/>
              </w:rPr>
              <w:t xml:space="preserve"> để giải quyết theo quy trình.</w:t>
            </w:r>
          </w:p>
        </w:tc>
        <w:tc>
          <w:tcPr>
            <w:tcW w:w="2552" w:type="dxa"/>
            <w:vAlign w:val="center"/>
          </w:tcPr>
          <w:p w14:paraId="20B43EC1" w14:textId="77777777" w:rsidR="007139AD" w:rsidRPr="00AF52CF" w:rsidRDefault="007139AD" w:rsidP="00F8440B">
            <w:pPr>
              <w:spacing w:before="120" w:after="120" w:line="240" w:lineRule="auto"/>
              <w:rPr>
                <w:rFonts w:eastAsia="Calibri"/>
                <w:szCs w:val="28"/>
              </w:rPr>
            </w:pPr>
            <w:r w:rsidRPr="00AF52CF">
              <w:rPr>
                <w:rFonts w:eastAsia="Calibri"/>
                <w:szCs w:val="28"/>
              </w:rPr>
              <w:lastRenderedPageBreak/>
              <w:t>Không quá 01 ngày kể từ ngày phát sinh hồ sơ trực tuyến.</w:t>
            </w:r>
          </w:p>
        </w:tc>
      </w:tr>
      <w:tr w:rsidR="007139AD" w:rsidRPr="00AF52CF" w14:paraId="5AA80A6A" w14:textId="77777777" w:rsidTr="00F8440B">
        <w:trPr>
          <w:trHeight w:val="1511"/>
        </w:trPr>
        <w:tc>
          <w:tcPr>
            <w:tcW w:w="851" w:type="dxa"/>
            <w:vMerge w:val="restart"/>
            <w:vAlign w:val="center"/>
          </w:tcPr>
          <w:p w14:paraId="2D3D08F2"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580" w:type="dxa"/>
            <w:vMerge w:val="restart"/>
            <w:vAlign w:val="center"/>
          </w:tcPr>
          <w:p w14:paraId="198CEBE8" w14:textId="77777777" w:rsidR="007139AD" w:rsidRPr="00AF52CF" w:rsidRDefault="007139AD"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7938" w:type="dxa"/>
          </w:tcPr>
          <w:p w14:paraId="4E42DB67" w14:textId="77777777" w:rsidR="007139AD" w:rsidRPr="009D24D2" w:rsidRDefault="007139AD" w:rsidP="00F8440B">
            <w:pPr>
              <w:spacing w:before="120" w:after="120" w:line="240" w:lineRule="auto"/>
              <w:ind w:firstLine="318"/>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Bảo trợ và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 xml:space="preserve">iều kiện theo quy </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ốc Sở xem x</w:t>
            </w:r>
            <w:r w:rsidRPr="00AF52CF">
              <w:rPr>
                <w:rFonts w:eastAsia="Calibri"/>
                <w:szCs w:val="28"/>
                <w:lang w:val="hr-HR"/>
              </w:rPr>
              <w:t>é</w:t>
            </w:r>
            <w:r w:rsidRPr="00AF52CF">
              <w:rPr>
                <w:rFonts w:eastAsia="Calibri"/>
                <w:szCs w:val="28"/>
              </w:rPr>
              <w:t>t</w:t>
            </w:r>
            <w:r w:rsidRPr="00AF52CF">
              <w:rPr>
                <w:rFonts w:eastAsia="Calibri"/>
                <w:szCs w:val="28"/>
                <w:lang w:val="hr-HR"/>
              </w:rPr>
              <w:t xml:space="preserve">, </w:t>
            </w:r>
            <w:r w:rsidRPr="00AF52CF">
              <w:rPr>
                <w:rFonts w:eastAsia="Calibri"/>
                <w:szCs w:val="28"/>
              </w:rPr>
              <w:t>quyết</w:t>
            </w:r>
            <w:r w:rsidRPr="00AF52CF">
              <w:rPr>
                <w:rFonts w:eastAsia="Calibri"/>
                <w:szCs w:val="28"/>
                <w:lang w:val="en-US"/>
              </w:rPr>
              <w:t xml:space="preserve"> định</w:t>
            </w:r>
            <w:r w:rsidRPr="009D24D2">
              <w:rPr>
                <w:rFonts w:eastAsia="Calibri"/>
                <w:iCs/>
                <w:szCs w:val="28"/>
                <w:lang w:val="en-US"/>
              </w:rPr>
              <w:t>; cập nhật thông tin vào phần mềm một cửa điện tử; trả kết quả giải quyết thủ tục hành chính.</w:t>
            </w:r>
          </w:p>
        </w:tc>
        <w:tc>
          <w:tcPr>
            <w:tcW w:w="2552" w:type="dxa"/>
            <w:vAlign w:val="center"/>
          </w:tcPr>
          <w:p w14:paraId="75E7DA21" w14:textId="77777777" w:rsidR="007139AD" w:rsidRPr="00AF52CF" w:rsidRDefault="007139AD" w:rsidP="00F8440B">
            <w:pPr>
              <w:spacing w:before="120" w:after="120" w:line="240" w:lineRule="auto"/>
              <w:jc w:val="center"/>
              <w:rPr>
                <w:rFonts w:eastAsia="Times New Roman"/>
                <w:bCs/>
                <w:szCs w:val="28"/>
                <w:lang w:val="en-US"/>
              </w:rPr>
            </w:pPr>
            <w:r w:rsidRPr="00AF52CF">
              <w:rPr>
                <w:rFonts w:eastAsia="Times New Roman"/>
                <w:bCs/>
                <w:szCs w:val="28"/>
                <w:lang w:val="en-US"/>
              </w:rPr>
              <w:t>02 ngày làm việc</w:t>
            </w:r>
          </w:p>
        </w:tc>
      </w:tr>
      <w:tr w:rsidR="007139AD" w:rsidRPr="00AF52CF" w14:paraId="69AE1592" w14:textId="77777777" w:rsidTr="00F8440B">
        <w:tc>
          <w:tcPr>
            <w:tcW w:w="851" w:type="dxa"/>
            <w:vMerge/>
          </w:tcPr>
          <w:p w14:paraId="7BA46A08" w14:textId="77777777" w:rsidR="007139AD" w:rsidRPr="00AF52CF" w:rsidRDefault="007139AD" w:rsidP="00F8440B">
            <w:pPr>
              <w:spacing w:before="120" w:after="120" w:line="240" w:lineRule="auto"/>
              <w:rPr>
                <w:rFonts w:eastAsia="Times New Roman"/>
                <w:b/>
                <w:bCs/>
                <w:szCs w:val="28"/>
                <w:lang w:val="en-US"/>
              </w:rPr>
            </w:pPr>
          </w:p>
        </w:tc>
        <w:tc>
          <w:tcPr>
            <w:tcW w:w="2580" w:type="dxa"/>
            <w:vMerge/>
          </w:tcPr>
          <w:p w14:paraId="6D84B9D4" w14:textId="77777777" w:rsidR="007139AD" w:rsidRPr="00AF52CF" w:rsidRDefault="007139AD" w:rsidP="00F8440B">
            <w:pPr>
              <w:spacing w:before="120" w:after="120" w:line="240" w:lineRule="auto"/>
              <w:rPr>
                <w:rFonts w:eastAsia="Times New Roman"/>
                <w:b/>
                <w:bCs/>
                <w:szCs w:val="28"/>
                <w:lang w:val="en-US"/>
              </w:rPr>
            </w:pPr>
          </w:p>
        </w:tc>
        <w:tc>
          <w:tcPr>
            <w:tcW w:w="7938" w:type="dxa"/>
          </w:tcPr>
          <w:p w14:paraId="17D9DCD9" w14:textId="77777777" w:rsidR="007139AD" w:rsidRPr="00AF52CF" w:rsidRDefault="007139AD"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xml:space="preserve">1. Tiếp nhận hồ sơ (Bộ phận tiếp nhận và trả kết quả) </w:t>
            </w:r>
          </w:p>
        </w:tc>
        <w:tc>
          <w:tcPr>
            <w:tcW w:w="2552" w:type="dxa"/>
            <w:vAlign w:val="center"/>
          </w:tcPr>
          <w:p w14:paraId="1BFA3ACA"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iCs/>
                <w:szCs w:val="28"/>
                <w:lang w:val="en-US"/>
              </w:rPr>
              <w:t xml:space="preserve">02 giờ làm việc </w:t>
            </w:r>
          </w:p>
        </w:tc>
      </w:tr>
      <w:tr w:rsidR="007139AD" w:rsidRPr="00AF52CF" w14:paraId="321CF273" w14:textId="77777777" w:rsidTr="00F8440B">
        <w:tc>
          <w:tcPr>
            <w:tcW w:w="851" w:type="dxa"/>
            <w:vMerge/>
          </w:tcPr>
          <w:p w14:paraId="567E7919" w14:textId="77777777" w:rsidR="007139AD" w:rsidRPr="00AF52CF" w:rsidRDefault="007139AD" w:rsidP="00F8440B">
            <w:pPr>
              <w:spacing w:before="120" w:after="120" w:line="240" w:lineRule="auto"/>
              <w:rPr>
                <w:rFonts w:eastAsia="Times New Roman"/>
                <w:b/>
                <w:bCs/>
                <w:szCs w:val="28"/>
                <w:lang w:val="en-US"/>
              </w:rPr>
            </w:pPr>
          </w:p>
        </w:tc>
        <w:tc>
          <w:tcPr>
            <w:tcW w:w="2580" w:type="dxa"/>
            <w:vMerge/>
          </w:tcPr>
          <w:p w14:paraId="4CF8A5F9" w14:textId="77777777" w:rsidR="007139AD" w:rsidRPr="00AF52CF" w:rsidRDefault="007139AD" w:rsidP="00F8440B">
            <w:pPr>
              <w:spacing w:before="120" w:after="120" w:line="240" w:lineRule="auto"/>
              <w:rPr>
                <w:rFonts w:eastAsia="Times New Roman"/>
                <w:b/>
                <w:bCs/>
                <w:szCs w:val="28"/>
                <w:lang w:val="en-US"/>
              </w:rPr>
            </w:pPr>
          </w:p>
        </w:tc>
        <w:tc>
          <w:tcPr>
            <w:tcW w:w="7938" w:type="dxa"/>
          </w:tcPr>
          <w:p w14:paraId="7A041EE4" w14:textId="77777777" w:rsidR="007139AD" w:rsidRPr="00AF52CF" w:rsidRDefault="007139AD"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2. Giải quyết hồ sơ</w:t>
            </w:r>
          </w:p>
        </w:tc>
        <w:tc>
          <w:tcPr>
            <w:tcW w:w="2552" w:type="dxa"/>
            <w:vAlign w:val="center"/>
          </w:tcPr>
          <w:p w14:paraId="0B21FE14" w14:textId="77777777" w:rsidR="007139AD" w:rsidRPr="00AF52CF" w:rsidRDefault="007139AD" w:rsidP="00F8440B">
            <w:pPr>
              <w:spacing w:before="120" w:after="120" w:line="240" w:lineRule="auto"/>
              <w:ind w:left="208"/>
              <w:jc w:val="left"/>
              <w:rPr>
                <w:rFonts w:eastAsia="Times New Roman"/>
                <w:bCs/>
                <w:szCs w:val="28"/>
                <w:lang w:val="en-US"/>
              </w:rPr>
            </w:pPr>
            <w:r w:rsidRPr="00AF52CF">
              <w:rPr>
                <w:rFonts w:eastAsia="Times New Roman"/>
                <w:bCs/>
                <w:szCs w:val="28"/>
                <w:lang w:val="en-US"/>
              </w:rPr>
              <w:t>1,5 ngày làm việc</w:t>
            </w:r>
          </w:p>
        </w:tc>
      </w:tr>
      <w:tr w:rsidR="007139AD" w:rsidRPr="00AF52CF" w14:paraId="43FD5229" w14:textId="77777777" w:rsidTr="00F8440B">
        <w:tc>
          <w:tcPr>
            <w:tcW w:w="851" w:type="dxa"/>
            <w:vMerge/>
          </w:tcPr>
          <w:p w14:paraId="1B8DED90" w14:textId="77777777" w:rsidR="007139AD" w:rsidRPr="00AF52CF" w:rsidRDefault="007139AD" w:rsidP="00F8440B">
            <w:pPr>
              <w:spacing w:before="120" w:after="120" w:line="240" w:lineRule="auto"/>
              <w:rPr>
                <w:rFonts w:eastAsia="Times New Roman"/>
                <w:b/>
                <w:bCs/>
                <w:szCs w:val="28"/>
                <w:lang w:val="en-US"/>
              </w:rPr>
            </w:pPr>
          </w:p>
        </w:tc>
        <w:tc>
          <w:tcPr>
            <w:tcW w:w="2580" w:type="dxa"/>
            <w:vMerge/>
          </w:tcPr>
          <w:p w14:paraId="2EDF613D" w14:textId="77777777" w:rsidR="007139AD" w:rsidRPr="00AF52CF" w:rsidRDefault="007139AD" w:rsidP="00F8440B">
            <w:pPr>
              <w:spacing w:before="120" w:after="120" w:line="240" w:lineRule="auto"/>
              <w:rPr>
                <w:rFonts w:eastAsia="Times New Roman"/>
                <w:b/>
                <w:bCs/>
                <w:szCs w:val="28"/>
                <w:lang w:val="en-US"/>
              </w:rPr>
            </w:pPr>
          </w:p>
        </w:tc>
        <w:tc>
          <w:tcPr>
            <w:tcW w:w="7938" w:type="dxa"/>
          </w:tcPr>
          <w:p w14:paraId="4AA23647" w14:textId="77777777" w:rsidR="007139AD" w:rsidRPr="00AF52CF" w:rsidRDefault="007139AD"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Chuyên viên Phòng Bảo trợ và Phòng, chống tệ nạn xã hội;</w:t>
            </w:r>
          </w:p>
          <w:p w14:paraId="4C0928D2" w14:textId="77777777" w:rsidR="007139AD" w:rsidRPr="00AF52CF" w:rsidRDefault="007139AD"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Lãnh đạo Phòng Bảo trợ và Phòng, chống tệ nạn xã hội;</w:t>
            </w:r>
          </w:p>
          <w:p w14:paraId="166FD0C4" w14:textId="77777777" w:rsidR="007139AD" w:rsidRPr="00AF52CF" w:rsidRDefault="007139AD" w:rsidP="00F8440B">
            <w:pPr>
              <w:shd w:val="clear" w:color="auto" w:fill="FFFFFF"/>
              <w:spacing w:before="120" w:after="120" w:line="240" w:lineRule="auto"/>
              <w:ind w:firstLine="318"/>
              <w:rPr>
                <w:rFonts w:eastAsia="Times New Roman"/>
                <w:iCs/>
                <w:szCs w:val="28"/>
                <w:lang w:val="en-US"/>
              </w:rPr>
            </w:pPr>
            <w:r w:rsidRPr="00AF52CF">
              <w:rPr>
                <w:rFonts w:eastAsia="Times New Roman"/>
                <w:iCs/>
                <w:szCs w:val="28"/>
                <w:lang w:val="en-US"/>
              </w:rPr>
              <w:t>+ Lãnh đạo Sở Lao động – Thương binh và Xã hội ;</w:t>
            </w:r>
          </w:p>
          <w:p w14:paraId="5AA8A5D3" w14:textId="77777777" w:rsidR="007139AD" w:rsidRPr="00AF52CF" w:rsidRDefault="007139AD" w:rsidP="00F8440B">
            <w:pPr>
              <w:spacing w:before="120" w:after="120" w:line="240" w:lineRule="auto"/>
              <w:ind w:firstLine="318"/>
              <w:rPr>
                <w:rFonts w:eastAsia="Times New Roman"/>
                <w:iCs/>
                <w:szCs w:val="28"/>
                <w:lang w:val="en-US"/>
              </w:rPr>
            </w:pPr>
            <w:r w:rsidRPr="00AF52CF">
              <w:rPr>
                <w:rFonts w:eastAsia="Times New Roman"/>
                <w:iCs/>
                <w:szCs w:val="28"/>
                <w:lang w:val="en-US"/>
              </w:rPr>
              <w:t>+ Văn thư Sở Lao động – Thương binh và Xã hội.</w:t>
            </w:r>
          </w:p>
        </w:tc>
        <w:tc>
          <w:tcPr>
            <w:tcW w:w="2552" w:type="dxa"/>
            <w:vAlign w:val="center"/>
          </w:tcPr>
          <w:p w14:paraId="12EE7974" w14:textId="77777777" w:rsidR="007139AD" w:rsidRPr="00AF52CF" w:rsidRDefault="007139AD" w:rsidP="00F8440B">
            <w:pPr>
              <w:spacing w:before="120" w:after="120" w:line="240" w:lineRule="auto"/>
              <w:ind w:firstLine="213"/>
              <w:rPr>
                <w:rFonts w:eastAsia="Times New Roman"/>
                <w:iCs/>
                <w:szCs w:val="28"/>
                <w:lang w:val="en-US"/>
              </w:rPr>
            </w:pPr>
            <w:r w:rsidRPr="00AF52CF">
              <w:rPr>
                <w:rFonts w:eastAsia="Times New Roman"/>
                <w:iCs/>
                <w:szCs w:val="28"/>
                <w:lang w:val="en-US"/>
              </w:rPr>
              <w:t>05 giờ làm việc;</w:t>
            </w:r>
          </w:p>
          <w:p w14:paraId="61B61CE6" w14:textId="77777777" w:rsidR="007139AD" w:rsidRPr="00AF52CF" w:rsidRDefault="007139AD" w:rsidP="00F8440B">
            <w:pPr>
              <w:spacing w:before="120" w:after="120" w:line="240" w:lineRule="auto"/>
              <w:ind w:firstLine="213"/>
              <w:rPr>
                <w:rFonts w:eastAsia="Times New Roman"/>
                <w:iCs/>
                <w:szCs w:val="28"/>
                <w:lang w:val="en-US"/>
              </w:rPr>
            </w:pPr>
            <w:r w:rsidRPr="00AF52CF">
              <w:rPr>
                <w:rFonts w:eastAsia="Times New Roman"/>
                <w:iCs/>
                <w:szCs w:val="28"/>
                <w:lang w:val="en-US"/>
              </w:rPr>
              <w:t>03 giờ làm việc;</w:t>
            </w:r>
          </w:p>
          <w:p w14:paraId="227F8184" w14:textId="77777777" w:rsidR="007139AD" w:rsidRPr="00AF52CF" w:rsidRDefault="007139AD" w:rsidP="00F8440B">
            <w:pPr>
              <w:spacing w:before="120" w:after="120" w:line="240" w:lineRule="auto"/>
              <w:ind w:firstLine="213"/>
              <w:rPr>
                <w:rFonts w:eastAsia="Times New Roman"/>
                <w:iCs/>
                <w:szCs w:val="28"/>
                <w:lang w:val="en-US"/>
              </w:rPr>
            </w:pPr>
            <w:r w:rsidRPr="00AF52CF">
              <w:rPr>
                <w:rFonts w:eastAsia="Times New Roman"/>
                <w:iCs/>
                <w:szCs w:val="28"/>
                <w:lang w:val="en-US"/>
              </w:rPr>
              <w:t>02 giờ làm việc;</w:t>
            </w:r>
          </w:p>
          <w:p w14:paraId="10987641" w14:textId="77777777" w:rsidR="007139AD" w:rsidRPr="00AF52CF" w:rsidRDefault="007139AD" w:rsidP="00F8440B">
            <w:pPr>
              <w:spacing w:before="120" w:after="120" w:line="240" w:lineRule="auto"/>
              <w:ind w:firstLine="213"/>
              <w:rPr>
                <w:rFonts w:eastAsia="Times New Roman"/>
                <w:iCs/>
                <w:szCs w:val="28"/>
                <w:lang w:val="en-US"/>
              </w:rPr>
            </w:pPr>
            <w:r w:rsidRPr="00AF52CF">
              <w:rPr>
                <w:rFonts w:eastAsia="Times New Roman"/>
                <w:iCs/>
                <w:szCs w:val="28"/>
                <w:lang w:val="en-US"/>
              </w:rPr>
              <w:t>03 giờ làm việc;</w:t>
            </w:r>
          </w:p>
        </w:tc>
      </w:tr>
      <w:tr w:rsidR="007139AD" w:rsidRPr="00AF52CF" w14:paraId="411837D3" w14:textId="77777777" w:rsidTr="00F8440B">
        <w:tc>
          <w:tcPr>
            <w:tcW w:w="851" w:type="dxa"/>
            <w:vMerge/>
          </w:tcPr>
          <w:p w14:paraId="6845D1B9" w14:textId="77777777" w:rsidR="007139AD" w:rsidRPr="00AF52CF" w:rsidRDefault="007139AD" w:rsidP="00F8440B">
            <w:pPr>
              <w:spacing w:before="120" w:after="120" w:line="240" w:lineRule="auto"/>
              <w:rPr>
                <w:rFonts w:eastAsia="Times New Roman"/>
                <w:b/>
                <w:bCs/>
                <w:szCs w:val="28"/>
                <w:lang w:val="en-US"/>
              </w:rPr>
            </w:pPr>
          </w:p>
        </w:tc>
        <w:tc>
          <w:tcPr>
            <w:tcW w:w="2580" w:type="dxa"/>
            <w:vMerge/>
          </w:tcPr>
          <w:p w14:paraId="598B9673" w14:textId="77777777" w:rsidR="007139AD" w:rsidRPr="00AF52CF" w:rsidRDefault="007139AD" w:rsidP="00F8440B">
            <w:pPr>
              <w:spacing w:before="120" w:after="120" w:line="240" w:lineRule="auto"/>
              <w:rPr>
                <w:rFonts w:eastAsia="Times New Roman"/>
                <w:b/>
                <w:bCs/>
                <w:szCs w:val="28"/>
                <w:lang w:val="en-US"/>
              </w:rPr>
            </w:pPr>
          </w:p>
        </w:tc>
        <w:tc>
          <w:tcPr>
            <w:tcW w:w="7938" w:type="dxa"/>
          </w:tcPr>
          <w:p w14:paraId="5B17975D" w14:textId="77777777" w:rsidR="007139AD" w:rsidRPr="00AF52CF" w:rsidRDefault="007139AD" w:rsidP="00F8440B">
            <w:pPr>
              <w:spacing w:before="120" w:after="120" w:line="240" w:lineRule="auto"/>
              <w:ind w:firstLine="318"/>
              <w:rPr>
                <w:rFonts w:eastAsia="Calibri"/>
                <w:szCs w:val="28"/>
                <w:lang w:val="en-US"/>
              </w:rPr>
            </w:pPr>
            <w:r w:rsidRPr="00AF52CF">
              <w:rPr>
                <w:rFonts w:eastAsia="Calibri"/>
                <w:szCs w:val="28"/>
                <w:lang w:val="en-US"/>
              </w:rPr>
              <w:t>Trường hợp có quy định thẩm tra, xác minh hồ sơ.</w:t>
            </w:r>
          </w:p>
          <w:p w14:paraId="33169F9B" w14:textId="77777777" w:rsidR="007139AD" w:rsidRPr="00AF52CF" w:rsidRDefault="007139AD" w:rsidP="00F8440B">
            <w:pPr>
              <w:spacing w:before="120" w:after="120" w:line="240" w:lineRule="auto"/>
              <w:ind w:firstLine="318"/>
              <w:rPr>
                <w:rFonts w:eastAsia="Calibri"/>
                <w:szCs w:val="28"/>
                <w:lang w:val="en-US"/>
              </w:rPr>
            </w:pPr>
            <w:r w:rsidRPr="00AF52CF">
              <w:rPr>
                <w:rFonts w:eastAsia="Calibri"/>
                <w:szCs w:val="28"/>
                <w:lang w:val="en-US"/>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w:t>
            </w:r>
            <w:r w:rsidRPr="00AF52CF">
              <w:rPr>
                <w:rFonts w:eastAsia="Calibri"/>
                <w:szCs w:val="28"/>
                <w:lang w:val="en-US"/>
              </w:rPr>
              <w:lastRenderedPageBreak/>
              <w:t>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552" w:type="dxa"/>
            <w:vAlign w:val="center"/>
          </w:tcPr>
          <w:p w14:paraId="05F5C877" w14:textId="77777777" w:rsidR="007139AD" w:rsidRPr="00AF52CF" w:rsidRDefault="007139AD" w:rsidP="00F8440B">
            <w:pPr>
              <w:spacing w:before="120" w:after="120" w:line="240" w:lineRule="auto"/>
              <w:rPr>
                <w:rFonts w:eastAsia="Calibri"/>
                <w:szCs w:val="28"/>
                <w:lang w:val="en-US"/>
              </w:rPr>
            </w:pPr>
            <w:r w:rsidRPr="00AF52CF">
              <w:rPr>
                <w:rFonts w:eastAsia="Calibri"/>
                <w:szCs w:val="28"/>
                <w:lang w:val="en-US"/>
              </w:rPr>
              <w:lastRenderedPageBreak/>
              <w:t>Trả lại hồ sơ không quá 03 ngày làm việc</w:t>
            </w:r>
          </w:p>
        </w:tc>
      </w:tr>
      <w:tr w:rsidR="007139AD" w:rsidRPr="00AF52CF" w14:paraId="229EE9A7" w14:textId="77777777" w:rsidTr="00F8440B">
        <w:tc>
          <w:tcPr>
            <w:tcW w:w="851" w:type="dxa"/>
            <w:vAlign w:val="center"/>
          </w:tcPr>
          <w:p w14:paraId="59227523" w14:textId="77777777" w:rsidR="007139AD" w:rsidRPr="00AF52CF" w:rsidRDefault="007139AD"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580" w:type="dxa"/>
            <w:vAlign w:val="center"/>
          </w:tcPr>
          <w:p w14:paraId="19F4B79A" w14:textId="77777777" w:rsidR="007139AD" w:rsidRPr="00AF52CF" w:rsidRDefault="007139AD"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Trả kết quả giải quyết thủ tục hành chính</w:t>
            </w:r>
          </w:p>
          <w:p w14:paraId="5C345A66" w14:textId="77777777" w:rsidR="007139AD" w:rsidRPr="00AF52CF" w:rsidRDefault="007139AD" w:rsidP="00F8440B">
            <w:pPr>
              <w:spacing w:before="120" w:after="120" w:line="240" w:lineRule="auto"/>
              <w:jc w:val="center"/>
              <w:rPr>
                <w:rFonts w:eastAsia="Times New Roman"/>
                <w:b/>
                <w:bCs/>
                <w:szCs w:val="28"/>
                <w:lang w:val="en-US"/>
              </w:rPr>
            </w:pPr>
          </w:p>
        </w:tc>
        <w:tc>
          <w:tcPr>
            <w:tcW w:w="7938" w:type="dxa"/>
          </w:tcPr>
          <w:p w14:paraId="5F7CD185" w14:textId="77777777" w:rsidR="007139AD" w:rsidRPr="009D24D2" w:rsidRDefault="007139AD" w:rsidP="00F8440B">
            <w:pPr>
              <w:spacing w:before="120" w:after="120" w:line="240" w:lineRule="auto"/>
              <w:ind w:firstLine="318"/>
              <w:rPr>
                <w:rFonts w:eastAsia="Calibri"/>
                <w:szCs w:val="28"/>
                <w:lang w:val="en-US"/>
              </w:rPr>
            </w:pPr>
            <w:r w:rsidRPr="009D24D2">
              <w:rPr>
                <w:rFonts w:eastAsia="Calibri"/>
                <w:szCs w:val="28"/>
                <w:lang w:val="en-US"/>
              </w:rPr>
              <w:t>Công chức tiếp nhận và trả  kết quả nhập vào sổ theo dõi hồ sơ và phần mềm điện tử thực hiện như sau:</w:t>
            </w:r>
          </w:p>
          <w:p w14:paraId="527ECCAF" w14:textId="77777777" w:rsidR="007139AD" w:rsidRPr="009D24D2" w:rsidRDefault="007139AD" w:rsidP="00F8440B">
            <w:pPr>
              <w:spacing w:before="120" w:after="120" w:line="240" w:lineRule="auto"/>
              <w:ind w:firstLine="318"/>
              <w:rPr>
                <w:rFonts w:eastAsia="Calibri"/>
                <w:szCs w:val="28"/>
                <w:lang w:val="en-US"/>
              </w:rPr>
            </w:pPr>
            <w:r w:rsidRPr="009D24D2">
              <w:rPr>
                <w:rFonts w:eastAsia="Calibri"/>
                <w:szCs w:val="28"/>
                <w:lang w:val="en-US"/>
              </w:rPr>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657F2898" w14:textId="77777777" w:rsidR="007139AD" w:rsidRPr="009D24D2" w:rsidRDefault="007139AD" w:rsidP="00F8440B">
            <w:pPr>
              <w:spacing w:before="120" w:after="120" w:line="240" w:lineRule="auto"/>
              <w:ind w:firstLine="318"/>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hẹn và yêu cầu người đến nhận kết quả ký nhận vào sổ và trao kết quả. </w:t>
            </w:r>
          </w:p>
          <w:p w14:paraId="5A4532F2" w14:textId="77777777" w:rsidR="007139AD" w:rsidRPr="009D24D2" w:rsidRDefault="007139AD" w:rsidP="00F8440B">
            <w:pPr>
              <w:spacing w:before="120" w:after="120" w:line="240" w:lineRule="auto"/>
              <w:ind w:firstLine="318"/>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2BC0650D" w14:textId="77777777" w:rsidR="007139AD" w:rsidRPr="009D24D2" w:rsidRDefault="007139AD" w:rsidP="00F8440B">
            <w:pPr>
              <w:spacing w:before="120" w:after="120" w:line="240" w:lineRule="auto"/>
              <w:ind w:firstLine="318"/>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0EF17639" w14:textId="77777777" w:rsidR="007139AD" w:rsidRPr="00AF52CF" w:rsidRDefault="007139AD" w:rsidP="00F8440B">
            <w:pPr>
              <w:spacing w:before="120" w:after="120" w:line="240" w:lineRule="auto"/>
              <w:ind w:firstLine="318"/>
              <w:rPr>
                <w:rFonts w:eastAsia="Calibri"/>
                <w:b/>
                <w:i/>
                <w:color w:val="000000"/>
                <w:szCs w:val="28"/>
                <w:lang w:val="pt-BR"/>
              </w:rPr>
            </w:pPr>
            <w:r w:rsidRPr="009D24D2">
              <w:rPr>
                <w:rFonts w:eastAsia="Calibri"/>
                <w:szCs w:val="28"/>
                <w:lang w:val="en-US"/>
              </w:rPr>
              <w:t xml:space="preserve">Thời gian trả kết quả: Sáng: từ 07 giờ đến 11 giờ 30 phút; chiều: </w:t>
            </w:r>
            <w:r w:rsidRPr="009D24D2">
              <w:rPr>
                <w:rFonts w:eastAsia="Calibri"/>
                <w:szCs w:val="28"/>
                <w:lang w:val="en-US"/>
              </w:rPr>
              <w:lastRenderedPageBreak/>
              <w:t>từ 13 giờ 30 đến 17 giờ của các ngày làm việc.</w:t>
            </w:r>
          </w:p>
        </w:tc>
        <w:tc>
          <w:tcPr>
            <w:tcW w:w="2552" w:type="dxa"/>
            <w:vAlign w:val="center"/>
          </w:tcPr>
          <w:p w14:paraId="60511BA8" w14:textId="77777777" w:rsidR="007139AD" w:rsidRPr="00AF52CF" w:rsidRDefault="007139AD" w:rsidP="00F8440B">
            <w:pPr>
              <w:spacing w:before="120" w:after="120" w:line="240" w:lineRule="auto"/>
              <w:rPr>
                <w:rFonts w:eastAsia="Times New Roman"/>
                <w:i/>
                <w:iCs/>
                <w:szCs w:val="28"/>
                <w:lang w:val="en-US"/>
              </w:rPr>
            </w:pPr>
            <w:r w:rsidRPr="009D24D2">
              <w:rPr>
                <w:rFonts w:eastAsia="Times New Roman"/>
                <w:szCs w:val="28"/>
                <w:lang w:val="en-US"/>
              </w:rPr>
              <w:lastRenderedPageBreak/>
              <w:t xml:space="preserve"> </w:t>
            </w:r>
            <w:r w:rsidRPr="00AF52CF">
              <w:rPr>
                <w:rFonts w:eastAsia="Times New Roman"/>
                <w:szCs w:val="28"/>
                <w:lang w:val="nl-NL"/>
              </w:rPr>
              <w:t>02 giờ làm việc</w:t>
            </w:r>
          </w:p>
        </w:tc>
      </w:tr>
    </w:tbl>
    <w:p w14:paraId="45767B8B" w14:textId="77777777" w:rsidR="007139AD" w:rsidRPr="009D24D2" w:rsidRDefault="007139AD" w:rsidP="007139AD">
      <w:pPr>
        <w:numPr>
          <w:ilvl w:val="1"/>
          <w:numId w:val="1"/>
        </w:numPr>
        <w:shd w:val="clear" w:color="auto" w:fill="FFFFFF"/>
        <w:tabs>
          <w:tab w:val="left" w:pos="993"/>
        </w:tabs>
        <w:spacing w:before="120" w:after="120" w:line="240" w:lineRule="auto"/>
        <w:ind w:left="0" w:firstLine="567"/>
        <w:contextualSpacing/>
        <w:jc w:val="left"/>
        <w:rPr>
          <w:rFonts w:eastAsia="Times New Roman"/>
          <w:b/>
          <w:bCs/>
          <w:szCs w:val="28"/>
        </w:rPr>
      </w:pPr>
      <w:r w:rsidRPr="009D24D2">
        <w:rPr>
          <w:rFonts w:eastAsia="Times New Roman"/>
          <w:b/>
          <w:bCs/>
          <w:szCs w:val="28"/>
        </w:rPr>
        <w:t>Thành phần, số lượng hồ sơ</w:t>
      </w:r>
    </w:p>
    <w:p w14:paraId="6D6E4F19" w14:textId="77777777" w:rsidR="007139AD" w:rsidRPr="009D24D2" w:rsidRDefault="007139AD" w:rsidP="007139AD">
      <w:pPr>
        <w:shd w:val="clear" w:color="auto" w:fill="FFFFFF"/>
        <w:tabs>
          <w:tab w:val="left" w:pos="993"/>
        </w:tabs>
        <w:spacing w:before="120" w:after="120" w:line="240" w:lineRule="auto"/>
        <w:ind w:firstLine="567"/>
        <w:rPr>
          <w:rFonts w:eastAsia="Times New Roman"/>
          <w:b/>
          <w:bCs/>
          <w:szCs w:val="28"/>
        </w:rPr>
      </w:pPr>
      <w:r w:rsidRPr="009D24D2">
        <w:rPr>
          <w:rFonts w:eastAsia="Times New Roman"/>
          <w:b/>
          <w:bCs/>
          <w:szCs w:val="28"/>
        </w:rPr>
        <w:t>a) Thành phần hồ sơ</w:t>
      </w:r>
    </w:p>
    <w:p w14:paraId="3BDD567D"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t>Văn bản của cơ sở cai nghiện ma túy tự nguyện xin dừng hoạt động cai nghiện ma túy theo Mẫu số 11 Phụ lục II Nghị định số 116/2021/NĐ-CP.</w:t>
      </w:r>
    </w:p>
    <w:p w14:paraId="354BBC2C" w14:textId="77777777" w:rsidR="007139AD" w:rsidRPr="00AF52CF" w:rsidRDefault="007139AD" w:rsidP="007139AD">
      <w:pPr>
        <w:shd w:val="clear" w:color="auto" w:fill="FFFFFF"/>
        <w:tabs>
          <w:tab w:val="left" w:pos="993"/>
        </w:tabs>
        <w:spacing w:before="120" w:after="120" w:line="240" w:lineRule="auto"/>
        <w:ind w:firstLine="567"/>
        <w:rPr>
          <w:rFonts w:eastAsia="Times New Roman"/>
          <w:szCs w:val="28"/>
        </w:rPr>
      </w:pPr>
      <w:r w:rsidRPr="00AF52CF">
        <w:rPr>
          <w:rFonts w:eastAsia="Times New Roman"/>
          <w:b/>
          <w:szCs w:val="28"/>
        </w:rPr>
        <w:t>b) Số lượng hồ sơ</w:t>
      </w:r>
      <w:r w:rsidRPr="00AF52CF">
        <w:rPr>
          <w:rFonts w:eastAsia="Times New Roman"/>
          <w:szCs w:val="28"/>
        </w:rPr>
        <w:t xml:space="preserve">: 01 bộ </w:t>
      </w:r>
    </w:p>
    <w:p w14:paraId="357EB7C1" w14:textId="77777777" w:rsidR="007139AD" w:rsidRPr="00AF52CF" w:rsidRDefault="007139AD" w:rsidP="007139AD">
      <w:pPr>
        <w:numPr>
          <w:ilvl w:val="1"/>
          <w:numId w:val="1"/>
        </w:numPr>
        <w:tabs>
          <w:tab w:val="left" w:pos="993"/>
        </w:tabs>
        <w:spacing w:before="120" w:after="120" w:line="240" w:lineRule="auto"/>
        <w:ind w:left="0" w:firstLine="567"/>
        <w:contextualSpacing/>
        <w:rPr>
          <w:rFonts w:eastAsia="Calibri"/>
          <w:b/>
          <w:szCs w:val="28"/>
        </w:rPr>
      </w:pPr>
      <w:r w:rsidRPr="00AF52CF">
        <w:rPr>
          <w:rFonts w:eastAsia="Calibri"/>
          <w:b/>
          <w:szCs w:val="28"/>
        </w:rPr>
        <w:t>Đối tượng thực hiện thủ tục hành chính:</w:t>
      </w:r>
      <w:r w:rsidRPr="00AF52CF">
        <w:rPr>
          <w:rFonts w:eastAsia="Calibri"/>
          <w:szCs w:val="28"/>
        </w:rPr>
        <w:t xml:space="preserve"> </w:t>
      </w:r>
      <w:r w:rsidRPr="009D24D2">
        <w:rPr>
          <w:rFonts w:eastAsia="Calibri"/>
          <w:szCs w:val="28"/>
        </w:rPr>
        <w:t xml:space="preserve">Áp dụng đối với </w:t>
      </w:r>
      <w:r w:rsidRPr="00AF52CF">
        <w:rPr>
          <w:rFonts w:eastAsia="Calibri"/>
          <w:szCs w:val="28"/>
          <w:lang w:val="pt-BR"/>
        </w:rPr>
        <w:t>cơ sở cai nghiện ma túy tự nguyện</w:t>
      </w:r>
    </w:p>
    <w:p w14:paraId="595C43CC" w14:textId="77777777" w:rsidR="007139AD" w:rsidRPr="00AF52CF" w:rsidRDefault="007139AD" w:rsidP="007139AD">
      <w:pPr>
        <w:numPr>
          <w:ilvl w:val="1"/>
          <w:numId w:val="1"/>
        </w:numPr>
        <w:tabs>
          <w:tab w:val="left" w:pos="993"/>
        </w:tabs>
        <w:spacing w:before="120" w:after="120" w:line="240" w:lineRule="auto"/>
        <w:ind w:left="0" w:firstLine="567"/>
        <w:contextualSpacing/>
        <w:rPr>
          <w:rFonts w:eastAsia="Calibri"/>
          <w:szCs w:val="28"/>
        </w:rPr>
      </w:pPr>
      <w:r w:rsidRPr="00AF52CF">
        <w:rPr>
          <w:rFonts w:eastAsia="Calibri"/>
          <w:b/>
          <w:szCs w:val="28"/>
        </w:rPr>
        <w:t>Cơ quan giải quyết thủ tục hành chính</w:t>
      </w:r>
    </w:p>
    <w:p w14:paraId="43A1DD66" w14:textId="77777777" w:rsidR="007139AD" w:rsidRPr="00AF52CF" w:rsidRDefault="007139AD" w:rsidP="007139AD">
      <w:pPr>
        <w:tabs>
          <w:tab w:val="left" w:pos="993"/>
        </w:tabs>
        <w:spacing w:before="120" w:after="120" w:line="240" w:lineRule="auto"/>
        <w:ind w:firstLine="567"/>
        <w:rPr>
          <w:rFonts w:eastAsia="Calibri"/>
          <w:szCs w:val="28"/>
          <w:lang w:val="pt-BR"/>
        </w:rPr>
      </w:pPr>
      <w:r w:rsidRPr="00AF52CF">
        <w:rPr>
          <w:rFonts w:eastAsia="Calibri"/>
          <w:szCs w:val="28"/>
          <w:lang w:val="pt-BR"/>
        </w:rPr>
        <w:t>- Cơ quan có thẩm quyền ra quyết định: Sở Lao động – Thương binh và Xã hội.</w:t>
      </w:r>
    </w:p>
    <w:p w14:paraId="33B7684C" w14:textId="77777777" w:rsidR="007139AD" w:rsidRPr="00AF52CF" w:rsidRDefault="007139AD" w:rsidP="007139AD">
      <w:pPr>
        <w:tabs>
          <w:tab w:val="left" w:pos="993"/>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1E290813" w14:textId="77777777" w:rsidR="007139AD" w:rsidRPr="00AF52CF" w:rsidRDefault="007139AD" w:rsidP="007139AD">
      <w:pPr>
        <w:numPr>
          <w:ilvl w:val="1"/>
          <w:numId w:val="1"/>
        </w:numPr>
        <w:tabs>
          <w:tab w:val="left" w:pos="993"/>
        </w:tabs>
        <w:spacing w:before="120" w:after="120" w:line="240" w:lineRule="auto"/>
        <w:ind w:left="0" w:firstLine="567"/>
        <w:contextualSpacing/>
        <w:rPr>
          <w:rFonts w:eastAsia="Calibri"/>
          <w:b/>
          <w:bCs/>
          <w:szCs w:val="28"/>
          <w:lang w:val="pt-BR"/>
        </w:rPr>
      </w:pPr>
      <w:r w:rsidRPr="00AF52CF">
        <w:rPr>
          <w:rFonts w:eastAsia="Calibri"/>
          <w:b/>
          <w:bCs/>
          <w:szCs w:val="28"/>
          <w:lang w:val="pt-BR"/>
        </w:rPr>
        <w:t>Kết quả thực hiện thủ tục hành chính</w:t>
      </w:r>
    </w:p>
    <w:p w14:paraId="272779ED" w14:textId="77777777" w:rsidR="007139AD" w:rsidRPr="00AF52CF" w:rsidRDefault="007139AD" w:rsidP="007139AD">
      <w:pPr>
        <w:tabs>
          <w:tab w:val="left" w:pos="993"/>
        </w:tabs>
        <w:spacing w:before="120" w:after="120" w:line="240" w:lineRule="auto"/>
        <w:ind w:firstLine="567"/>
        <w:rPr>
          <w:rFonts w:eastAsia="Calibri"/>
          <w:b/>
          <w:bCs/>
          <w:szCs w:val="28"/>
          <w:lang w:val="pt-BR"/>
        </w:rPr>
      </w:pPr>
      <w:r w:rsidRPr="00AF52CF">
        <w:rPr>
          <w:rFonts w:eastAsia="Calibri"/>
          <w:szCs w:val="28"/>
        </w:rPr>
        <w:t>Quyết định thu hồi Giấy phép hoạt động cai nghiện ma túy đối với cơ sở cai nghiện ma túy tự nguyện</w:t>
      </w:r>
      <w:r w:rsidRPr="009D24D2">
        <w:rPr>
          <w:rFonts w:eastAsia="Calibri"/>
          <w:szCs w:val="28"/>
          <w:lang w:val="pt-BR"/>
        </w:rPr>
        <w:t>.</w:t>
      </w:r>
      <w:r w:rsidRPr="00AF52CF">
        <w:rPr>
          <w:rFonts w:eastAsia="Calibri"/>
          <w:b/>
          <w:bCs/>
          <w:szCs w:val="28"/>
          <w:lang w:val="pt-BR"/>
        </w:rPr>
        <w:t xml:space="preserve"> </w:t>
      </w:r>
    </w:p>
    <w:p w14:paraId="307D3557" w14:textId="77777777" w:rsidR="007139AD" w:rsidRPr="00AF52CF" w:rsidRDefault="007139AD" w:rsidP="007139AD">
      <w:pPr>
        <w:numPr>
          <w:ilvl w:val="1"/>
          <w:numId w:val="1"/>
        </w:numPr>
        <w:tabs>
          <w:tab w:val="left" w:pos="993"/>
        </w:tabs>
        <w:spacing w:before="120" w:after="120" w:line="240" w:lineRule="auto"/>
        <w:ind w:left="0" w:firstLine="567"/>
        <w:contextualSpacing/>
        <w:rPr>
          <w:rFonts w:eastAsia="Calibri"/>
          <w:iCs/>
          <w:szCs w:val="28"/>
          <w:lang w:val="pt-BR"/>
        </w:rPr>
      </w:pPr>
      <w:r w:rsidRPr="00AF52CF">
        <w:rPr>
          <w:rFonts w:eastAsia="Calibri"/>
          <w:b/>
          <w:bCs/>
          <w:szCs w:val="28"/>
          <w:lang w:val="pt-BR"/>
        </w:rPr>
        <w:t>Phí, lệ phí:</w:t>
      </w:r>
      <w:r w:rsidRPr="00AF52CF">
        <w:rPr>
          <w:rFonts w:eastAsia="Calibri"/>
          <w:szCs w:val="28"/>
          <w:lang w:val="pt-BR"/>
        </w:rPr>
        <w:t> </w:t>
      </w:r>
      <w:r w:rsidRPr="00AF52CF">
        <w:rPr>
          <w:rFonts w:eastAsia="Calibri"/>
          <w:iCs/>
          <w:szCs w:val="28"/>
          <w:lang w:val="pt-BR"/>
        </w:rPr>
        <w:t>Không</w:t>
      </w:r>
    </w:p>
    <w:p w14:paraId="4E7425F1" w14:textId="77777777" w:rsidR="007139AD" w:rsidRPr="00AF52CF" w:rsidRDefault="007139AD" w:rsidP="007139AD">
      <w:pPr>
        <w:numPr>
          <w:ilvl w:val="1"/>
          <w:numId w:val="1"/>
        </w:numPr>
        <w:tabs>
          <w:tab w:val="left" w:pos="993"/>
        </w:tabs>
        <w:spacing w:before="120" w:after="120" w:line="240" w:lineRule="auto"/>
        <w:ind w:left="0" w:firstLine="567"/>
        <w:contextualSpacing/>
        <w:rPr>
          <w:rFonts w:eastAsia="Calibri"/>
          <w:iCs/>
          <w:szCs w:val="28"/>
          <w:lang w:val="pt-BR"/>
        </w:rPr>
      </w:pPr>
      <w:r w:rsidRPr="00AF52CF">
        <w:rPr>
          <w:rFonts w:eastAsia="Calibri"/>
          <w:b/>
          <w:szCs w:val="28"/>
          <w:lang w:val="pt-BR"/>
        </w:rPr>
        <w:t>Tên mẫu đơn, mẫu tờ khai</w:t>
      </w:r>
    </w:p>
    <w:p w14:paraId="58E07880" w14:textId="77777777" w:rsidR="007139AD" w:rsidRPr="00AF52CF" w:rsidRDefault="007139AD" w:rsidP="007139AD">
      <w:pPr>
        <w:tabs>
          <w:tab w:val="left" w:pos="993"/>
        </w:tabs>
        <w:spacing w:before="120" w:after="120" w:line="240" w:lineRule="auto"/>
        <w:ind w:firstLine="567"/>
        <w:rPr>
          <w:rFonts w:eastAsia="Calibri"/>
          <w:szCs w:val="28"/>
        </w:rPr>
      </w:pPr>
      <w:r w:rsidRPr="009D24D2">
        <w:rPr>
          <w:rFonts w:eastAsia="Calibri"/>
          <w:szCs w:val="28"/>
          <w:lang w:val="pt-BR"/>
        </w:rPr>
        <w:t xml:space="preserve">- </w:t>
      </w:r>
      <w:r w:rsidRPr="00AF52CF">
        <w:rPr>
          <w:rFonts w:eastAsia="Calibri"/>
          <w:szCs w:val="28"/>
        </w:rPr>
        <w:t>Văn bản đề nghị xin dừng hoạt động cai nghiện ma túy (của cơ sở cai nghiện tự nguyện, Mẫu số 11 Phụ lục II Nghị định số 116/2021/NĐ-CP).</w:t>
      </w:r>
    </w:p>
    <w:p w14:paraId="367B9A32" w14:textId="77777777" w:rsidR="007139AD" w:rsidRPr="009D24D2" w:rsidRDefault="007139AD" w:rsidP="007139AD">
      <w:pPr>
        <w:tabs>
          <w:tab w:val="left" w:pos="993"/>
        </w:tabs>
        <w:spacing w:before="120" w:after="120" w:line="240" w:lineRule="auto"/>
        <w:ind w:firstLine="567"/>
        <w:rPr>
          <w:rFonts w:eastAsia="Calibri"/>
          <w:szCs w:val="28"/>
        </w:rPr>
      </w:pPr>
      <w:r w:rsidRPr="009D24D2">
        <w:rPr>
          <w:rFonts w:eastAsia="Calibri"/>
          <w:szCs w:val="28"/>
        </w:rPr>
        <w:t>- Quyết định thu hồi Giấy phép hoạt động cai nghiện ma túy đối với cơ sở cai nghiện ma túy tự nguyện (Mẫu số 12 Phụ lục II Nghị định số 116/2021/NĐ-CP).</w:t>
      </w:r>
    </w:p>
    <w:p w14:paraId="3ED745E2" w14:textId="77777777" w:rsidR="007139AD" w:rsidRPr="00AF52CF" w:rsidRDefault="007139AD" w:rsidP="007139AD">
      <w:pPr>
        <w:numPr>
          <w:ilvl w:val="1"/>
          <w:numId w:val="1"/>
        </w:numPr>
        <w:tabs>
          <w:tab w:val="left" w:pos="993"/>
        </w:tabs>
        <w:spacing w:before="120" w:after="120" w:line="240" w:lineRule="auto"/>
        <w:ind w:left="0" w:firstLine="567"/>
        <w:contextualSpacing/>
        <w:rPr>
          <w:rFonts w:eastAsia="Calibri"/>
          <w:szCs w:val="28"/>
        </w:rPr>
      </w:pPr>
      <w:r w:rsidRPr="00AF52CF">
        <w:rPr>
          <w:rFonts w:eastAsia="Calibri"/>
          <w:b/>
          <w:szCs w:val="28"/>
          <w:lang w:val="hr-HR"/>
        </w:rPr>
        <w:t xml:space="preserve">Yêu cầu, điều kiện thực hiện thủ tục hành chính: </w:t>
      </w:r>
      <w:r w:rsidRPr="00AF52CF">
        <w:rPr>
          <w:rFonts w:eastAsia="Calibri"/>
          <w:szCs w:val="28"/>
        </w:rPr>
        <w:t>Quy định tại Khoản 1 Điều 1</w:t>
      </w:r>
      <w:r w:rsidRPr="009D24D2">
        <w:rPr>
          <w:rFonts w:eastAsia="Calibri"/>
          <w:szCs w:val="28"/>
        </w:rPr>
        <w:t>4</w:t>
      </w:r>
      <w:r w:rsidRPr="00AF52CF">
        <w:rPr>
          <w:rFonts w:eastAsia="Calibri"/>
          <w:szCs w:val="28"/>
        </w:rPr>
        <w:t xml:space="preserve"> Nghị định số 116/2021/NĐ-CP ngày 21/12/2021 của Chính phủ.</w:t>
      </w:r>
    </w:p>
    <w:p w14:paraId="63A0C125"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t>Cơ sở cai nghiện bị thu hồi giấy phép khi thuộc một trong các trường hợp sau đây:</w:t>
      </w:r>
    </w:p>
    <w:p w14:paraId="291EA4AD"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lastRenderedPageBreak/>
        <w:t>a) Có văn bản đề nghị dừng hoạt động cai nghiện ma túy theo Mẫu số 11 Phụ lục II Nghị định số 116/2021/NĐ-CP ngày 21/12/2021 của Chính phủ;</w:t>
      </w:r>
    </w:p>
    <w:p w14:paraId="17A03A78"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t>b) Không có biện pháp khắc phục khi bị đình chỉ hoạt động theo quy định tại Điều 13 Nghị định số 116/2021/NĐ-CP ngày 21/12/2021 của Chính phủ;</w:t>
      </w:r>
    </w:p>
    <w:p w14:paraId="78EFDB37"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t>c) Thực hiện không đầy đủ trách nhiệm quy định tại Khoản 3 Điều 36 của Luật Phòng, chống ma túy, gây thiệt hại nghiêm trọng về vật chất và tinh thần đối với người cai nghiện;</w:t>
      </w:r>
    </w:p>
    <w:p w14:paraId="24B9D414"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t xml:space="preserve">d) Sau 06 tháng, kể từ ngày được cấp giấy phép mà cơ sở cai nghiện tự nguyện chưa tổ chức hoạt động cai nghiện ma túy hoặc ngừng hoạt động 06 tháng liên tiếp không có lý do, trừ trường hợp phải tạm dừng hoạt động do sự kiện bất khả kháng; bị giải thể hoặc vi phạm các nghĩa vụ theo quy định của pháp luật. </w:t>
      </w:r>
    </w:p>
    <w:p w14:paraId="0809C9ED" w14:textId="77777777" w:rsidR="007139AD" w:rsidRPr="00AF52CF" w:rsidRDefault="007139AD" w:rsidP="007139AD">
      <w:pPr>
        <w:numPr>
          <w:ilvl w:val="1"/>
          <w:numId w:val="1"/>
        </w:numPr>
        <w:tabs>
          <w:tab w:val="left" w:pos="993"/>
        </w:tabs>
        <w:spacing w:before="120" w:after="120" w:line="240" w:lineRule="auto"/>
        <w:ind w:left="0" w:firstLine="567"/>
        <w:contextualSpacing/>
        <w:jc w:val="left"/>
        <w:rPr>
          <w:rFonts w:eastAsia="Calibri"/>
          <w:b/>
          <w:bCs/>
          <w:szCs w:val="28"/>
        </w:rPr>
      </w:pPr>
      <w:r w:rsidRPr="00AF52CF">
        <w:rPr>
          <w:rFonts w:eastAsia="Calibri"/>
          <w:b/>
          <w:bCs/>
          <w:szCs w:val="28"/>
        </w:rPr>
        <w:t xml:space="preserve">Căn cứ pháp lý của thủ tục hành chính </w:t>
      </w:r>
    </w:p>
    <w:p w14:paraId="7A944796" w14:textId="77777777" w:rsidR="007139AD" w:rsidRPr="00AF52CF" w:rsidRDefault="007139AD" w:rsidP="007139AD">
      <w:pPr>
        <w:tabs>
          <w:tab w:val="left" w:pos="993"/>
        </w:tabs>
        <w:spacing w:before="120" w:after="120" w:line="240" w:lineRule="auto"/>
        <w:ind w:firstLine="567"/>
        <w:rPr>
          <w:rFonts w:eastAsia="Calibri"/>
          <w:szCs w:val="28"/>
        </w:rPr>
      </w:pPr>
      <w:r w:rsidRPr="00AF52CF">
        <w:rPr>
          <w:rFonts w:eastAsia="Calibri"/>
          <w:szCs w:val="28"/>
        </w:rPr>
        <w:t>- Luật Phòng, chống ma túy số 73/2021/QH14.</w:t>
      </w:r>
    </w:p>
    <w:p w14:paraId="258B3211" w14:textId="77777777" w:rsidR="007139AD" w:rsidRPr="009D24D2" w:rsidRDefault="007139AD" w:rsidP="007139AD">
      <w:pPr>
        <w:tabs>
          <w:tab w:val="left" w:pos="993"/>
        </w:tabs>
        <w:spacing w:before="120" w:after="120" w:line="240" w:lineRule="auto"/>
        <w:ind w:firstLine="567"/>
        <w:rPr>
          <w:rFonts w:eastAsia="Calibri"/>
          <w:b/>
          <w:bCs/>
          <w:szCs w:val="28"/>
        </w:rPr>
      </w:pPr>
      <w:r w:rsidRPr="00AF52CF">
        <w:rPr>
          <w:rFonts w:eastAsia="Calibri"/>
          <w:szCs w:val="28"/>
        </w:rPr>
        <w:t>- Điều 14 Nghị định số 116/2021/NĐ-CP ngày 21/12/2021 của Chính phủ quy định chi tiết một số điều của Luật Phòng, chống ma túy, Luật Xử lý vi phạm hành chính về cai nghiện ma túy và quản lý sau cai nghiện ma túy.</w:t>
      </w:r>
    </w:p>
    <w:p w14:paraId="680C714B" w14:textId="77777777" w:rsidR="007139AD" w:rsidRPr="00AF52CF" w:rsidRDefault="007139AD" w:rsidP="007139AD">
      <w:pPr>
        <w:numPr>
          <w:ilvl w:val="1"/>
          <w:numId w:val="1"/>
        </w:numPr>
        <w:spacing w:before="120" w:after="120" w:line="240" w:lineRule="auto"/>
        <w:contextualSpacing/>
        <w:jc w:val="left"/>
        <w:rPr>
          <w:rFonts w:eastAsia="Calibri"/>
          <w:i/>
          <w:iCs/>
          <w:szCs w:val="28"/>
        </w:rPr>
      </w:pPr>
      <w:r w:rsidRPr="00AF52CF">
        <w:rPr>
          <w:rFonts w:eastAsia="Calibri"/>
          <w:b/>
          <w:bCs/>
          <w:szCs w:val="28"/>
          <w:lang w:val="nl-NL"/>
        </w:rPr>
        <w:t>Lưu hồ sơ (ISO)</w:t>
      </w:r>
    </w:p>
    <w:tbl>
      <w:tblPr>
        <w:tblpPr w:leftFromText="180" w:rightFromText="180" w:vertAnchor="text" w:tblpY="1"/>
        <w:tblOverlap w:val="neve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4"/>
        <w:gridCol w:w="3161"/>
        <w:gridCol w:w="2888"/>
      </w:tblGrid>
      <w:tr w:rsidR="007139AD" w:rsidRPr="00AF52CF" w14:paraId="656E90AC" w14:textId="77777777" w:rsidTr="00F8440B">
        <w:trPr>
          <w:trHeight w:val="517"/>
        </w:trPr>
        <w:tc>
          <w:tcPr>
            <w:tcW w:w="2857" w:type="pct"/>
            <w:vAlign w:val="center"/>
          </w:tcPr>
          <w:p w14:paraId="40633026" w14:textId="77777777" w:rsidR="007139AD" w:rsidRPr="009D24D2" w:rsidRDefault="007139AD" w:rsidP="00F8440B">
            <w:pPr>
              <w:spacing w:before="120" w:after="120" w:line="240" w:lineRule="auto"/>
              <w:jc w:val="center"/>
              <w:rPr>
                <w:rFonts w:eastAsia="Calibri"/>
                <w:szCs w:val="28"/>
              </w:rPr>
            </w:pPr>
            <w:r w:rsidRPr="009D24D2">
              <w:rPr>
                <w:rFonts w:eastAsia="Calibri"/>
                <w:b/>
                <w:bCs/>
                <w:szCs w:val="28"/>
              </w:rPr>
              <w:t>Thành phần hồ sơ lưu</w:t>
            </w:r>
          </w:p>
        </w:tc>
        <w:tc>
          <w:tcPr>
            <w:tcW w:w="1120" w:type="pct"/>
            <w:vAlign w:val="center"/>
          </w:tcPr>
          <w:p w14:paraId="383AFCD8" w14:textId="77777777" w:rsidR="007139AD" w:rsidRPr="00AF52CF" w:rsidRDefault="007139AD"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1023" w:type="pct"/>
            <w:vAlign w:val="center"/>
          </w:tcPr>
          <w:p w14:paraId="4A02B88B" w14:textId="77777777" w:rsidR="007139AD" w:rsidRPr="00AF52CF" w:rsidRDefault="007139AD"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7139AD" w:rsidRPr="00AF52CF" w14:paraId="1AEF4B74" w14:textId="77777777" w:rsidTr="00F8440B">
        <w:trPr>
          <w:trHeight w:val="517"/>
        </w:trPr>
        <w:tc>
          <w:tcPr>
            <w:tcW w:w="2857" w:type="pct"/>
            <w:vAlign w:val="center"/>
          </w:tcPr>
          <w:p w14:paraId="5DB11111" w14:textId="77777777" w:rsidR="007139AD" w:rsidRPr="009D24D2" w:rsidRDefault="007139AD" w:rsidP="00F8440B">
            <w:pPr>
              <w:spacing w:before="120" w:after="120" w:line="240" w:lineRule="auto"/>
              <w:jc w:val="left"/>
              <w:rPr>
                <w:rFonts w:eastAsia="Calibri"/>
                <w:szCs w:val="28"/>
              </w:rPr>
            </w:pPr>
            <w:r w:rsidRPr="009D24D2">
              <w:rPr>
                <w:rFonts w:eastAsia="Calibri"/>
                <w:szCs w:val="28"/>
              </w:rPr>
              <w:t>- Như mục 8.2;</w:t>
            </w:r>
          </w:p>
          <w:p w14:paraId="6CE8994E" w14:textId="77777777" w:rsidR="007139AD" w:rsidRPr="00AF52CF" w:rsidRDefault="007139AD" w:rsidP="00F8440B">
            <w:pPr>
              <w:spacing w:before="120" w:after="120" w:line="240" w:lineRule="auto"/>
              <w:rPr>
                <w:rFonts w:eastAsia="Calibri"/>
                <w:b/>
                <w:szCs w:val="28"/>
                <w:lang w:val="pt-BR"/>
              </w:rPr>
            </w:pPr>
            <w:r w:rsidRPr="009D24D2">
              <w:rPr>
                <w:rFonts w:eastAsia="Calibri"/>
                <w:szCs w:val="28"/>
              </w:rPr>
              <w:t xml:space="preserve">- </w:t>
            </w:r>
            <w:r w:rsidRPr="009D24D2">
              <w:rPr>
                <w:rFonts w:ascii="Calibri" w:eastAsia="Calibri" w:hAnsi="Calibri"/>
                <w:szCs w:val="28"/>
              </w:rPr>
              <w:t xml:space="preserve"> </w:t>
            </w:r>
            <w:r w:rsidRPr="00AF52CF">
              <w:rPr>
                <w:rFonts w:eastAsia="Calibri"/>
                <w:szCs w:val="28"/>
              </w:rPr>
              <w:t>Quyết định thu hồi Giấy phép hoạt động cai nghiện ma túy đối với cơ sở cai nghiện ma túy tự nguyện</w:t>
            </w:r>
            <w:r w:rsidRPr="00AF52CF">
              <w:rPr>
                <w:rFonts w:eastAsia="Calibri"/>
                <w:szCs w:val="28"/>
                <w:lang w:val="pt-BR"/>
              </w:rPr>
              <w:t>.</w:t>
            </w:r>
          </w:p>
        </w:tc>
        <w:tc>
          <w:tcPr>
            <w:tcW w:w="1120" w:type="pct"/>
            <w:vAlign w:val="center"/>
          </w:tcPr>
          <w:p w14:paraId="324E4743" w14:textId="77777777" w:rsidR="007139AD" w:rsidRPr="009D24D2" w:rsidRDefault="007139AD" w:rsidP="00F8440B">
            <w:pPr>
              <w:spacing w:before="120" w:after="120" w:line="240" w:lineRule="auto"/>
              <w:jc w:val="center"/>
              <w:rPr>
                <w:rFonts w:eastAsia="Calibri"/>
                <w:szCs w:val="28"/>
                <w:lang w:val="pt-BR"/>
              </w:rPr>
            </w:pPr>
            <w:r w:rsidRPr="009D24D2">
              <w:rPr>
                <w:rFonts w:eastAsia="Calibri"/>
                <w:szCs w:val="28"/>
                <w:lang w:val="pt-BR"/>
              </w:rPr>
              <w:t>Phòng Bảo trợ và Phòng chống tệ nạn xã hội</w:t>
            </w:r>
          </w:p>
        </w:tc>
        <w:tc>
          <w:tcPr>
            <w:tcW w:w="1023" w:type="pct"/>
            <w:vMerge w:val="restart"/>
            <w:vAlign w:val="center"/>
          </w:tcPr>
          <w:p w14:paraId="0010ADFC" w14:textId="77777777" w:rsidR="007139AD" w:rsidRPr="009D24D2" w:rsidRDefault="007139AD" w:rsidP="00F8440B">
            <w:pPr>
              <w:spacing w:before="120" w:after="120" w:line="240" w:lineRule="auto"/>
              <w:jc w:val="center"/>
              <w:rPr>
                <w:rFonts w:eastAsia="Calibri"/>
                <w:szCs w:val="28"/>
                <w:lang w:val="pt-BR"/>
              </w:rPr>
            </w:pPr>
            <w:r w:rsidRPr="009D24D2">
              <w:rPr>
                <w:rFonts w:eastAsia="Calibri"/>
                <w:szCs w:val="28"/>
                <w:lang w:val="pt-BR"/>
              </w:rPr>
              <w:t>05  năm, sau đó chuyển hồ sơ đến kho lưu trữ của Tỉnh</w:t>
            </w:r>
          </w:p>
        </w:tc>
      </w:tr>
      <w:tr w:rsidR="007139AD" w:rsidRPr="00AF52CF" w14:paraId="4C630430" w14:textId="77777777" w:rsidTr="00F8440B">
        <w:trPr>
          <w:trHeight w:val="2375"/>
        </w:trPr>
        <w:tc>
          <w:tcPr>
            <w:tcW w:w="2857" w:type="pct"/>
            <w:vAlign w:val="center"/>
          </w:tcPr>
          <w:p w14:paraId="692E6FBD" w14:textId="77777777" w:rsidR="007139AD" w:rsidRPr="009D24D2" w:rsidRDefault="007139AD" w:rsidP="00F8440B">
            <w:pPr>
              <w:tabs>
                <w:tab w:val="left" w:pos="709"/>
              </w:tabs>
              <w:spacing w:before="120" w:after="120" w:line="240" w:lineRule="auto"/>
              <w:rPr>
                <w:rFonts w:eastAsia="Times New Roman"/>
                <w:szCs w:val="28"/>
              </w:rPr>
            </w:pPr>
            <w:r w:rsidRPr="009D24D2">
              <w:rPr>
                <w:rFonts w:eastAsia="Times New Roman"/>
                <w:szCs w:val="28"/>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120" w:type="pct"/>
            <w:vAlign w:val="center"/>
          </w:tcPr>
          <w:p w14:paraId="3581A1E4" w14:textId="77777777" w:rsidR="007139AD" w:rsidRPr="009D24D2" w:rsidRDefault="007139AD" w:rsidP="00F8440B">
            <w:pPr>
              <w:spacing w:before="120" w:after="120" w:line="240" w:lineRule="auto"/>
              <w:jc w:val="center"/>
              <w:rPr>
                <w:rFonts w:eastAsia="Calibri"/>
                <w:szCs w:val="28"/>
              </w:rPr>
            </w:pPr>
            <w:r w:rsidRPr="009D24D2">
              <w:rPr>
                <w:rFonts w:eastAsia="Calibri"/>
                <w:spacing w:val="-4"/>
                <w:szCs w:val="28"/>
              </w:rPr>
              <w:t>Bộ phận tiếp nhận và trả kết quả</w:t>
            </w:r>
          </w:p>
        </w:tc>
        <w:tc>
          <w:tcPr>
            <w:tcW w:w="1023" w:type="pct"/>
            <w:vMerge/>
            <w:vAlign w:val="center"/>
          </w:tcPr>
          <w:p w14:paraId="492C87D0" w14:textId="77777777" w:rsidR="007139AD" w:rsidRPr="009D24D2" w:rsidRDefault="007139AD" w:rsidP="00F8440B">
            <w:pPr>
              <w:spacing w:before="120" w:after="120" w:line="240" w:lineRule="auto"/>
              <w:jc w:val="left"/>
              <w:rPr>
                <w:rFonts w:eastAsia="Calibri"/>
                <w:szCs w:val="28"/>
              </w:rPr>
            </w:pPr>
          </w:p>
        </w:tc>
      </w:tr>
    </w:tbl>
    <w:p w14:paraId="0DA4862C" w14:textId="77777777" w:rsidR="007139AD" w:rsidRPr="009D24D2" w:rsidRDefault="007139AD" w:rsidP="007139AD">
      <w:pPr>
        <w:spacing w:before="120" w:after="120" w:line="240" w:lineRule="auto"/>
        <w:jc w:val="left"/>
        <w:rPr>
          <w:rFonts w:eastAsia="Calibri"/>
          <w:szCs w:val="28"/>
        </w:rPr>
        <w:sectPr w:rsidR="007139AD" w:rsidRPr="009D24D2" w:rsidSect="007139AD">
          <w:headerReference w:type="even" r:id="rId6"/>
          <w:headerReference w:type="default" r:id="rId7"/>
          <w:footerReference w:type="even" r:id="rId8"/>
          <w:footerReference w:type="default" r:id="rId9"/>
          <w:footerReference w:type="first" r:id="rId10"/>
          <w:pgSz w:w="16840" w:h="11907" w:orient="landscape" w:code="9"/>
          <w:pgMar w:top="1134" w:right="1021" w:bottom="1134" w:left="1871" w:header="567" w:footer="567" w:gutter="0"/>
          <w:cols w:space="720"/>
          <w:titlePg/>
          <w:docGrid w:linePitch="326"/>
        </w:sectPr>
      </w:pPr>
    </w:p>
    <w:p w14:paraId="7BBC0C90" w14:textId="77777777" w:rsidR="007139AD" w:rsidRPr="00AF52CF" w:rsidRDefault="007139AD" w:rsidP="007139AD">
      <w:pPr>
        <w:shd w:val="clear" w:color="auto" w:fill="FFFFFF"/>
        <w:spacing w:line="234" w:lineRule="atLeast"/>
        <w:jc w:val="left"/>
        <w:rPr>
          <w:rFonts w:eastAsia="Times New Roman"/>
          <w:color w:val="000000"/>
          <w:sz w:val="24"/>
          <w:szCs w:val="24"/>
        </w:rPr>
      </w:pPr>
      <w:r w:rsidRPr="00AF52CF">
        <w:rPr>
          <w:rFonts w:eastAsia="Times New Roman"/>
          <w:b/>
          <w:bCs/>
          <w:color w:val="000000"/>
          <w:sz w:val="24"/>
          <w:szCs w:val="24"/>
        </w:rPr>
        <w:lastRenderedPageBreak/>
        <w:t>Mẫu 11. Văn bản đề nghị xin dừng hoạt động cai nghiện ma túy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7139AD" w:rsidRPr="00AF52CF" w14:paraId="09060E8F" w14:textId="77777777" w:rsidTr="00F8440B">
        <w:trPr>
          <w:tblCellSpacing w:w="0" w:type="dxa"/>
        </w:trPr>
        <w:tc>
          <w:tcPr>
            <w:tcW w:w="3348" w:type="dxa"/>
            <w:shd w:val="clear" w:color="auto" w:fill="FFFFFF"/>
            <w:tcMar>
              <w:top w:w="0" w:type="dxa"/>
              <w:left w:w="108" w:type="dxa"/>
              <w:bottom w:w="0" w:type="dxa"/>
              <w:right w:w="108" w:type="dxa"/>
            </w:tcMar>
            <w:hideMark/>
          </w:tcPr>
          <w:p w14:paraId="783AF48F" w14:textId="77777777" w:rsidR="007139AD" w:rsidRPr="00AF52CF" w:rsidRDefault="007139AD"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SỞ CAI NGHIỆN……</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08C502B8" w14:textId="77777777" w:rsidR="007139AD" w:rsidRPr="00AF52CF" w:rsidRDefault="007139AD"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7139AD" w:rsidRPr="00AF52CF" w14:paraId="41C4D3BA" w14:textId="77777777" w:rsidTr="00F8440B">
        <w:trPr>
          <w:tblCellSpacing w:w="0" w:type="dxa"/>
        </w:trPr>
        <w:tc>
          <w:tcPr>
            <w:tcW w:w="3348" w:type="dxa"/>
            <w:shd w:val="clear" w:color="auto" w:fill="FFFFFF"/>
            <w:tcMar>
              <w:top w:w="0" w:type="dxa"/>
              <w:left w:w="108" w:type="dxa"/>
              <w:bottom w:w="0" w:type="dxa"/>
              <w:right w:w="108" w:type="dxa"/>
            </w:tcMar>
            <w:hideMark/>
          </w:tcPr>
          <w:p w14:paraId="486942E4" w14:textId="77777777" w:rsidR="007139AD" w:rsidRPr="00AF52CF" w:rsidRDefault="007139AD"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p>
        </w:tc>
        <w:tc>
          <w:tcPr>
            <w:tcW w:w="5508" w:type="dxa"/>
            <w:shd w:val="clear" w:color="auto" w:fill="FFFFFF"/>
            <w:tcMar>
              <w:top w:w="0" w:type="dxa"/>
              <w:left w:w="108" w:type="dxa"/>
              <w:bottom w:w="0" w:type="dxa"/>
              <w:right w:w="108" w:type="dxa"/>
            </w:tcMar>
            <w:hideMark/>
          </w:tcPr>
          <w:p w14:paraId="0937EE7C" w14:textId="77777777" w:rsidR="007139AD" w:rsidRPr="00AF52CF" w:rsidRDefault="007139AD"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3</w:t>
            </w:r>
            <w:r w:rsidRPr="00AF52CF">
              <w:rPr>
                <w:rFonts w:eastAsia="Times New Roman"/>
                <w:i/>
                <w:iCs/>
                <w:color w:val="000000"/>
                <w:sz w:val="24"/>
                <w:szCs w:val="24"/>
              </w:rPr>
              <w:t>………, ngày … tháng … năm ……</w:t>
            </w:r>
          </w:p>
        </w:tc>
      </w:tr>
    </w:tbl>
    <w:p w14:paraId="36FB67C1"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p w14:paraId="65C82124" w14:textId="77777777" w:rsidR="007139AD" w:rsidRPr="00AF52CF" w:rsidRDefault="007139AD" w:rsidP="007139AD">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ĐỀ NGHỊ</w:t>
      </w:r>
    </w:p>
    <w:p w14:paraId="49AC4D9A" w14:textId="77777777" w:rsidR="007139AD" w:rsidRPr="00AF52CF" w:rsidRDefault="007139AD" w:rsidP="007139AD">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Dừng hoạt động cai nghiện ma túy</w:t>
      </w:r>
    </w:p>
    <w:p w14:paraId="7229D985" w14:textId="77777777" w:rsidR="007139AD" w:rsidRPr="00AF52CF" w:rsidRDefault="007139AD" w:rsidP="007139AD">
      <w:pPr>
        <w:shd w:val="clear" w:color="auto" w:fill="FFFFFF"/>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Kính gửi: Sở Lao động - Thương binh và Xã hội …………</w:t>
      </w:r>
      <w:r w:rsidRPr="00AF52CF">
        <w:rPr>
          <w:rFonts w:eastAsia="Times New Roman"/>
          <w:color w:val="000000"/>
          <w:sz w:val="24"/>
          <w:szCs w:val="24"/>
          <w:vertAlign w:val="superscript"/>
        </w:rPr>
        <w:t>4</w:t>
      </w:r>
      <w:r w:rsidRPr="00AF52CF">
        <w:rPr>
          <w:rFonts w:eastAsia="Times New Roman"/>
          <w:color w:val="000000"/>
          <w:sz w:val="24"/>
          <w:szCs w:val="24"/>
        </w:rPr>
        <w:t>…………</w:t>
      </w:r>
    </w:p>
    <w:p w14:paraId="4A8AB595"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t>1.</w:t>
      </w:r>
      <w:r w:rsidRPr="00AF52CF">
        <w:rPr>
          <w:rFonts w:eastAsia="Times New Roman"/>
          <w:color w:val="000000"/>
          <w:sz w:val="24"/>
          <w:szCs w:val="24"/>
        </w:rPr>
        <w:t> Cơ sở: …………………………</w:t>
      </w:r>
      <w:r w:rsidRPr="00AF52CF">
        <w:rPr>
          <w:rFonts w:eastAsia="Times New Roman"/>
          <w:color w:val="000000"/>
          <w:sz w:val="24"/>
          <w:szCs w:val="24"/>
          <w:vertAlign w:val="superscript"/>
        </w:rPr>
        <w:t>2</w:t>
      </w:r>
      <w:r w:rsidRPr="00AF52CF">
        <w:rPr>
          <w:rFonts w:eastAsia="Times New Roman"/>
          <w:color w:val="000000"/>
          <w:sz w:val="24"/>
          <w:szCs w:val="24"/>
        </w:rPr>
        <w:t>…………………………; Giấy phép hoạt động cai nghiện số: ……/GP-HĐCNMT, cấp ngày ……/……/……… tại ……………………………………</w:t>
      </w:r>
    </w:p>
    <w:p w14:paraId="4664EF1E"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Địa chỉ trụ sở chính: ……………………………………………………………………………</w:t>
      </w:r>
    </w:p>
    <w:p w14:paraId="29363182"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Người đại diện theo pháp luật: …………………………………………………………………</w:t>
      </w:r>
    </w:p>
    <w:p w14:paraId="1F161960"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Chức danh: ……………………………………………………………………………………</w:t>
      </w:r>
    </w:p>
    <w:p w14:paraId="2DD846DA"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t>2.</w:t>
      </w:r>
      <w:r w:rsidRPr="00AF52CF">
        <w:rPr>
          <w:rFonts w:eastAsia="Times New Roman"/>
          <w:color w:val="000000"/>
          <w:sz w:val="24"/>
          <w:szCs w:val="24"/>
        </w:rPr>
        <w:t> Đề nghị dừng hoạt động cai nghiện ma túy từ ngày: ……/……/……………………………</w:t>
      </w:r>
    </w:p>
    <w:p w14:paraId="5D22DDE7"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t>3.</w:t>
      </w:r>
      <w:r w:rsidRPr="00AF52CF">
        <w:rPr>
          <w:rFonts w:eastAsia="Times New Roman"/>
          <w:color w:val="000000"/>
          <w:sz w:val="24"/>
          <w:szCs w:val="24"/>
        </w:rPr>
        <w:t> Lý do: ………………………………………………………………………………………</w:t>
      </w:r>
    </w:p>
    <w:p w14:paraId="1DA7D66A"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w:t>
      </w:r>
    </w:p>
    <w:p w14:paraId="4AD95EC6"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Cơ sở ……………</w:t>
      </w:r>
      <w:r w:rsidRPr="00AF52CF">
        <w:rPr>
          <w:rFonts w:eastAsia="Times New Roman"/>
          <w:color w:val="000000"/>
          <w:sz w:val="24"/>
          <w:szCs w:val="24"/>
          <w:vertAlign w:val="superscript"/>
        </w:rPr>
        <w:t>2</w:t>
      </w:r>
      <w:r w:rsidRPr="00AF52CF">
        <w:rPr>
          <w:rFonts w:eastAsia="Times New Roman"/>
          <w:color w:val="000000"/>
          <w:sz w:val="24"/>
          <w:szCs w:val="24"/>
        </w:rPr>
        <w:t>…………… cam kết thực hiện đầy đủ trách nhiệm theo quy định của pháp luật./.</w:t>
      </w:r>
    </w:p>
    <w:p w14:paraId="1015A999"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7139AD" w:rsidRPr="00AF52CF" w14:paraId="04856892" w14:textId="77777777" w:rsidTr="00F8440B">
        <w:trPr>
          <w:tblCellSpacing w:w="0" w:type="dxa"/>
        </w:trPr>
        <w:tc>
          <w:tcPr>
            <w:tcW w:w="4428" w:type="dxa"/>
            <w:shd w:val="clear" w:color="auto" w:fill="FFFFFF"/>
            <w:tcMar>
              <w:top w:w="0" w:type="dxa"/>
              <w:left w:w="108" w:type="dxa"/>
              <w:bottom w:w="0" w:type="dxa"/>
              <w:right w:w="108" w:type="dxa"/>
            </w:tcMar>
            <w:hideMark/>
          </w:tcPr>
          <w:p w14:paraId="2A1819FE" w14:textId="77777777" w:rsidR="007139AD" w:rsidRPr="00AF52CF" w:rsidRDefault="007139AD" w:rsidP="00F8440B">
            <w:pPr>
              <w:spacing w:before="120" w:after="120" w:line="234" w:lineRule="atLeast"/>
              <w:jc w:val="left"/>
              <w:rPr>
                <w:rFonts w:eastAsia="Times New Roman"/>
                <w:color w:val="000000"/>
                <w:sz w:val="24"/>
                <w:szCs w:val="24"/>
              </w:rPr>
            </w:pPr>
            <w:r w:rsidRPr="00AF52CF">
              <w:rPr>
                <w:rFonts w:eastAsia="Times New Roman"/>
                <w:color w:val="000000"/>
                <w:sz w:val="24"/>
                <w:szCs w:val="24"/>
              </w:rPr>
              <w:t> </w:t>
            </w:r>
          </w:p>
        </w:tc>
        <w:tc>
          <w:tcPr>
            <w:tcW w:w="4428" w:type="dxa"/>
            <w:shd w:val="clear" w:color="auto" w:fill="FFFFFF"/>
            <w:tcMar>
              <w:top w:w="0" w:type="dxa"/>
              <w:left w:w="108" w:type="dxa"/>
              <w:bottom w:w="0" w:type="dxa"/>
              <w:right w:w="108" w:type="dxa"/>
            </w:tcMar>
            <w:hideMark/>
          </w:tcPr>
          <w:p w14:paraId="79A9DCB8" w14:textId="77777777" w:rsidR="007139AD" w:rsidRPr="00AF52CF" w:rsidRDefault="007139AD"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NGƯỜI ĐẠI DIỆN</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0D0967E8"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___________________</w:t>
      </w:r>
    </w:p>
    <w:p w14:paraId="3CE3F1F8"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0FC683E6"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Tên cơ sở cai nghiện ma túy/cơ sở cung cấp dịch vụ cai nghiện ma túy tự nguyện</w:t>
      </w:r>
    </w:p>
    <w:p w14:paraId="4DBEC900" w14:textId="77777777" w:rsidR="007139AD" w:rsidRPr="00AF52CF" w:rsidRDefault="007139AD" w:rsidP="007139AD">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3</w:t>
      </w:r>
      <w:r w:rsidRPr="00AF52CF">
        <w:rPr>
          <w:rFonts w:eastAsia="Times New Roman"/>
          <w:color w:val="000000"/>
          <w:sz w:val="24"/>
          <w:szCs w:val="24"/>
        </w:rPr>
        <w:t> Địa danh</w:t>
      </w:r>
    </w:p>
    <w:p w14:paraId="2B31D28D" w14:textId="77777777" w:rsidR="007139AD" w:rsidRPr="009D24D2" w:rsidRDefault="007139AD" w:rsidP="007139AD">
      <w:pPr>
        <w:shd w:val="clear" w:color="auto" w:fill="FFFFFF"/>
        <w:spacing w:before="120" w:after="120" w:line="234" w:lineRule="atLeast"/>
        <w:jc w:val="left"/>
        <w:rPr>
          <w:rFonts w:eastAsia="Times New Roman"/>
          <w:color w:val="000000"/>
          <w:sz w:val="24"/>
          <w:szCs w:val="24"/>
        </w:rPr>
        <w:sectPr w:rsidR="007139AD" w:rsidRPr="009D24D2" w:rsidSect="007139AD">
          <w:headerReference w:type="even" r:id="rId11"/>
          <w:footerReference w:type="even" r:id="rId12"/>
          <w:footerReference w:type="default" r:id="rId13"/>
          <w:headerReference w:type="first" r:id="rId14"/>
          <w:footerReference w:type="first" r:id="rId15"/>
          <w:pgSz w:w="11907" w:h="16840" w:code="9"/>
          <w:pgMar w:top="1134" w:right="1134" w:bottom="1134" w:left="1701" w:header="567" w:footer="567" w:gutter="0"/>
          <w:cols w:space="720"/>
          <w:titlePg/>
          <w:docGrid w:linePitch="326"/>
        </w:sectPr>
      </w:pPr>
      <w:r w:rsidRPr="00AF52CF">
        <w:rPr>
          <w:rFonts w:eastAsia="Times New Roman"/>
          <w:color w:val="000000"/>
          <w:sz w:val="24"/>
          <w:szCs w:val="24"/>
          <w:vertAlign w:val="superscript"/>
        </w:rPr>
        <w:t>4</w:t>
      </w:r>
      <w:r w:rsidRPr="00AF52CF">
        <w:rPr>
          <w:rFonts w:eastAsia="Times New Roman"/>
          <w:color w:val="000000"/>
          <w:sz w:val="24"/>
          <w:szCs w:val="24"/>
        </w:rPr>
        <w:t xml:space="preserve"> Tên tỉnh/ </w:t>
      </w:r>
      <w:r>
        <w:rPr>
          <w:rFonts w:eastAsia="Times New Roman"/>
          <w:color w:val="000000"/>
          <w:sz w:val="24"/>
          <w:szCs w:val="24"/>
        </w:rPr>
        <w:t>thành phố trực thuộc trung ương</w:t>
      </w:r>
      <w:r w:rsidRPr="009D24D2">
        <w:rPr>
          <w:rFonts w:eastAsia="Times New Roman"/>
          <w:color w:val="000000"/>
          <w:sz w:val="24"/>
          <w:szCs w:val="24"/>
        </w:rPr>
        <w:t>.</w:t>
      </w:r>
    </w:p>
    <w:p w14:paraId="316744FD" w14:textId="77777777" w:rsidR="007139AD" w:rsidRPr="009D24D2" w:rsidRDefault="007139AD" w:rsidP="007139AD">
      <w:pPr>
        <w:widowControl w:val="0"/>
        <w:spacing w:after="120" w:line="240" w:lineRule="auto"/>
        <w:rPr>
          <w:rFonts w:eastAsia="Calibri"/>
          <w:b/>
          <w:bCs/>
          <w:sz w:val="22"/>
        </w:rPr>
      </w:pPr>
      <w:r w:rsidRPr="009D24D2">
        <w:rPr>
          <w:rFonts w:eastAsia="Calibri"/>
          <w:b/>
          <w:sz w:val="22"/>
          <w:shd w:val="clear" w:color="auto" w:fill="FFFFFF"/>
          <w:lang w:eastAsia="vi-VN"/>
        </w:rPr>
        <w:lastRenderedPageBreak/>
        <w:t>Mẫu 12. Quyết định thu hồi Giấy phép hoạt động cai nghiện ma túy đối với cơ sở cai nghiện ma túy tự nguyện</w:t>
      </w:r>
    </w:p>
    <w:tbl>
      <w:tblPr>
        <w:tblW w:w="4999" w:type="pct"/>
        <w:jc w:val="center"/>
        <w:tblCellMar>
          <w:left w:w="0" w:type="dxa"/>
          <w:right w:w="0" w:type="dxa"/>
        </w:tblCellMar>
        <w:tblLook w:val="0000" w:firstRow="0" w:lastRow="0" w:firstColumn="0" w:lastColumn="0" w:noHBand="0" w:noVBand="0"/>
      </w:tblPr>
      <w:tblGrid>
        <w:gridCol w:w="3400"/>
        <w:gridCol w:w="5952"/>
      </w:tblGrid>
      <w:tr w:rsidR="007139AD" w:rsidRPr="00AF52CF" w14:paraId="4E60C103" w14:textId="77777777" w:rsidTr="00F8440B">
        <w:trPr>
          <w:trHeight w:val="732"/>
          <w:jc w:val="center"/>
        </w:trPr>
        <w:tc>
          <w:tcPr>
            <w:tcW w:w="1818" w:type="pct"/>
            <w:shd w:val="clear" w:color="auto" w:fill="FFFFFF"/>
          </w:tcPr>
          <w:p w14:paraId="61CE689D" w14:textId="77777777" w:rsidR="007139AD" w:rsidRPr="009D24D2" w:rsidRDefault="007139AD" w:rsidP="00F8440B">
            <w:pPr>
              <w:widowControl w:val="0"/>
              <w:tabs>
                <w:tab w:val="left" w:leader="dot" w:pos="2315"/>
                <w:tab w:val="left" w:leader="dot" w:pos="2769"/>
              </w:tabs>
              <w:spacing w:line="240" w:lineRule="auto"/>
              <w:jc w:val="center"/>
              <w:rPr>
                <w:rFonts w:eastAsia="Calibri"/>
                <w:sz w:val="22"/>
              </w:rPr>
            </w:pPr>
            <w:r w:rsidRPr="009D24D2">
              <w:rPr>
                <w:rFonts w:eastAsia="Calibri"/>
                <w:sz w:val="22"/>
                <w:shd w:val="clear" w:color="auto" w:fill="FFFFFF"/>
                <w:lang w:eastAsia="vi-VN"/>
              </w:rPr>
              <w:t>UBND CẤP TỈNH ...</w:t>
            </w:r>
            <w:r w:rsidRPr="009D24D2">
              <w:rPr>
                <w:rFonts w:eastAsia="Calibri"/>
                <w:sz w:val="22"/>
                <w:shd w:val="clear" w:color="auto" w:fill="FFFFFF"/>
                <w:vertAlign w:val="superscript"/>
                <w:lang w:eastAsia="vi-VN"/>
              </w:rPr>
              <w:t>1</w:t>
            </w:r>
            <w:r w:rsidRPr="009D24D2">
              <w:rPr>
                <w:rFonts w:eastAsia="Calibri"/>
                <w:sz w:val="22"/>
                <w:shd w:val="clear" w:color="auto" w:fill="FFFFFF"/>
                <w:lang w:eastAsia="vi-VN"/>
              </w:rPr>
              <w:t>....</w:t>
            </w:r>
          </w:p>
          <w:p w14:paraId="46902C8C" w14:textId="77777777" w:rsidR="007139AD" w:rsidRPr="009D24D2" w:rsidRDefault="007139AD" w:rsidP="00F8440B">
            <w:pPr>
              <w:widowControl w:val="0"/>
              <w:tabs>
                <w:tab w:val="left" w:leader="dot" w:pos="2431"/>
              </w:tabs>
              <w:spacing w:line="240" w:lineRule="auto"/>
              <w:jc w:val="center"/>
              <w:rPr>
                <w:rFonts w:eastAsia="Calibri"/>
                <w:b/>
                <w:bCs/>
                <w:sz w:val="22"/>
                <w:shd w:val="clear" w:color="auto" w:fill="FFFFFF"/>
                <w:lang w:eastAsia="vi-VN"/>
              </w:rPr>
            </w:pPr>
            <w:r w:rsidRPr="009D24D2">
              <w:rPr>
                <w:rFonts w:eastAsia="Calibri"/>
                <w:b/>
                <w:bCs/>
                <w:sz w:val="22"/>
                <w:shd w:val="clear" w:color="auto" w:fill="FFFFFF"/>
                <w:lang w:eastAsia="vi-VN"/>
              </w:rPr>
              <w:t>Sở LĐTBXH .....</w:t>
            </w:r>
          </w:p>
          <w:p w14:paraId="2409C4B6" w14:textId="77777777" w:rsidR="007139AD" w:rsidRPr="00AF52CF" w:rsidRDefault="007139AD" w:rsidP="00F8440B">
            <w:pPr>
              <w:widowControl w:val="0"/>
              <w:tabs>
                <w:tab w:val="left" w:leader="dot" w:pos="2431"/>
              </w:tabs>
              <w:spacing w:line="240" w:lineRule="auto"/>
              <w:jc w:val="center"/>
              <w:rPr>
                <w:rFonts w:eastAsia="Calibri"/>
                <w:sz w:val="22"/>
                <w:lang w:val="en-US"/>
              </w:rPr>
            </w:pPr>
            <w:r w:rsidRPr="00AF52CF">
              <w:rPr>
                <w:rFonts w:eastAsia="Calibri"/>
                <w:bCs/>
                <w:sz w:val="22"/>
                <w:shd w:val="clear" w:color="auto" w:fill="FFFFFF"/>
                <w:lang w:val="en-US" w:eastAsia="vi-VN"/>
              </w:rPr>
              <w:t>__________</w:t>
            </w:r>
          </w:p>
          <w:p w14:paraId="25CC4965" w14:textId="77777777" w:rsidR="007139AD" w:rsidRPr="00AF52CF" w:rsidRDefault="007139AD" w:rsidP="00F8440B">
            <w:pPr>
              <w:widowControl w:val="0"/>
              <w:shd w:val="clear" w:color="auto" w:fill="FFFFFF"/>
              <w:tabs>
                <w:tab w:val="right" w:leader="dot" w:pos="2693"/>
              </w:tabs>
              <w:spacing w:line="240" w:lineRule="auto"/>
              <w:jc w:val="center"/>
              <w:rPr>
                <w:rFonts w:eastAsia="Calibri"/>
                <w:sz w:val="22"/>
                <w:lang w:val="en-US"/>
              </w:rPr>
            </w:pPr>
            <w:r w:rsidRPr="00AF52CF">
              <w:rPr>
                <w:rFonts w:eastAsia="Calibri"/>
                <w:sz w:val="22"/>
                <w:lang w:val="en-US" w:eastAsia="vi-VN"/>
              </w:rPr>
              <w:t>Số: ..../</w:t>
            </w:r>
            <w:r w:rsidRPr="00AF52CF">
              <w:rPr>
                <w:rFonts w:eastAsia="Calibri"/>
                <w:sz w:val="22"/>
                <w:shd w:val="clear" w:color="auto" w:fill="FFFFFF"/>
                <w:lang w:val="en-US" w:eastAsia="vi-VN"/>
              </w:rPr>
              <w:t xml:space="preserve"> QĐ-SLĐTBXH</w:t>
            </w:r>
          </w:p>
        </w:tc>
        <w:tc>
          <w:tcPr>
            <w:tcW w:w="3182" w:type="pct"/>
            <w:shd w:val="clear" w:color="auto" w:fill="FFFFFF"/>
          </w:tcPr>
          <w:p w14:paraId="292861EA" w14:textId="77777777" w:rsidR="007139AD" w:rsidRPr="00AF52CF" w:rsidRDefault="007139AD" w:rsidP="00F8440B">
            <w:pPr>
              <w:widowControl w:val="0"/>
              <w:spacing w:line="240" w:lineRule="auto"/>
              <w:jc w:val="center"/>
              <w:rPr>
                <w:rFonts w:eastAsia="Calibri"/>
                <w:b/>
                <w:bCs/>
                <w:sz w:val="22"/>
                <w:shd w:val="clear" w:color="auto" w:fill="FFFFFF"/>
                <w:lang w:val="en-US" w:eastAsia="vi-VN"/>
              </w:rPr>
            </w:pPr>
            <w:r w:rsidRPr="00AF52CF">
              <w:rPr>
                <w:rFonts w:eastAsia="Calibri"/>
                <w:b/>
                <w:bCs/>
                <w:sz w:val="22"/>
                <w:shd w:val="clear" w:color="auto" w:fill="FFFFFF"/>
                <w:lang w:val="en-US" w:eastAsia="vi-VN"/>
              </w:rPr>
              <w:t xml:space="preserve">CỘNG HÒA XÃ HỘI CHỦ NGHĨA VIỆT NAM </w:t>
            </w:r>
          </w:p>
          <w:p w14:paraId="0D4106A8" w14:textId="77777777" w:rsidR="007139AD" w:rsidRPr="00AF52CF" w:rsidRDefault="007139AD" w:rsidP="00F8440B">
            <w:pPr>
              <w:widowControl w:val="0"/>
              <w:spacing w:line="240" w:lineRule="auto"/>
              <w:jc w:val="center"/>
              <w:rPr>
                <w:rFonts w:eastAsia="Calibri"/>
                <w:b/>
                <w:bCs/>
                <w:sz w:val="22"/>
                <w:shd w:val="clear" w:color="auto" w:fill="FFFFFF"/>
                <w:lang w:val="en-US" w:eastAsia="vi-VN"/>
              </w:rPr>
            </w:pPr>
            <w:r w:rsidRPr="00AF52CF">
              <w:rPr>
                <w:rFonts w:eastAsia="Calibri"/>
                <w:b/>
                <w:bCs/>
                <w:sz w:val="22"/>
                <w:shd w:val="clear" w:color="auto" w:fill="FFFFFF"/>
                <w:lang w:val="en-US" w:eastAsia="vi-VN"/>
              </w:rPr>
              <w:t>Độc lập - Tự do - Hạnh phúc</w:t>
            </w:r>
          </w:p>
          <w:p w14:paraId="12A91ACC" w14:textId="77777777" w:rsidR="007139AD" w:rsidRPr="00AF52CF" w:rsidRDefault="007139AD" w:rsidP="00F8440B">
            <w:pPr>
              <w:widowControl w:val="0"/>
              <w:spacing w:line="240" w:lineRule="auto"/>
              <w:jc w:val="center"/>
              <w:rPr>
                <w:rFonts w:eastAsia="Calibri"/>
                <w:sz w:val="22"/>
                <w:lang w:val="en-US"/>
              </w:rPr>
            </w:pPr>
            <w:r w:rsidRPr="00AF52CF">
              <w:rPr>
                <w:rFonts w:eastAsia="Calibri"/>
                <w:bCs/>
                <w:sz w:val="22"/>
                <w:shd w:val="clear" w:color="auto" w:fill="FFFFFF"/>
                <w:lang w:val="en-US" w:eastAsia="vi-VN"/>
              </w:rPr>
              <w:t>________________________</w:t>
            </w:r>
          </w:p>
          <w:p w14:paraId="7C75CDB0" w14:textId="77777777" w:rsidR="007139AD" w:rsidRPr="00AF52CF" w:rsidRDefault="007139AD" w:rsidP="00F8440B">
            <w:pPr>
              <w:widowControl w:val="0"/>
              <w:shd w:val="clear" w:color="auto" w:fill="FFFFFF"/>
              <w:tabs>
                <w:tab w:val="right" w:leader="dot" w:pos="1230"/>
                <w:tab w:val="right" w:leader="dot" w:pos="1789"/>
                <w:tab w:val="left" w:pos="1861"/>
                <w:tab w:val="left" w:leader="dot" w:pos="2758"/>
                <w:tab w:val="left" w:leader="dot" w:pos="3844"/>
                <w:tab w:val="left" w:leader="dot" w:pos="5267"/>
              </w:tabs>
              <w:spacing w:line="240" w:lineRule="auto"/>
              <w:jc w:val="center"/>
              <w:rPr>
                <w:rFonts w:eastAsia="Calibri"/>
                <w:sz w:val="22"/>
                <w:lang w:val="en-US"/>
              </w:rPr>
            </w:pPr>
            <w:r w:rsidRPr="00AF52CF">
              <w:rPr>
                <w:rFonts w:eastAsia="Calibri"/>
                <w:i/>
                <w:iCs/>
                <w:sz w:val="22"/>
                <w:shd w:val="clear" w:color="auto" w:fill="FFFFFF"/>
                <w:lang w:val="en-US" w:eastAsia="vi-VN"/>
              </w:rPr>
              <w:t>....</w:t>
            </w:r>
            <w:r w:rsidRPr="00AF52CF">
              <w:rPr>
                <w:rFonts w:eastAsia="Calibri"/>
                <w:i/>
                <w:iCs/>
                <w:sz w:val="22"/>
                <w:shd w:val="clear" w:color="auto" w:fill="FFFFFF"/>
                <w:vertAlign w:val="superscript"/>
                <w:lang w:val="en-US" w:eastAsia="vi-VN"/>
              </w:rPr>
              <w:t>2</w:t>
            </w:r>
            <w:r w:rsidRPr="00AF52CF">
              <w:rPr>
                <w:rFonts w:eastAsia="Calibri"/>
                <w:i/>
                <w:iCs/>
                <w:sz w:val="22"/>
                <w:shd w:val="clear" w:color="auto" w:fill="FFFFFF"/>
                <w:lang w:val="en-US" w:eastAsia="vi-VN"/>
              </w:rPr>
              <w:t>....,</w:t>
            </w:r>
            <w:r w:rsidRPr="00AF52CF">
              <w:rPr>
                <w:rFonts w:eastAsia="Calibri"/>
                <w:i/>
                <w:iCs/>
                <w:sz w:val="22"/>
                <w:shd w:val="clear" w:color="auto" w:fill="FFFFFF"/>
                <w:lang w:val="en-US" w:eastAsia="vi-VN"/>
              </w:rPr>
              <w:tab/>
              <w:t xml:space="preserve"> ngày</w:t>
            </w:r>
            <w:r w:rsidRPr="00AF52CF">
              <w:rPr>
                <w:rFonts w:eastAsia="Calibri"/>
                <w:i/>
                <w:iCs/>
                <w:sz w:val="22"/>
                <w:shd w:val="clear" w:color="auto" w:fill="FFFFFF"/>
                <w:lang w:val="en-US" w:eastAsia="vi-VN"/>
              </w:rPr>
              <w:tab/>
              <w:t xml:space="preserve"> …tháng...năm....</w:t>
            </w:r>
          </w:p>
        </w:tc>
      </w:tr>
    </w:tbl>
    <w:p w14:paraId="70D97577" w14:textId="77777777" w:rsidR="007139AD" w:rsidRPr="00AF52CF" w:rsidRDefault="007139AD" w:rsidP="007139AD">
      <w:pPr>
        <w:widowControl w:val="0"/>
        <w:spacing w:line="240" w:lineRule="auto"/>
        <w:jc w:val="center"/>
        <w:rPr>
          <w:rFonts w:eastAsia="Calibri"/>
          <w:b/>
          <w:bCs/>
          <w:sz w:val="22"/>
          <w:shd w:val="clear" w:color="auto" w:fill="FFFFFF"/>
          <w:lang w:val="en-US" w:eastAsia="vi-VN"/>
        </w:rPr>
      </w:pPr>
    </w:p>
    <w:p w14:paraId="617C4D37" w14:textId="77777777" w:rsidR="007139AD" w:rsidRPr="00AF52CF" w:rsidRDefault="007139AD" w:rsidP="007139AD">
      <w:pPr>
        <w:widowControl w:val="0"/>
        <w:spacing w:line="240" w:lineRule="auto"/>
        <w:jc w:val="center"/>
        <w:rPr>
          <w:rFonts w:eastAsia="Calibri"/>
          <w:b/>
          <w:bCs/>
          <w:sz w:val="22"/>
          <w:shd w:val="clear" w:color="auto" w:fill="FFFFFF"/>
          <w:lang w:val="en-US" w:eastAsia="vi-VN"/>
        </w:rPr>
      </w:pPr>
    </w:p>
    <w:p w14:paraId="78AB21E6" w14:textId="77777777" w:rsidR="007139AD" w:rsidRPr="00642817" w:rsidRDefault="007139AD" w:rsidP="007139AD">
      <w:pPr>
        <w:widowControl w:val="0"/>
        <w:spacing w:line="240" w:lineRule="auto"/>
        <w:jc w:val="center"/>
        <w:rPr>
          <w:rFonts w:eastAsia="Calibri"/>
          <w:b/>
          <w:bCs/>
          <w:sz w:val="22"/>
          <w:lang w:val="en-US"/>
        </w:rPr>
      </w:pPr>
      <w:r w:rsidRPr="00642817">
        <w:rPr>
          <w:rFonts w:eastAsia="Calibri"/>
          <w:b/>
          <w:sz w:val="22"/>
          <w:shd w:val="clear" w:color="auto" w:fill="FFFFFF"/>
          <w:lang w:val="en-US" w:eastAsia="vi-VN"/>
        </w:rPr>
        <w:t>QUYẾT ĐỊNH</w:t>
      </w:r>
    </w:p>
    <w:p w14:paraId="58407C79" w14:textId="77777777" w:rsidR="007139AD" w:rsidRPr="00642817" w:rsidRDefault="007139AD" w:rsidP="007139AD">
      <w:pPr>
        <w:widowControl w:val="0"/>
        <w:tabs>
          <w:tab w:val="right" w:leader="dot" w:pos="4420"/>
          <w:tab w:val="left" w:leader="dot" w:pos="5328"/>
        </w:tabs>
        <w:spacing w:line="240" w:lineRule="auto"/>
        <w:jc w:val="center"/>
        <w:rPr>
          <w:rFonts w:eastAsia="Calibri"/>
          <w:b/>
          <w:bCs/>
          <w:sz w:val="22"/>
          <w:lang w:val="en-US"/>
        </w:rPr>
      </w:pPr>
      <w:r w:rsidRPr="00642817">
        <w:rPr>
          <w:rFonts w:eastAsia="Calibri"/>
          <w:b/>
          <w:sz w:val="22"/>
          <w:shd w:val="clear" w:color="auto" w:fill="FFFFFF"/>
          <w:lang w:val="en-US" w:eastAsia="vi-VN"/>
        </w:rPr>
        <w:t>Thu hồi giấy phép hoạt động cai nghiện ma túy đối với cơ sở cai nghiện ma túy ...</w:t>
      </w:r>
      <w:r w:rsidRPr="00642817">
        <w:rPr>
          <w:rFonts w:eastAsia="Calibri"/>
          <w:b/>
          <w:sz w:val="22"/>
          <w:shd w:val="clear" w:color="auto" w:fill="FFFFFF"/>
          <w:vertAlign w:val="superscript"/>
          <w:lang w:val="en-US" w:eastAsia="vi-VN"/>
        </w:rPr>
        <w:t>3</w:t>
      </w:r>
      <w:r w:rsidRPr="00642817">
        <w:rPr>
          <w:rFonts w:eastAsia="Calibri"/>
          <w:b/>
          <w:sz w:val="22"/>
          <w:shd w:val="clear" w:color="auto" w:fill="FFFFFF"/>
          <w:lang w:val="en-US" w:eastAsia="vi-VN"/>
        </w:rPr>
        <w:t>....</w:t>
      </w:r>
    </w:p>
    <w:p w14:paraId="3CF41AFA" w14:textId="77777777" w:rsidR="007139AD" w:rsidRPr="00AF52CF" w:rsidRDefault="007139AD" w:rsidP="007139AD">
      <w:pPr>
        <w:spacing w:after="200" w:line="276" w:lineRule="auto"/>
        <w:jc w:val="center"/>
        <w:rPr>
          <w:rFonts w:eastAsia="Calibri"/>
          <w:sz w:val="22"/>
          <w:lang w:val="en-US"/>
        </w:rPr>
      </w:pPr>
      <w:r w:rsidRPr="00AF52CF">
        <w:rPr>
          <w:rFonts w:eastAsia="Calibri"/>
          <w:sz w:val="22"/>
          <w:lang w:val="en-US"/>
        </w:rPr>
        <w:t>________________</w:t>
      </w:r>
    </w:p>
    <w:p w14:paraId="7BBBCDAC" w14:textId="77777777" w:rsidR="007139AD" w:rsidRPr="00AF52CF" w:rsidRDefault="007139AD" w:rsidP="007139AD">
      <w:pPr>
        <w:spacing w:before="60" w:line="240" w:lineRule="auto"/>
        <w:jc w:val="center"/>
        <w:rPr>
          <w:rFonts w:eastAsia="Calibri"/>
          <w:b/>
          <w:bCs/>
          <w:sz w:val="22"/>
          <w:lang w:val="en-US" w:eastAsia="vi-VN"/>
        </w:rPr>
      </w:pPr>
      <w:r w:rsidRPr="00AF52CF">
        <w:rPr>
          <w:rFonts w:eastAsia="Calibri"/>
          <w:b/>
          <w:bCs/>
          <w:sz w:val="22"/>
          <w:lang w:val="en-US" w:eastAsia="vi-VN"/>
        </w:rPr>
        <w:t>GIÁM ĐỐC SỞ LAO ĐỘNG - THƯƠNG BINH VÀ XÃ HỘI</w:t>
      </w:r>
    </w:p>
    <w:p w14:paraId="6ECE2C0E" w14:textId="77777777" w:rsidR="007139AD" w:rsidRPr="00AF52CF" w:rsidRDefault="007139AD" w:rsidP="007139AD">
      <w:pPr>
        <w:spacing w:before="60" w:line="240" w:lineRule="auto"/>
        <w:jc w:val="center"/>
        <w:rPr>
          <w:rFonts w:eastAsia="Calibri"/>
          <w:sz w:val="22"/>
          <w:lang w:val="en-US"/>
        </w:rPr>
      </w:pPr>
    </w:p>
    <w:p w14:paraId="767CF691" w14:textId="77777777" w:rsidR="007139AD" w:rsidRPr="00AF52CF" w:rsidRDefault="007139AD" w:rsidP="007139AD">
      <w:pPr>
        <w:spacing w:before="60" w:after="120" w:line="240" w:lineRule="auto"/>
        <w:ind w:firstLine="720"/>
        <w:rPr>
          <w:rFonts w:eastAsia="Calibri"/>
          <w:sz w:val="22"/>
          <w:lang w:val="en-US"/>
        </w:rPr>
      </w:pPr>
      <w:r w:rsidRPr="00AF52CF">
        <w:rPr>
          <w:rFonts w:eastAsia="Calibri"/>
          <w:i/>
          <w:iCs/>
          <w:sz w:val="22"/>
          <w:lang w:val="en-US" w:eastAsia="vi-VN"/>
        </w:rPr>
        <w:t>Căn cứ Luật Phòng, chống ma túy năm 2021;</w:t>
      </w:r>
    </w:p>
    <w:p w14:paraId="330BFEA8" w14:textId="77777777" w:rsidR="007139AD" w:rsidRPr="00AF52CF" w:rsidRDefault="007139AD" w:rsidP="007139AD">
      <w:pPr>
        <w:spacing w:before="60" w:after="120" w:line="240" w:lineRule="auto"/>
        <w:ind w:firstLine="720"/>
        <w:rPr>
          <w:rFonts w:eastAsia="Calibri"/>
          <w:sz w:val="22"/>
          <w:lang w:val="en-US"/>
        </w:rPr>
      </w:pPr>
      <w:r w:rsidRPr="00AF52CF">
        <w:rPr>
          <w:rFonts w:eastAsia="Calibri"/>
          <w:i/>
          <w:iCs/>
          <w:sz w:val="22"/>
          <w:lang w:val="en-US"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6E352EBF" w14:textId="77777777" w:rsidR="007139AD" w:rsidRPr="00AF52CF" w:rsidRDefault="007139AD" w:rsidP="007139AD">
      <w:pPr>
        <w:tabs>
          <w:tab w:val="right" w:leader="dot" w:pos="4743"/>
          <w:tab w:val="left" w:pos="4949"/>
          <w:tab w:val="right" w:leader="dot" w:pos="8078"/>
          <w:tab w:val="left" w:pos="8283"/>
        </w:tabs>
        <w:spacing w:before="60" w:after="120" w:line="240" w:lineRule="auto"/>
        <w:ind w:firstLine="720"/>
        <w:rPr>
          <w:rFonts w:eastAsia="Calibri"/>
          <w:sz w:val="22"/>
          <w:lang w:val="en-US"/>
        </w:rPr>
      </w:pPr>
      <w:r w:rsidRPr="00AF52CF">
        <w:rPr>
          <w:rFonts w:eastAsia="Calibri"/>
          <w:i/>
          <w:iCs/>
          <w:sz w:val="22"/>
          <w:lang w:val="en-US" w:eastAsia="vi-VN"/>
        </w:rPr>
        <w:t>Căn cứ Biên bản số: .../BB-VPHC</w:t>
      </w:r>
      <w:r w:rsidRPr="00AF52CF">
        <w:rPr>
          <w:rFonts w:eastAsia="Calibri"/>
          <w:i/>
          <w:iCs/>
          <w:sz w:val="22"/>
          <w:lang w:val="en-US" w:eastAsia="vi-VN"/>
        </w:rPr>
        <w:tab/>
        <w:t xml:space="preserve"> ngày ....tháng .... năm .... về hành vi vi phạm các quy định của pháp luật về cai nghiện ma túy của cơ sở cai nghiện ma túy.</w:t>
      </w:r>
      <w:r w:rsidRPr="00AF52CF">
        <w:rPr>
          <w:rFonts w:eastAsia="Calibri"/>
          <w:i/>
          <w:iCs/>
          <w:sz w:val="22"/>
          <w:lang w:val="en-US" w:eastAsia="vi-VN"/>
        </w:rPr>
        <w:tab/>
      </w:r>
      <w:r w:rsidRPr="00AF52CF">
        <w:rPr>
          <w:rFonts w:eastAsia="Calibri"/>
          <w:i/>
          <w:iCs/>
          <w:sz w:val="22"/>
          <w:vertAlign w:val="superscript"/>
          <w:lang w:val="en-US" w:eastAsia="vi-VN"/>
        </w:rPr>
        <w:t>2</w:t>
      </w:r>
      <w:r w:rsidRPr="00AF52CF">
        <w:rPr>
          <w:rFonts w:eastAsia="Calibri"/>
          <w:i/>
          <w:iCs/>
          <w:sz w:val="22"/>
          <w:lang w:val="en-US" w:eastAsia="vi-VN"/>
        </w:rPr>
        <w:t>…..</w:t>
      </w:r>
      <w:r w:rsidRPr="00AF52CF">
        <w:rPr>
          <w:rFonts w:eastAsia="Calibri"/>
          <w:i/>
          <w:iCs/>
          <w:sz w:val="22"/>
          <w:lang w:val="en-US" w:eastAsia="vi-VN"/>
        </w:rPr>
        <w:tab/>
      </w:r>
    </w:p>
    <w:p w14:paraId="094F4CAD" w14:textId="77777777" w:rsidR="007139AD" w:rsidRPr="00AF52CF" w:rsidRDefault="007139AD" w:rsidP="007139AD">
      <w:pPr>
        <w:spacing w:before="60" w:line="240" w:lineRule="auto"/>
        <w:ind w:firstLine="720"/>
        <w:rPr>
          <w:rFonts w:eastAsia="Calibri"/>
          <w:i/>
          <w:iCs/>
          <w:sz w:val="22"/>
          <w:lang w:val="en-US" w:eastAsia="vi-VN"/>
        </w:rPr>
      </w:pPr>
      <w:r w:rsidRPr="00AF52CF">
        <w:rPr>
          <w:rFonts w:eastAsia="Calibri"/>
          <w:i/>
          <w:iCs/>
          <w:sz w:val="22"/>
          <w:lang w:val="en-US" w:eastAsia="vi-VN"/>
        </w:rPr>
        <w:t>Theo đề nghị của Chi Cục trưởng/Trưởng phòng Phòng, chống tệ nạn xã hội,</w:t>
      </w:r>
    </w:p>
    <w:p w14:paraId="423D42EB" w14:textId="77777777" w:rsidR="007139AD" w:rsidRPr="00AF52CF" w:rsidRDefault="007139AD" w:rsidP="007139AD">
      <w:pPr>
        <w:spacing w:before="60" w:line="240" w:lineRule="auto"/>
        <w:jc w:val="center"/>
        <w:rPr>
          <w:rFonts w:eastAsia="Calibri"/>
          <w:sz w:val="22"/>
          <w:lang w:val="en-US"/>
        </w:rPr>
      </w:pPr>
    </w:p>
    <w:p w14:paraId="433D0272" w14:textId="77777777" w:rsidR="007139AD" w:rsidRPr="00AF52CF" w:rsidRDefault="007139AD" w:rsidP="007139AD">
      <w:pPr>
        <w:spacing w:before="60" w:line="240" w:lineRule="auto"/>
        <w:jc w:val="center"/>
        <w:rPr>
          <w:rFonts w:eastAsia="Calibri"/>
          <w:b/>
          <w:bCs/>
          <w:sz w:val="22"/>
          <w:lang w:val="en-US" w:eastAsia="vi-VN"/>
        </w:rPr>
      </w:pPr>
      <w:r w:rsidRPr="00AF52CF">
        <w:rPr>
          <w:rFonts w:eastAsia="Calibri"/>
          <w:b/>
          <w:bCs/>
          <w:sz w:val="22"/>
          <w:lang w:val="en-US" w:eastAsia="vi-VN"/>
        </w:rPr>
        <w:t>QUYẾT ĐỊNH:</w:t>
      </w:r>
    </w:p>
    <w:p w14:paraId="1693976C" w14:textId="77777777" w:rsidR="007139AD" w:rsidRPr="00AF52CF" w:rsidRDefault="007139AD" w:rsidP="007139AD">
      <w:pPr>
        <w:spacing w:before="60" w:line="240" w:lineRule="auto"/>
        <w:jc w:val="center"/>
        <w:rPr>
          <w:rFonts w:eastAsia="Calibri"/>
          <w:sz w:val="22"/>
          <w:lang w:val="en-US"/>
        </w:rPr>
      </w:pPr>
    </w:p>
    <w:p w14:paraId="3724D311" w14:textId="77777777" w:rsidR="007139AD" w:rsidRPr="00AF52CF" w:rsidRDefault="007139AD" w:rsidP="007139AD">
      <w:pPr>
        <w:tabs>
          <w:tab w:val="left" w:leader="dot" w:pos="7382"/>
        </w:tabs>
        <w:spacing w:before="60" w:after="120" w:line="240" w:lineRule="auto"/>
        <w:ind w:firstLine="720"/>
        <w:rPr>
          <w:rFonts w:eastAsia="Calibri"/>
          <w:sz w:val="22"/>
          <w:lang w:val="en-US"/>
        </w:rPr>
      </w:pPr>
      <w:r w:rsidRPr="00AF52CF">
        <w:rPr>
          <w:rFonts w:eastAsia="Calibri"/>
          <w:b/>
          <w:bCs/>
          <w:sz w:val="22"/>
          <w:lang w:val="en-US" w:eastAsia="vi-VN"/>
        </w:rPr>
        <w:t xml:space="preserve">Điều 1. </w:t>
      </w:r>
      <w:r w:rsidRPr="00AF52CF">
        <w:rPr>
          <w:rFonts w:eastAsia="Calibri"/>
          <w:sz w:val="22"/>
          <w:lang w:val="en-US" w:eastAsia="vi-VN"/>
        </w:rPr>
        <w:t>Thu hồi Giấy phép hoạt động cai nghiện ma túy số: ...../GP-HĐCNMT do Giám đốc Sở Lao động - Thương binh và Xã hội cấp ngày ..../...../..... của cơ sở cai nghiện ma túy ....</w:t>
      </w:r>
      <w:r w:rsidRPr="00AF52CF">
        <w:rPr>
          <w:rFonts w:eastAsia="Calibri"/>
          <w:sz w:val="22"/>
          <w:vertAlign w:val="superscript"/>
          <w:lang w:val="en-US" w:eastAsia="vi-VN"/>
        </w:rPr>
        <w:t>2</w:t>
      </w:r>
      <w:r w:rsidRPr="00AF52CF">
        <w:rPr>
          <w:rFonts w:eastAsia="Calibri"/>
          <w:sz w:val="22"/>
          <w:lang w:val="en-US" w:eastAsia="vi-VN"/>
        </w:rPr>
        <w:t>....;</w:t>
      </w:r>
    </w:p>
    <w:p w14:paraId="1AC1FBEF" w14:textId="77777777" w:rsidR="007139AD" w:rsidRPr="00AF52CF" w:rsidRDefault="007139AD" w:rsidP="007139AD">
      <w:pPr>
        <w:tabs>
          <w:tab w:val="left" w:leader="dot" w:pos="8931"/>
        </w:tabs>
        <w:spacing w:before="60" w:after="120" w:line="240" w:lineRule="auto"/>
        <w:ind w:firstLine="720"/>
        <w:rPr>
          <w:rFonts w:eastAsia="Calibri"/>
          <w:sz w:val="22"/>
          <w:lang w:val="en-US"/>
        </w:rPr>
      </w:pPr>
      <w:r w:rsidRPr="00AF52CF">
        <w:rPr>
          <w:rFonts w:eastAsia="Calibri"/>
          <w:sz w:val="22"/>
          <w:lang w:val="en-US" w:eastAsia="vi-VN"/>
        </w:rPr>
        <w:t>Địa chỉ trụ sở chính</w:t>
      </w:r>
      <w:r w:rsidRPr="00AF52CF">
        <w:rPr>
          <w:rFonts w:eastAsia="Calibri"/>
          <w:sz w:val="22"/>
          <w:lang w:val="en-US" w:eastAsia="vi-VN"/>
        </w:rPr>
        <w:tab/>
      </w:r>
    </w:p>
    <w:p w14:paraId="1EEAC19D" w14:textId="77777777" w:rsidR="007139AD" w:rsidRPr="00AF52CF" w:rsidRDefault="007139AD" w:rsidP="007139AD">
      <w:pPr>
        <w:tabs>
          <w:tab w:val="left" w:leader="dot" w:pos="9015"/>
        </w:tabs>
        <w:spacing w:before="60" w:after="120" w:line="240" w:lineRule="auto"/>
        <w:ind w:firstLine="720"/>
        <w:rPr>
          <w:rFonts w:eastAsia="Calibri"/>
          <w:sz w:val="22"/>
          <w:lang w:val="en-US"/>
        </w:rPr>
      </w:pPr>
      <w:r w:rsidRPr="00AF52CF">
        <w:rPr>
          <w:rFonts w:eastAsia="Calibri"/>
          <w:sz w:val="22"/>
          <w:lang w:val="en-US" w:eastAsia="vi-VN"/>
        </w:rPr>
        <w:t>Người đại diện theo pháp luật:</w:t>
      </w:r>
      <w:r w:rsidRPr="00AF52CF">
        <w:rPr>
          <w:rFonts w:eastAsia="Calibri"/>
          <w:sz w:val="22"/>
          <w:lang w:val="en-US" w:eastAsia="vi-VN"/>
        </w:rPr>
        <w:tab/>
      </w:r>
    </w:p>
    <w:p w14:paraId="2F1269F2" w14:textId="77777777" w:rsidR="007139AD" w:rsidRPr="00AF52CF" w:rsidRDefault="007139AD" w:rsidP="007139AD">
      <w:pPr>
        <w:tabs>
          <w:tab w:val="right" w:leader="dot" w:pos="5587"/>
          <w:tab w:val="left" w:leader="dot" w:pos="6906"/>
          <w:tab w:val="left" w:leader="dot" w:pos="9015"/>
        </w:tabs>
        <w:spacing w:before="60" w:after="120" w:line="240" w:lineRule="auto"/>
        <w:ind w:firstLine="720"/>
        <w:rPr>
          <w:rFonts w:eastAsia="Calibri"/>
          <w:sz w:val="22"/>
          <w:lang w:val="en-US"/>
        </w:rPr>
      </w:pPr>
      <w:r w:rsidRPr="00AF52CF">
        <w:rPr>
          <w:rFonts w:eastAsia="Calibri"/>
          <w:sz w:val="22"/>
          <w:lang w:val="en-US" w:eastAsia="vi-VN"/>
        </w:rPr>
        <w:t>2. Lý do thu hồi:</w:t>
      </w:r>
      <w:r w:rsidRPr="00AF52CF">
        <w:rPr>
          <w:rFonts w:eastAsia="Calibri"/>
          <w:sz w:val="22"/>
          <w:lang w:val="en-US" w:eastAsia="vi-VN"/>
        </w:rPr>
        <w:tab/>
      </w:r>
      <w:r w:rsidRPr="00AF52CF">
        <w:rPr>
          <w:rFonts w:eastAsia="Calibri"/>
          <w:sz w:val="22"/>
          <w:vertAlign w:val="superscript"/>
          <w:lang w:val="en-US" w:eastAsia="vi-VN"/>
        </w:rPr>
        <w:t>4</w:t>
      </w:r>
      <w:r w:rsidRPr="00AF52CF">
        <w:rPr>
          <w:rFonts w:eastAsia="Calibri"/>
          <w:sz w:val="22"/>
          <w:lang w:val="en-US" w:eastAsia="vi-VN"/>
        </w:rPr>
        <w:tab/>
        <w:t>.</w:t>
      </w:r>
      <w:r w:rsidRPr="00AF52CF">
        <w:rPr>
          <w:rFonts w:eastAsia="Calibri"/>
          <w:sz w:val="22"/>
          <w:lang w:val="en-US" w:eastAsia="vi-VN"/>
        </w:rPr>
        <w:tab/>
      </w:r>
    </w:p>
    <w:p w14:paraId="70772E72" w14:textId="77777777" w:rsidR="007139AD" w:rsidRPr="00AF52CF" w:rsidRDefault="007139AD" w:rsidP="007139AD">
      <w:pPr>
        <w:tabs>
          <w:tab w:val="right" w:leader="dot" w:pos="5587"/>
          <w:tab w:val="left" w:pos="5893"/>
        </w:tabs>
        <w:spacing w:before="60" w:after="120" w:line="240" w:lineRule="auto"/>
        <w:ind w:firstLine="720"/>
        <w:rPr>
          <w:rFonts w:eastAsia="Calibri"/>
          <w:sz w:val="22"/>
          <w:lang w:val="en-US"/>
        </w:rPr>
      </w:pPr>
      <w:r w:rsidRPr="00AF52CF">
        <w:rPr>
          <w:rFonts w:eastAsia="Calibri"/>
          <w:b/>
          <w:bCs/>
          <w:sz w:val="22"/>
          <w:lang w:val="en-US" w:eastAsia="vi-VN"/>
        </w:rPr>
        <w:t xml:space="preserve">Điều 2. </w:t>
      </w:r>
      <w:r w:rsidRPr="00AF52CF">
        <w:rPr>
          <w:rFonts w:eastAsia="Calibri"/>
          <w:sz w:val="22"/>
          <w:lang w:val="en-US" w:eastAsia="vi-VN"/>
        </w:rPr>
        <w:t xml:space="preserve">Cơ sở cai nghiện ma túy ……. </w:t>
      </w:r>
      <w:r w:rsidRPr="00AF52CF">
        <w:rPr>
          <w:rFonts w:eastAsia="Calibri"/>
          <w:sz w:val="22"/>
          <w:lang w:val="en-US" w:eastAsia="vi-VN"/>
        </w:rPr>
        <w:tab/>
        <w:t>phải chịu trách nhiệm hoàn trả chi phí cai nghiện và giải quyết các quyền, lợi ích khác của người cai nghiện theo hợp đồng dịch vụ cai nghiện.</w:t>
      </w:r>
    </w:p>
    <w:p w14:paraId="273DBAD6" w14:textId="77777777" w:rsidR="007139AD" w:rsidRPr="00AF52CF" w:rsidRDefault="007139AD" w:rsidP="007139AD">
      <w:pPr>
        <w:spacing w:before="60" w:after="120" w:line="240" w:lineRule="auto"/>
        <w:ind w:firstLine="720"/>
        <w:rPr>
          <w:rFonts w:eastAsia="Calibri"/>
          <w:sz w:val="22"/>
          <w:lang w:val="en-US"/>
        </w:rPr>
      </w:pPr>
      <w:r w:rsidRPr="00AF52CF">
        <w:rPr>
          <w:rFonts w:eastAsia="Calibri"/>
          <w:b/>
          <w:bCs/>
          <w:sz w:val="22"/>
          <w:lang w:val="en-US" w:eastAsia="vi-VN"/>
        </w:rPr>
        <w:t xml:space="preserve">Điều 3. </w:t>
      </w:r>
      <w:r w:rsidRPr="00AF52CF">
        <w:rPr>
          <w:rFonts w:eastAsia="Calibri"/>
          <w:sz w:val="22"/>
          <w:lang w:val="en-US" w:eastAsia="vi-VN"/>
        </w:rPr>
        <w:t>Quyết định này có hiệu lực kể từ ngày ký.</w:t>
      </w:r>
    </w:p>
    <w:p w14:paraId="06355B1E" w14:textId="77777777" w:rsidR="007139AD" w:rsidRPr="00AF52CF" w:rsidRDefault="007139AD" w:rsidP="007139AD">
      <w:pPr>
        <w:spacing w:before="60" w:line="240" w:lineRule="auto"/>
        <w:ind w:firstLine="720"/>
        <w:rPr>
          <w:rFonts w:eastAsia="Calibri"/>
          <w:sz w:val="22"/>
          <w:lang w:val="en-US"/>
        </w:rPr>
      </w:pPr>
      <w:r w:rsidRPr="00AF52CF">
        <w:rPr>
          <w:rFonts w:eastAsia="Calibri"/>
          <w:b/>
          <w:bCs/>
          <w:sz w:val="22"/>
          <w:lang w:val="en-US" w:eastAsia="vi-VN"/>
        </w:rPr>
        <w:t xml:space="preserve">Điều 4. </w:t>
      </w:r>
      <w:r w:rsidRPr="00AF52CF">
        <w:rPr>
          <w:rFonts w:eastAsia="Calibri"/>
          <w:sz w:val="22"/>
          <w:lang w:val="en-US" w:eastAsia="vi-VN"/>
        </w:rPr>
        <w:t>Chánh Văn phòng Sở, Cơ sở cai nghiện ma túy có tên tại Điều 1, Chi Cục trưởng/Trưởng phòng Phòng, chống tệ nạn xã hội, các cá nhân, cơ quan, tổ chức liên quan chịu trách nhiệm thi hành Quyết định này./.</w:t>
      </w:r>
    </w:p>
    <w:p w14:paraId="47F54A4A" w14:textId="77777777" w:rsidR="007139AD" w:rsidRPr="00AF52CF" w:rsidRDefault="007139AD" w:rsidP="007139AD">
      <w:pPr>
        <w:spacing w:before="60" w:line="240" w:lineRule="auto"/>
        <w:ind w:firstLine="720"/>
        <w:rPr>
          <w:rFonts w:eastAsia="Calibri"/>
          <w:i/>
          <w:iCs/>
          <w:sz w:val="22"/>
          <w:lang w:val="en-US" w:eastAsia="vi-VN"/>
        </w:rPr>
      </w:pPr>
    </w:p>
    <w:tbl>
      <w:tblPr>
        <w:tblW w:w="0" w:type="auto"/>
        <w:tblInd w:w="108" w:type="dxa"/>
        <w:tblLook w:val="0000" w:firstRow="0" w:lastRow="0" w:firstColumn="0" w:lastColumn="0" w:noHBand="0" w:noVBand="0"/>
      </w:tblPr>
      <w:tblGrid>
        <w:gridCol w:w="4510"/>
        <w:gridCol w:w="4618"/>
      </w:tblGrid>
      <w:tr w:rsidR="007139AD" w:rsidRPr="00AF52CF" w14:paraId="3A471DA2" w14:textId="77777777" w:rsidTr="00F8440B">
        <w:tc>
          <w:tcPr>
            <w:tcW w:w="4510" w:type="dxa"/>
          </w:tcPr>
          <w:p w14:paraId="282FE229" w14:textId="77777777" w:rsidR="007139AD" w:rsidRPr="00AF52CF" w:rsidRDefault="007139AD" w:rsidP="00F8440B">
            <w:pPr>
              <w:tabs>
                <w:tab w:val="left" w:pos="5296"/>
              </w:tabs>
              <w:spacing w:before="60" w:line="240" w:lineRule="auto"/>
              <w:rPr>
                <w:rFonts w:eastAsia="Calibri"/>
                <w:b/>
                <w:bCs/>
                <w:sz w:val="22"/>
                <w:lang w:val="en-US" w:eastAsia="vi-VN"/>
              </w:rPr>
            </w:pPr>
            <w:r w:rsidRPr="00AF52CF">
              <w:rPr>
                <w:rFonts w:eastAsia="Calibri"/>
                <w:b/>
                <w:i/>
                <w:iCs/>
                <w:sz w:val="22"/>
                <w:lang w:val="en-US" w:eastAsia="vi-VN"/>
              </w:rPr>
              <w:t>Nơi nhận:</w:t>
            </w:r>
          </w:p>
          <w:p w14:paraId="5003FA3D" w14:textId="77777777" w:rsidR="007139AD" w:rsidRPr="00AF52CF" w:rsidRDefault="007139AD" w:rsidP="00F8440B">
            <w:pPr>
              <w:tabs>
                <w:tab w:val="left" w:pos="5296"/>
              </w:tabs>
              <w:spacing w:before="60" w:line="240" w:lineRule="auto"/>
              <w:rPr>
                <w:rFonts w:eastAsia="Calibri"/>
                <w:sz w:val="22"/>
                <w:lang w:val="en-US" w:eastAsia="vi-VN"/>
              </w:rPr>
            </w:pPr>
            <w:r w:rsidRPr="00AF52CF">
              <w:rPr>
                <w:rFonts w:eastAsia="Calibri"/>
                <w:sz w:val="22"/>
                <w:lang w:val="en-US" w:eastAsia="vi-VN"/>
              </w:rPr>
              <w:t>- Như Điều 2;</w:t>
            </w:r>
          </w:p>
          <w:p w14:paraId="43A3CA9B" w14:textId="77777777" w:rsidR="007139AD" w:rsidRPr="00AF52CF" w:rsidRDefault="007139AD" w:rsidP="00F8440B">
            <w:pPr>
              <w:tabs>
                <w:tab w:val="left" w:pos="5296"/>
              </w:tabs>
              <w:spacing w:before="60" w:line="240" w:lineRule="auto"/>
              <w:rPr>
                <w:rFonts w:eastAsia="Calibri"/>
                <w:i/>
                <w:iCs/>
                <w:sz w:val="22"/>
                <w:lang w:val="en-US" w:eastAsia="vi-VN"/>
              </w:rPr>
            </w:pPr>
            <w:r w:rsidRPr="00AF52CF">
              <w:rPr>
                <w:rFonts w:eastAsia="Calibri"/>
                <w:sz w:val="22"/>
                <w:shd w:val="clear" w:color="auto" w:fill="FFFFFF"/>
                <w:lang w:val="en-US" w:eastAsia="vi-VN"/>
              </w:rPr>
              <w:t>- Lưu VT</w:t>
            </w:r>
          </w:p>
        </w:tc>
        <w:tc>
          <w:tcPr>
            <w:tcW w:w="4618" w:type="dxa"/>
          </w:tcPr>
          <w:p w14:paraId="7DA06AFB" w14:textId="77777777" w:rsidR="007139AD" w:rsidRPr="00AF52CF" w:rsidRDefault="007139AD" w:rsidP="00F8440B">
            <w:pPr>
              <w:tabs>
                <w:tab w:val="left" w:pos="5296"/>
              </w:tabs>
              <w:spacing w:before="60" w:line="240" w:lineRule="auto"/>
              <w:jc w:val="center"/>
              <w:rPr>
                <w:rFonts w:eastAsia="Calibri"/>
                <w:b/>
                <w:bCs/>
                <w:sz w:val="22"/>
                <w:lang w:val="en-US" w:eastAsia="vi-VN"/>
              </w:rPr>
            </w:pPr>
            <w:r w:rsidRPr="00AF52CF">
              <w:rPr>
                <w:rFonts w:eastAsia="Calibri"/>
                <w:b/>
                <w:bCs/>
                <w:sz w:val="22"/>
                <w:lang w:val="en-US" w:eastAsia="vi-VN"/>
              </w:rPr>
              <w:t>GIÁM ĐỐC</w:t>
            </w:r>
          </w:p>
          <w:p w14:paraId="0E3514C0" w14:textId="77777777" w:rsidR="007139AD" w:rsidRPr="00AF52CF" w:rsidRDefault="007139AD" w:rsidP="00F8440B">
            <w:pPr>
              <w:tabs>
                <w:tab w:val="left" w:pos="5296"/>
              </w:tabs>
              <w:spacing w:before="60" w:line="240" w:lineRule="auto"/>
              <w:jc w:val="center"/>
              <w:rPr>
                <w:rFonts w:eastAsia="Calibri"/>
                <w:sz w:val="22"/>
                <w:lang w:val="en-US"/>
              </w:rPr>
            </w:pPr>
            <w:r w:rsidRPr="00AF52CF">
              <w:rPr>
                <w:rFonts w:eastAsia="Calibri"/>
                <w:i/>
                <w:iCs/>
                <w:sz w:val="22"/>
                <w:lang w:val="en-US" w:eastAsia="vi-VN"/>
              </w:rPr>
              <w:t>(Ký</w:t>
            </w:r>
            <w:r w:rsidRPr="00AF52CF">
              <w:rPr>
                <w:rFonts w:eastAsia="Calibri"/>
                <w:i/>
                <w:iCs/>
                <w:sz w:val="22"/>
                <w:vertAlign w:val="subscript"/>
                <w:lang w:val="en-US" w:eastAsia="vi-VN"/>
              </w:rPr>
              <w:t>,</w:t>
            </w:r>
            <w:r w:rsidRPr="00AF52CF">
              <w:rPr>
                <w:rFonts w:eastAsia="Calibri"/>
                <w:i/>
                <w:iCs/>
                <w:sz w:val="22"/>
                <w:lang w:val="en-US" w:eastAsia="vi-VN"/>
              </w:rPr>
              <w:t xml:space="preserve"> ghi rõ họ tên, đóng dấu)</w:t>
            </w:r>
          </w:p>
          <w:p w14:paraId="2569BD14" w14:textId="77777777" w:rsidR="007139AD" w:rsidRPr="00AF52CF" w:rsidRDefault="007139AD" w:rsidP="00F8440B">
            <w:pPr>
              <w:tabs>
                <w:tab w:val="left" w:pos="5296"/>
              </w:tabs>
              <w:spacing w:before="60" w:line="240" w:lineRule="auto"/>
              <w:rPr>
                <w:rFonts w:eastAsia="Calibri"/>
                <w:sz w:val="22"/>
                <w:lang w:val="en-US"/>
              </w:rPr>
            </w:pPr>
          </w:p>
          <w:p w14:paraId="64876C00" w14:textId="77777777" w:rsidR="007139AD" w:rsidRPr="00AF52CF" w:rsidRDefault="007139AD" w:rsidP="00F8440B">
            <w:pPr>
              <w:tabs>
                <w:tab w:val="left" w:pos="5296"/>
              </w:tabs>
              <w:spacing w:before="60" w:line="240" w:lineRule="auto"/>
              <w:rPr>
                <w:rFonts w:eastAsia="Calibri"/>
                <w:i/>
                <w:iCs/>
                <w:sz w:val="22"/>
                <w:lang w:val="en-US" w:eastAsia="vi-VN"/>
              </w:rPr>
            </w:pPr>
          </w:p>
        </w:tc>
      </w:tr>
    </w:tbl>
    <w:p w14:paraId="55489D54" w14:textId="77777777" w:rsidR="007139AD" w:rsidRPr="00AF52CF" w:rsidRDefault="007139AD" w:rsidP="007139AD">
      <w:pPr>
        <w:widowControl w:val="0"/>
        <w:spacing w:after="120" w:line="240" w:lineRule="auto"/>
        <w:ind w:firstLine="720"/>
        <w:rPr>
          <w:rFonts w:eastAsia="Calibri"/>
          <w:sz w:val="22"/>
          <w:shd w:val="clear" w:color="auto" w:fill="FFFFFF"/>
          <w:lang w:val="en-US" w:eastAsia="vi-VN"/>
        </w:rPr>
      </w:pPr>
    </w:p>
    <w:p w14:paraId="5DC8724F" w14:textId="77777777" w:rsidR="007139AD" w:rsidRPr="00AF52CF" w:rsidRDefault="007139AD" w:rsidP="007139AD">
      <w:pPr>
        <w:widowControl w:val="0"/>
        <w:spacing w:after="120" w:line="240" w:lineRule="auto"/>
        <w:ind w:firstLine="720"/>
        <w:rPr>
          <w:rFonts w:eastAsia="Calibri"/>
          <w:sz w:val="22"/>
          <w:shd w:val="clear" w:color="auto" w:fill="FFFFFF"/>
          <w:lang w:val="en-US" w:eastAsia="vi-VN"/>
        </w:rPr>
      </w:pPr>
      <w:r w:rsidRPr="00AF52CF">
        <w:rPr>
          <w:rFonts w:eastAsia="Calibri"/>
          <w:sz w:val="22"/>
          <w:shd w:val="clear" w:color="auto" w:fill="FFFFFF"/>
          <w:lang w:val="en-US" w:eastAsia="vi-VN"/>
        </w:rPr>
        <w:t>__________</w:t>
      </w:r>
    </w:p>
    <w:p w14:paraId="6DD635E2" w14:textId="77777777" w:rsidR="007139AD" w:rsidRPr="00AF52CF" w:rsidRDefault="007139AD" w:rsidP="007139AD">
      <w:pPr>
        <w:widowControl w:val="0"/>
        <w:tabs>
          <w:tab w:val="left" w:pos="960"/>
        </w:tabs>
        <w:spacing w:line="240" w:lineRule="auto"/>
        <w:ind w:firstLine="720"/>
        <w:rPr>
          <w:rFonts w:eastAsia="Calibri"/>
          <w:sz w:val="22"/>
          <w:lang w:val="en-US"/>
        </w:rPr>
      </w:pPr>
      <w:r w:rsidRPr="00AF52CF">
        <w:rPr>
          <w:rFonts w:eastAsia="Calibri"/>
          <w:sz w:val="22"/>
          <w:shd w:val="clear" w:color="auto" w:fill="FFFFFF"/>
          <w:vertAlign w:val="superscript"/>
          <w:lang w:val="en-US" w:eastAsia="vi-VN"/>
        </w:rPr>
        <w:t>1</w:t>
      </w:r>
      <w:r w:rsidRPr="00AF52CF">
        <w:rPr>
          <w:rFonts w:eastAsia="Calibri"/>
          <w:sz w:val="22"/>
          <w:shd w:val="clear" w:color="auto" w:fill="FFFFFF"/>
          <w:lang w:val="en-US" w:eastAsia="vi-VN"/>
        </w:rPr>
        <w:t xml:space="preserve"> Tên tỉnh/ thành phố trực thuộc trung ương</w:t>
      </w:r>
    </w:p>
    <w:p w14:paraId="4DDE229A" w14:textId="77777777" w:rsidR="007139AD" w:rsidRPr="00AF52CF" w:rsidRDefault="007139AD" w:rsidP="007139AD">
      <w:pPr>
        <w:widowControl w:val="0"/>
        <w:tabs>
          <w:tab w:val="left" w:pos="962"/>
        </w:tabs>
        <w:spacing w:line="240" w:lineRule="auto"/>
        <w:ind w:firstLine="720"/>
        <w:rPr>
          <w:rFonts w:eastAsia="Calibri"/>
          <w:sz w:val="22"/>
          <w:lang w:val="en-US"/>
        </w:rPr>
      </w:pPr>
      <w:r w:rsidRPr="00AF52CF">
        <w:rPr>
          <w:rFonts w:eastAsia="Calibri"/>
          <w:sz w:val="22"/>
          <w:shd w:val="clear" w:color="auto" w:fill="FFFFFF"/>
          <w:vertAlign w:val="superscript"/>
          <w:lang w:val="en-US" w:eastAsia="vi-VN"/>
        </w:rPr>
        <w:t>2</w:t>
      </w:r>
      <w:r w:rsidRPr="00AF52CF">
        <w:rPr>
          <w:rFonts w:eastAsia="Calibri"/>
          <w:sz w:val="22"/>
          <w:shd w:val="clear" w:color="auto" w:fill="FFFFFF"/>
          <w:lang w:val="en-US" w:eastAsia="vi-VN"/>
        </w:rPr>
        <w:t xml:space="preserve"> Địa danh</w:t>
      </w:r>
    </w:p>
    <w:p w14:paraId="5DE23F64" w14:textId="77777777" w:rsidR="007139AD" w:rsidRPr="00AF52CF" w:rsidRDefault="007139AD" w:rsidP="007139AD">
      <w:pPr>
        <w:widowControl w:val="0"/>
        <w:tabs>
          <w:tab w:val="left" w:pos="967"/>
        </w:tabs>
        <w:spacing w:line="240" w:lineRule="auto"/>
        <w:ind w:firstLine="720"/>
        <w:rPr>
          <w:rFonts w:eastAsia="Calibri"/>
          <w:sz w:val="22"/>
          <w:lang w:val="en-US"/>
        </w:rPr>
      </w:pPr>
      <w:r w:rsidRPr="00AF52CF">
        <w:rPr>
          <w:rFonts w:eastAsia="Calibri"/>
          <w:sz w:val="22"/>
          <w:shd w:val="clear" w:color="auto" w:fill="FFFFFF"/>
          <w:vertAlign w:val="superscript"/>
          <w:lang w:val="en-US" w:eastAsia="vi-VN"/>
        </w:rPr>
        <w:t>3</w:t>
      </w:r>
      <w:r w:rsidRPr="00AF52CF">
        <w:rPr>
          <w:rFonts w:eastAsia="Calibri"/>
          <w:sz w:val="22"/>
          <w:shd w:val="clear" w:color="auto" w:fill="FFFFFF"/>
          <w:lang w:val="en-US" w:eastAsia="vi-VN"/>
        </w:rPr>
        <w:t xml:space="preserve"> Ghi rõ tên cơ sở cai nghiện ma túy</w:t>
      </w:r>
    </w:p>
    <w:p w14:paraId="4BA6CA2D" w14:textId="77777777" w:rsidR="007139AD" w:rsidRPr="009D24D2" w:rsidRDefault="007139AD" w:rsidP="007139AD">
      <w:pPr>
        <w:widowControl w:val="0"/>
        <w:tabs>
          <w:tab w:val="left" w:pos="967"/>
        </w:tabs>
        <w:spacing w:line="240" w:lineRule="auto"/>
        <w:ind w:firstLine="720"/>
        <w:rPr>
          <w:rFonts w:eastAsia="Calibri"/>
          <w:i/>
          <w:iCs/>
          <w:color w:val="FF0000"/>
          <w:sz w:val="26"/>
          <w:szCs w:val="26"/>
          <w:lang w:val="en-US"/>
        </w:rPr>
      </w:pPr>
      <w:r w:rsidRPr="00AF52CF">
        <w:rPr>
          <w:rFonts w:eastAsia="Calibri"/>
          <w:sz w:val="22"/>
          <w:shd w:val="clear" w:color="auto" w:fill="FFFFFF"/>
          <w:vertAlign w:val="superscript"/>
          <w:lang w:val="en-US" w:eastAsia="vi-VN"/>
        </w:rPr>
        <w:t>4</w:t>
      </w:r>
      <w:r w:rsidRPr="00AF52CF">
        <w:rPr>
          <w:rFonts w:eastAsia="Calibri"/>
          <w:sz w:val="22"/>
          <w:shd w:val="clear" w:color="auto" w:fill="FFFFFF"/>
          <w:lang w:val="en-US" w:eastAsia="vi-VN"/>
        </w:rPr>
        <w:t xml:space="preserve"> Ghi rõ lý do thu hồi theo quy định của Nghị định số ..../2021/NĐ-CP ngày…</w:t>
      </w:r>
    </w:p>
    <w:p w14:paraId="684F0FD0" w14:textId="77777777" w:rsidR="00B349BF" w:rsidRPr="007139AD" w:rsidRDefault="00B349BF">
      <w:pPr>
        <w:rPr>
          <w:lang w:val="en-US"/>
        </w:rPr>
      </w:pPr>
    </w:p>
    <w:sectPr w:rsidR="00B349BF" w:rsidRPr="007139AD"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697" w14:textId="77777777" w:rsidR="007139AD" w:rsidRDefault="007139AD" w:rsidP="00D26993">
    <w:pPr>
      <w:pStyle w:val="Footer"/>
      <w:ind w:right="360"/>
    </w:pPr>
  </w:p>
  <w:p w14:paraId="16D8FADF" w14:textId="77777777" w:rsidR="007139AD" w:rsidRDefault="007139AD"/>
  <w:p w14:paraId="1D1CF297" w14:textId="77777777" w:rsidR="007139AD" w:rsidRDefault="007139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3CF4" w14:textId="77777777" w:rsidR="007139AD" w:rsidRPr="008B75E9" w:rsidRDefault="007139AD" w:rsidP="00D26993">
    <w:pPr>
      <w:pStyle w:val="Footer"/>
    </w:pPr>
  </w:p>
  <w:p w14:paraId="72FF5BCB" w14:textId="77777777" w:rsidR="007139AD" w:rsidRDefault="007139AD"/>
  <w:p w14:paraId="49715E07" w14:textId="77777777" w:rsidR="007139AD" w:rsidRDefault="007139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B2BD" w14:textId="77777777" w:rsidR="007139AD" w:rsidRPr="00B131A1" w:rsidRDefault="007139AD" w:rsidP="00D26993">
    <w:pPr>
      <w:pStyle w:val="Footer"/>
      <w:tabs>
        <w:tab w:val="clear" w:pos="4680"/>
        <w:tab w:val="clear" w:pos="9360"/>
      </w:tabs>
      <w:jc w:val="right"/>
      <w:rPr>
        <w:caps/>
        <w:color w:val="4F81BD"/>
      </w:rPr>
    </w:pPr>
    <w:r w:rsidRPr="00B131A1">
      <w:rPr>
        <w:caps/>
        <w:noProof w:val="0"/>
        <w:color w:val="4F81BD"/>
      </w:rPr>
      <w:fldChar w:fldCharType="begin"/>
    </w:r>
    <w:r w:rsidRPr="00B131A1">
      <w:rPr>
        <w:caps/>
        <w:color w:val="4F81BD"/>
      </w:rPr>
      <w:instrText xml:space="preserve"> PAGE   \* MERGEFORMAT </w:instrText>
    </w:r>
    <w:r w:rsidRPr="00B131A1">
      <w:rPr>
        <w:caps/>
        <w:noProof w:val="0"/>
        <w:color w:val="4F81BD"/>
      </w:rPr>
      <w:fldChar w:fldCharType="separate"/>
    </w:r>
    <w:r>
      <w:rPr>
        <w:caps/>
        <w:color w:val="4F81BD"/>
      </w:rPr>
      <w:t>889</w:t>
    </w:r>
    <w:r w:rsidRPr="00B131A1">
      <w:rPr>
        <w:caps/>
        <w:color w:val="4F81BD"/>
      </w:rPr>
      <w:fldChar w:fldCharType="end"/>
    </w:r>
  </w:p>
  <w:p w14:paraId="1CF0F5F9" w14:textId="77777777" w:rsidR="007139AD" w:rsidRDefault="007139AD">
    <w:pPr>
      <w:pStyle w:val="Footer"/>
    </w:pPr>
  </w:p>
  <w:p w14:paraId="631907EE" w14:textId="77777777" w:rsidR="007139AD" w:rsidRDefault="007139AD"/>
  <w:p w14:paraId="52521152" w14:textId="77777777" w:rsidR="007139AD" w:rsidRDefault="007139A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B9C3" w14:textId="77777777" w:rsidR="007139AD" w:rsidRDefault="007139AD" w:rsidP="00D2699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B6EA5" w14:textId="77777777" w:rsidR="007139AD" w:rsidRPr="00286761" w:rsidRDefault="007139AD" w:rsidP="00D269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440B" w14:textId="77777777" w:rsidR="007139AD" w:rsidRPr="00286761" w:rsidRDefault="007139AD" w:rsidP="00D269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FAEF" w14:textId="77777777" w:rsidR="007139AD" w:rsidRDefault="007139AD">
    <w:pPr>
      <w:pStyle w:val="Header"/>
      <w:jc w:val="center"/>
    </w:pPr>
    <w:r>
      <w:rPr>
        <w:noProof w:val="0"/>
      </w:rPr>
      <w:fldChar w:fldCharType="begin"/>
    </w:r>
    <w:r>
      <w:instrText xml:space="preserve"> PAGE   \* MERGEFORMAT </w:instrText>
    </w:r>
    <w:r>
      <w:rPr>
        <w:noProof w:val="0"/>
      </w:rPr>
      <w:fldChar w:fldCharType="separate"/>
    </w:r>
    <w:r>
      <w:t>8</w:t>
    </w:r>
    <w:r>
      <w:fldChar w:fldCharType="end"/>
    </w:r>
  </w:p>
  <w:p w14:paraId="18F593D2" w14:textId="77777777" w:rsidR="007139AD" w:rsidRDefault="007139AD">
    <w:pPr>
      <w:pStyle w:val="Header"/>
    </w:pPr>
  </w:p>
  <w:p w14:paraId="20348F78" w14:textId="77777777" w:rsidR="007139AD" w:rsidRDefault="007139AD"/>
  <w:p w14:paraId="1B70C091" w14:textId="77777777" w:rsidR="007139AD" w:rsidRDefault="00713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034385"/>
      <w:docPartObj>
        <w:docPartGallery w:val="Page Numbers (Top of Page)"/>
        <w:docPartUnique/>
      </w:docPartObj>
    </w:sdtPr>
    <w:sdtEndPr/>
    <w:sdtContent>
      <w:p w14:paraId="204B7082" w14:textId="77777777" w:rsidR="007139AD" w:rsidRDefault="007139AD">
        <w:pPr>
          <w:pStyle w:val="Header"/>
          <w:jc w:val="center"/>
        </w:pPr>
        <w:r>
          <w:rPr>
            <w:noProof w:val="0"/>
          </w:rPr>
          <w:fldChar w:fldCharType="begin"/>
        </w:r>
        <w:r>
          <w:instrText xml:space="preserve"> PAGE   \* MERGEFORMAT </w:instrText>
        </w:r>
        <w:r>
          <w:rPr>
            <w:noProof w:val="0"/>
          </w:rPr>
          <w:fldChar w:fldCharType="separate"/>
        </w:r>
        <w:r>
          <w:t>92</w:t>
        </w:r>
        <w:r>
          <w:t>0</w:t>
        </w:r>
        <w:r>
          <w:fldChar w:fldCharType="end"/>
        </w:r>
      </w:p>
    </w:sdtContent>
  </w:sdt>
  <w:p w14:paraId="0927F87B" w14:textId="77777777" w:rsidR="007139AD" w:rsidRDefault="0071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9462" w14:textId="77777777" w:rsidR="007139AD" w:rsidRDefault="007139AD">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1F3F2595" w14:textId="77777777" w:rsidR="007139AD" w:rsidRDefault="00713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2883161C" w14:textId="77777777" w:rsidR="007139AD" w:rsidRDefault="007139AD">
        <w:pPr>
          <w:pStyle w:val="Header"/>
          <w:jc w:val="center"/>
        </w:pPr>
        <w:r>
          <w:rPr>
            <w:noProof w:val="0"/>
          </w:rPr>
          <w:fldChar w:fldCharType="begin"/>
        </w:r>
        <w:r>
          <w:instrText xml:space="preserve"> PAGE   \* MERGEFORMAT </w:instrText>
        </w:r>
        <w:r>
          <w:rPr>
            <w:noProof w:val="0"/>
          </w:rPr>
          <w:fldChar w:fldCharType="separate"/>
        </w:r>
        <w:r>
          <w:t>91</w:t>
        </w:r>
        <w: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8823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39AD"/>
    <w:rsid w:val="0004104E"/>
    <w:rsid w:val="00130040"/>
    <w:rsid w:val="007139AD"/>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E0A0"/>
  <w15:chartTrackingRefBased/>
  <w15:docId w15:val="{BC7D0E0A-F217-4C36-AAE7-656695A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AD"/>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39AD"/>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7139AD"/>
    <w:rPr>
      <w:rFonts w:ascii="Times New Roman" w:eastAsia="Calibri" w:hAnsi="Times New Roman" w:cs="Times New Roman"/>
      <w:noProof/>
      <w:kern w:val="0"/>
      <w:sz w:val="26"/>
      <w:szCs w:val="26"/>
      <w:lang w:val="en-US" w:eastAsia="en-US"/>
    </w:rPr>
  </w:style>
  <w:style w:type="paragraph" w:styleId="Header">
    <w:name w:val="header"/>
    <w:basedOn w:val="Normal"/>
    <w:link w:val="HeaderChar"/>
    <w:uiPriority w:val="99"/>
    <w:unhideWhenUsed/>
    <w:rsid w:val="007139AD"/>
    <w:pPr>
      <w:tabs>
        <w:tab w:val="center" w:pos="4680"/>
        <w:tab w:val="right" w:pos="9360"/>
      </w:tabs>
      <w:spacing w:line="240" w:lineRule="auto"/>
    </w:pPr>
  </w:style>
  <w:style w:type="character" w:customStyle="1" w:styleId="HeaderChar">
    <w:name w:val="Header Char"/>
    <w:basedOn w:val="DefaultParagraphFont"/>
    <w:link w:val="Header"/>
    <w:uiPriority w:val="99"/>
    <w:rsid w:val="007139AD"/>
    <w:rPr>
      <w:rFonts w:ascii="Times New Roman" w:eastAsia="Arial" w:hAnsi="Times New Roman" w:cs="Times New Roman"/>
      <w:noProof/>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hyperlink" Target="http://egov.dongthap.gov.vn" TargetMode="Externa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2024-08-13T18:15:00Z</dcterms:created>
  <dcterms:modified xsi:type="dcterms:W3CDTF">2024-08-13T18:15:00Z</dcterms:modified>
</cp:coreProperties>
</file>