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1"/>
        <w:tblW w:w="10348" w:type="dxa"/>
        <w:tblLayout w:type="fixed"/>
        <w:tblLook w:val="04A0" w:firstRow="1" w:lastRow="0" w:firstColumn="1" w:lastColumn="0" w:noHBand="0" w:noVBand="1"/>
      </w:tblPr>
      <w:tblGrid>
        <w:gridCol w:w="4536"/>
        <w:gridCol w:w="5812"/>
      </w:tblGrid>
      <w:tr w:rsidR="006A22D4" w14:paraId="34774653" w14:textId="77777777" w:rsidTr="006A22D4">
        <w:trPr>
          <w:trHeight w:val="283"/>
        </w:trPr>
        <w:tc>
          <w:tcPr>
            <w:tcW w:w="4536" w:type="dxa"/>
            <w:hideMark/>
          </w:tcPr>
          <w:p w14:paraId="4601CCF6" w14:textId="77777777" w:rsidR="006A22D4" w:rsidRPr="006A22D4" w:rsidRDefault="006A22D4" w:rsidP="006A22D4">
            <w:pPr>
              <w:pStyle w:val="Heading5"/>
              <w:jc w:val="center"/>
              <w:rPr>
                <w:rFonts w:ascii="Times New Roman" w:hAnsi="Times New Roman"/>
                <w:b/>
                <w:bCs/>
                <w:color w:val="auto"/>
                <w:sz w:val="26"/>
                <w:szCs w:val="26"/>
                <w:lang w:val="en-US"/>
              </w:rPr>
            </w:pPr>
            <w:r w:rsidRPr="006A22D4">
              <w:rPr>
                <w:rFonts w:ascii="Times New Roman" w:hAnsi="Times New Roman"/>
                <w:bCs/>
                <w:color w:val="auto"/>
                <w:sz w:val="26"/>
                <w:szCs w:val="26"/>
                <w:lang w:val="en-US"/>
              </w:rPr>
              <w:t>UBND TỈNH ĐỒNG THÁP</w:t>
            </w:r>
          </w:p>
          <w:p w14:paraId="4E20D9F3" w14:textId="77777777" w:rsidR="006A22D4" w:rsidRPr="006A22D4" w:rsidRDefault="006A22D4" w:rsidP="006A22D4">
            <w:pPr>
              <w:pStyle w:val="Heading8"/>
              <w:jc w:val="center"/>
              <w:rPr>
                <w:rFonts w:ascii="Times New Roman" w:hAnsi="Times New Roman"/>
                <w:b/>
                <w:sz w:val="24"/>
                <w:szCs w:val="24"/>
                <w:lang w:val="en-US"/>
              </w:rPr>
            </w:pPr>
            <w:r w:rsidRPr="006A22D4">
              <w:rPr>
                <w:rFonts w:ascii="Times New Roman" w:hAnsi="Times New Roman"/>
                <w:b/>
                <w:sz w:val="24"/>
                <w:szCs w:val="24"/>
                <w:lang w:val="en-US"/>
              </w:rPr>
              <w:t>TRUNG TÂM XÚC TIẾN</w:t>
            </w:r>
          </w:p>
          <w:p w14:paraId="5D561E49" w14:textId="77777777" w:rsidR="006A22D4" w:rsidRDefault="006A22D4" w:rsidP="006A22D4">
            <w:pPr>
              <w:jc w:val="center"/>
              <w:rPr>
                <w:b/>
                <w:bCs/>
                <w:sz w:val="24"/>
                <w:szCs w:val="24"/>
              </w:rPr>
            </w:pPr>
            <w:r w:rsidRPr="00F92863">
              <w:rPr>
                <w:b/>
                <w:bCs/>
                <w:sz w:val="24"/>
                <w:szCs w:val="24"/>
              </w:rPr>
              <w:t>THƯƠNG MẠI, DU LỊCH VÀ ĐẦU TƯ</w:t>
            </w:r>
          </w:p>
          <w:p w14:paraId="4BD4BCA5" w14:textId="0B1C567D" w:rsidR="006A22D4" w:rsidRDefault="000240C0" w:rsidP="006A22D4">
            <w:pPr>
              <w:jc w:val="center"/>
              <w:rPr>
                <w:b/>
                <w:bCs/>
                <w:sz w:val="24"/>
                <w:szCs w:val="24"/>
              </w:rPr>
            </w:pPr>
            <w:r>
              <w:rPr>
                <w:noProof/>
                <w:lang w:val="en-US" w:eastAsia="en-US"/>
              </w:rPr>
              <mc:AlternateContent>
                <mc:Choice Requires="wps">
                  <w:drawing>
                    <wp:anchor distT="4294967295" distB="4294967295" distL="114300" distR="114300" simplePos="0" relativeHeight="251658752" behindDoc="0" locked="0" layoutInCell="1" allowOverlap="1" wp14:anchorId="2FF9F48E" wp14:editId="295A5FDC">
                      <wp:simplePos x="0" y="0"/>
                      <wp:positionH relativeFrom="column">
                        <wp:posOffset>841375</wp:posOffset>
                      </wp:positionH>
                      <wp:positionV relativeFrom="paragraph">
                        <wp:posOffset>29209</wp:posOffset>
                      </wp:positionV>
                      <wp:extent cx="111442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2A4A57"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25pt,2.3pt" to="15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" strokecolor="black [3040]">
                      <o:lock v:ext="edit" shapetype="f"/>
                    </v:line>
                  </w:pict>
                </mc:Fallback>
              </mc:AlternateContent>
            </w:r>
          </w:p>
          <w:p w14:paraId="3B55F5E3" w14:textId="77777777" w:rsidR="006A22D4" w:rsidRPr="00F92863" w:rsidRDefault="006A22D4" w:rsidP="006A22D4">
            <w:pPr>
              <w:jc w:val="center"/>
            </w:pPr>
          </w:p>
        </w:tc>
        <w:tc>
          <w:tcPr>
            <w:tcW w:w="5812" w:type="dxa"/>
            <w:hideMark/>
          </w:tcPr>
          <w:p w14:paraId="6BC6C72D" w14:textId="77777777" w:rsidR="006A22D4" w:rsidRPr="00F92863" w:rsidRDefault="006A22D4" w:rsidP="006A22D4">
            <w:pPr>
              <w:jc w:val="center"/>
              <w:rPr>
                <w:b/>
                <w:sz w:val="26"/>
                <w:szCs w:val="26"/>
              </w:rPr>
            </w:pPr>
            <w:r w:rsidRPr="00F92863">
              <w:rPr>
                <w:b/>
                <w:sz w:val="26"/>
                <w:szCs w:val="26"/>
              </w:rPr>
              <w:t>CỘNG HÒA XÃ HỘI CHỦ NGHĨA VIỆT NAM</w:t>
            </w:r>
          </w:p>
          <w:p w14:paraId="43D3EEA7" w14:textId="2C8D79F3" w:rsidR="006A22D4" w:rsidRPr="00F92863" w:rsidRDefault="000240C0" w:rsidP="006A22D4">
            <w:pPr>
              <w:jc w:val="center"/>
              <w:rPr>
                <w:b/>
                <w:lang w:val="vi-VN"/>
              </w:rPr>
            </w:pPr>
            <w:r>
              <w:rPr>
                <w:noProof/>
                <w:lang w:val="en-US" w:eastAsia="en-US"/>
              </w:rPr>
              <mc:AlternateContent>
                <mc:Choice Requires="wps">
                  <w:drawing>
                    <wp:anchor distT="4294967295" distB="4294967295" distL="114300" distR="114300" simplePos="0" relativeHeight="251659776" behindDoc="0" locked="0" layoutInCell="1" allowOverlap="1" wp14:anchorId="2327B970" wp14:editId="567A4A9E">
                      <wp:simplePos x="0" y="0"/>
                      <wp:positionH relativeFrom="column">
                        <wp:posOffset>693420</wp:posOffset>
                      </wp:positionH>
                      <wp:positionV relativeFrom="paragraph">
                        <wp:posOffset>213359</wp:posOffset>
                      </wp:positionV>
                      <wp:extent cx="21717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407803"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6pt,16.8pt" to="225.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" strokecolor="black [3040]">
                      <o:lock v:ext="edit" shapetype="f"/>
                    </v:line>
                  </w:pict>
                </mc:Fallback>
              </mc:AlternateContent>
            </w:r>
            <w:r w:rsidR="006A22D4" w:rsidRPr="00F92863">
              <w:rPr>
                <w:b/>
                <w:sz w:val="26"/>
                <w:szCs w:val="26"/>
              </w:rPr>
              <w:t>Độc lập – Tự do – Hạnh phúc</w:t>
            </w:r>
          </w:p>
        </w:tc>
      </w:tr>
      <w:tr w:rsidR="006A22D4" w14:paraId="34D9D058" w14:textId="77777777" w:rsidTr="006A22D4">
        <w:tc>
          <w:tcPr>
            <w:tcW w:w="4536" w:type="dxa"/>
            <w:hideMark/>
          </w:tcPr>
          <w:p w14:paraId="5ED1A6D5" w14:textId="77777777" w:rsidR="006A22D4" w:rsidRPr="005B46F8" w:rsidRDefault="006A22D4" w:rsidP="006A22D4">
            <w:pPr>
              <w:rPr>
                <w:b/>
                <w:bCs/>
                <w:sz w:val="26"/>
                <w:szCs w:val="26"/>
              </w:rPr>
            </w:pPr>
          </w:p>
        </w:tc>
        <w:tc>
          <w:tcPr>
            <w:tcW w:w="5812" w:type="dxa"/>
            <w:hideMark/>
          </w:tcPr>
          <w:p w14:paraId="2BFA1A90" w14:textId="77777777" w:rsidR="006A22D4" w:rsidRDefault="006A22D4" w:rsidP="006A22D4">
            <w:pPr>
              <w:rPr>
                <w:b/>
              </w:rPr>
            </w:pPr>
          </w:p>
        </w:tc>
      </w:tr>
      <w:tr w:rsidR="006A22D4" w14:paraId="60E5F7D9" w14:textId="77777777" w:rsidTr="006A22D4">
        <w:tc>
          <w:tcPr>
            <w:tcW w:w="4536" w:type="dxa"/>
            <w:hideMark/>
          </w:tcPr>
          <w:p w14:paraId="4B720F91" w14:textId="69F68EB9" w:rsidR="006A22D4" w:rsidRPr="006A22D4" w:rsidRDefault="006A22D4" w:rsidP="006A22D4">
            <w:pPr>
              <w:pStyle w:val="Heading5"/>
              <w:jc w:val="center"/>
              <w:rPr>
                <w:rFonts w:ascii="Times New Roman" w:hAnsi="Times New Roman"/>
                <w:b/>
                <w:color w:val="auto"/>
                <w:sz w:val="24"/>
                <w:szCs w:val="24"/>
                <w:lang w:val="en-US"/>
              </w:rPr>
            </w:pPr>
            <w:r w:rsidRPr="006A22D4">
              <w:rPr>
                <w:rFonts w:ascii="Times New Roman" w:hAnsi="Times New Roman"/>
                <w:color w:val="auto"/>
                <w:sz w:val="24"/>
                <w:szCs w:val="24"/>
              </w:rPr>
              <w:t xml:space="preserve">Số: </w:t>
            </w:r>
            <w:r w:rsidRPr="006A22D4">
              <w:rPr>
                <w:rFonts w:ascii="Times New Roman" w:hAnsi="Times New Roman"/>
                <w:color w:val="auto"/>
                <w:sz w:val="24"/>
                <w:szCs w:val="24"/>
                <w:lang w:val="en-US"/>
              </w:rPr>
              <w:t xml:space="preserve">        /BC-XTTMDLĐT</w:t>
            </w:r>
          </w:p>
        </w:tc>
        <w:tc>
          <w:tcPr>
            <w:tcW w:w="5812" w:type="dxa"/>
            <w:hideMark/>
          </w:tcPr>
          <w:p w14:paraId="71CBF993" w14:textId="77777777" w:rsidR="006A22D4" w:rsidRDefault="006A22D4" w:rsidP="006A22D4">
            <w:pPr>
              <w:jc w:val="center"/>
              <w:rPr>
                <w:i/>
                <w:sz w:val="26"/>
                <w:szCs w:val="26"/>
              </w:rPr>
            </w:pPr>
            <w:r>
              <w:rPr>
                <w:i/>
                <w:sz w:val="26"/>
                <w:szCs w:val="26"/>
              </w:rPr>
              <w:t>Đồng Tháp, ngày       tháng      năm 2020</w:t>
            </w:r>
          </w:p>
          <w:p w14:paraId="39327CAE" w14:textId="77777777" w:rsidR="006A22D4" w:rsidRDefault="006A22D4" w:rsidP="006A22D4">
            <w:pPr>
              <w:jc w:val="center"/>
              <w:rPr>
                <w:i/>
                <w:sz w:val="26"/>
                <w:szCs w:val="26"/>
              </w:rPr>
            </w:pPr>
          </w:p>
        </w:tc>
      </w:tr>
    </w:tbl>
    <w:p w14:paraId="35DFC54C" w14:textId="77777777" w:rsidR="002352D5" w:rsidRDefault="002352D5" w:rsidP="002352D5">
      <w:pPr>
        <w:pStyle w:val="BodyText"/>
        <w:ind w:right="-82"/>
        <w:jc w:val="center"/>
        <w:rPr>
          <w:b/>
          <w:spacing w:val="-4"/>
        </w:rPr>
      </w:pPr>
    </w:p>
    <w:p w14:paraId="0E1E6DFA" w14:textId="6B2CEF28" w:rsidR="00765049" w:rsidRPr="002352D5" w:rsidRDefault="00DA5AA5" w:rsidP="002352D5">
      <w:pPr>
        <w:pStyle w:val="BodyText"/>
        <w:ind w:right="-82"/>
        <w:jc w:val="center"/>
        <w:rPr>
          <w:b/>
          <w:spacing w:val="-4"/>
        </w:rPr>
      </w:pPr>
      <w:r w:rsidRPr="002352D5">
        <w:rPr>
          <w:b/>
          <w:spacing w:val="-4"/>
        </w:rPr>
        <w:t>BÁO CÁO</w:t>
      </w:r>
    </w:p>
    <w:p w14:paraId="1EE49B54" w14:textId="11EF8E48" w:rsidR="002352D5" w:rsidRPr="002352D5" w:rsidRDefault="00D1664F" w:rsidP="002352D5">
      <w:pPr>
        <w:pStyle w:val="BodyText"/>
        <w:ind w:right="-82"/>
        <w:jc w:val="center"/>
        <w:rPr>
          <w:b/>
          <w:spacing w:val="-4"/>
        </w:rPr>
      </w:pPr>
      <w:r>
        <w:rPr>
          <w:b/>
          <w:spacing w:val="-4"/>
          <w:lang w:val="en-US"/>
        </w:rPr>
        <w:t xml:space="preserve">Tổng kết </w:t>
      </w:r>
      <w:r w:rsidR="00DA5AA5" w:rsidRPr="002352D5">
        <w:rPr>
          <w:b/>
          <w:spacing w:val="-4"/>
        </w:rPr>
        <w:t xml:space="preserve">công tác thi đua, khen thưởng năm 2020 </w:t>
      </w:r>
    </w:p>
    <w:p w14:paraId="406DD92D" w14:textId="1A523341" w:rsidR="00765049" w:rsidRPr="0086103A" w:rsidRDefault="00DA5AA5" w:rsidP="002352D5">
      <w:pPr>
        <w:pStyle w:val="BodyText"/>
        <w:ind w:right="-82"/>
        <w:jc w:val="center"/>
        <w:rPr>
          <w:spacing w:val="-4"/>
          <w:lang w:val="en-US"/>
        </w:rPr>
      </w:pPr>
      <w:r w:rsidRPr="002352D5">
        <w:rPr>
          <w:b/>
          <w:spacing w:val="-4"/>
        </w:rPr>
        <w:t>và phương hướng, nhiệm vụ năm 202</w:t>
      </w:r>
      <w:r w:rsidR="0086103A">
        <w:rPr>
          <w:b/>
          <w:spacing w:val="-4"/>
          <w:lang w:val="en-US"/>
        </w:rPr>
        <w:t>1</w:t>
      </w:r>
    </w:p>
    <w:p w14:paraId="6F36C79E" w14:textId="2D8A37AE" w:rsidR="00765049" w:rsidRDefault="000240C0" w:rsidP="002352D5">
      <w:pPr>
        <w:pStyle w:val="BodyText"/>
        <w:rPr>
          <w:i/>
          <w:sz w:val="21"/>
        </w:rPr>
      </w:pPr>
      <w:r>
        <w:rPr>
          <w:noProof/>
          <w:lang w:val="en-US" w:eastAsia="en-US"/>
        </w:rPr>
        <mc:AlternateContent>
          <mc:Choice Requires="wps">
            <w:drawing>
              <wp:anchor distT="0" distB="0" distL="0" distR="0" simplePos="0" relativeHeight="251655680" behindDoc="1" locked="0" layoutInCell="1" allowOverlap="1" wp14:anchorId="6ED888DD" wp14:editId="66E3002A">
                <wp:simplePos x="0" y="0"/>
                <wp:positionH relativeFrom="page">
                  <wp:posOffset>3481705</wp:posOffset>
                </wp:positionH>
                <wp:positionV relativeFrom="paragraph">
                  <wp:posOffset>47625</wp:posOffset>
                </wp:positionV>
                <wp:extent cx="9779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1270"/>
                        </a:xfrm>
                        <a:custGeom>
                          <a:avLst/>
                          <a:gdLst>
                            <a:gd name="T0" fmla="+- 0 5494 5494"/>
                            <a:gd name="T1" fmla="*/ T0 w 1540"/>
                            <a:gd name="T2" fmla="+- 0 7034 5494"/>
                            <a:gd name="T3" fmla="*/ T2 w 1540"/>
                          </a:gdLst>
                          <a:ahLst/>
                          <a:cxnLst>
                            <a:cxn ang="0">
                              <a:pos x="T1" y="0"/>
                            </a:cxn>
                            <a:cxn ang="0">
                              <a:pos x="T3" y="0"/>
                            </a:cxn>
                          </a:cxnLst>
                          <a:rect l="0" t="0" r="r" b="b"/>
                          <a:pathLst>
                            <a:path w="1540">
                              <a:moveTo>
                                <a:pt x="0" y="0"/>
                              </a:moveTo>
                              <a:lnTo>
                                <a:pt x="1540" y="0"/>
                              </a:lnTo>
                            </a:path>
                          </a:pathLst>
                        </a:custGeom>
                        <a:noFill/>
                        <a:ln w="88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7326" id="Freeform 4" o:spid="_x0000_s1026" style="position:absolute;margin-left:274.15pt;margin-top:3.75pt;width:77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" path="m,l1540,e" filled="f" strokeweight=".24603mm">
                <v:path arrowok="t" o:connecttype="custom" o:connectlocs="0,0;977900,0" o:connectangles="0,0"/>
                <w10:wrap type="topAndBottom" anchorx="page"/>
              </v:shape>
            </w:pict>
          </mc:Fallback>
        </mc:AlternateContent>
      </w:r>
    </w:p>
    <w:p w14:paraId="2394E74B" w14:textId="77777777" w:rsidR="00765049" w:rsidRPr="002352D5" w:rsidRDefault="00765049">
      <w:pPr>
        <w:pStyle w:val="BodyText"/>
        <w:spacing w:before="10"/>
        <w:rPr>
          <w:sz w:val="19"/>
        </w:rPr>
      </w:pPr>
    </w:p>
    <w:p w14:paraId="0F6007C6" w14:textId="1CF47E8D" w:rsidR="00765049" w:rsidRDefault="00DA5AA5" w:rsidP="0086103A">
      <w:pPr>
        <w:pStyle w:val="NormalWeb"/>
        <w:spacing w:before="60" w:beforeAutospacing="0" w:after="60" w:afterAutospacing="0"/>
        <w:ind w:firstLine="720"/>
        <w:jc w:val="both"/>
      </w:pPr>
      <w:r w:rsidRPr="00EF1775">
        <w:rPr>
          <w:sz w:val="28"/>
          <w:szCs w:val="28"/>
        </w:rPr>
        <w:t>Căn cứ Kế hoạch số 20/KH-UBND ngày 21 tháng 01 năm 2020 của Uỷ ban nhân dân tỉnh Đồng Tháp về việc phát động phong trào thi đua yêu nước năm 2020; Nghị quyết của Tỉnh ủy, Hội đồng nhân dân Tỉnh về nhiệm vụ phát triển kinh tế</w:t>
      </w:r>
      <w:r w:rsidR="002352D5" w:rsidRPr="00EF1775">
        <w:rPr>
          <w:sz w:val="28"/>
          <w:szCs w:val="28"/>
        </w:rPr>
        <w:t xml:space="preserve"> - </w:t>
      </w:r>
      <w:r w:rsidRPr="00EF1775">
        <w:rPr>
          <w:sz w:val="28"/>
          <w:szCs w:val="28"/>
        </w:rPr>
        <w:t>xã</w:t>
      </w:r>
      <w:r w:rsidR="002352D5" w:rsidRPr="00EF1775">
        <w:rPr>
          <w:sz w:val="28"/>
          <w:szCs w:val="28"/>
        </w:rPr>
        <w:t xml:space="preserve"> </w:t>
      </w:r>
      <w:r w:rsidRPr="00EF1775">
        <w:rPr>
          <w:sz w:val="28"/>
          <w:szCs w:val="28"/>
        </w:rPr>
        <w:t>hội năm 2020 và theo nội dung đăng ký giao ước thi đua năm 2020</w:t>
      </w:r>
      <w:r w:rsidR="006A22D4" w:rsidRPr="00EF1775">
        <w:rPr>
          <w:sz w:val="28"/>
          <w:szCs w:val="28"/>
        </w:rPr>
        <w:t>. Trung tâm Xúc tiến Thương mại, Du lịch và Đầu tư tỉnh Đồng Tháp</w:t>
      </w:r>
      <w:r w:rsidRPr="00EF1775">
        <w:rPr>
          <w:sz w:val="28"/>
          <w:szCs w:val="28"/>
        </w:rPr>
        <w:t xml:space="preserve"> báo cáo kết quả thực hiện phong trào thi đua năm 2020 và phương hướng, nhiệm</w:t>
      </w:r>
      <w:bookmarkStart w:id="0" w:name="_GoBack"/>
      <w:bookmarkEnd w:id="0"/>
      <w:r w:rsidRPr="00EF1775">
        <w:rPr>
          <w:sz w:val="28"/>
          <w:szCs w:val="28"/>
        </w:rPr>
        <w:t xml:space="preserve"> vụ năm 202</w:t>
      </w:r>
      <w:r w:rsidR="00AA59D5">
        <w:rPr>
          <w:sz w:val="28"/>
          <w:szCs w:val="28"/>
        </w:rPr>
        <w:t>1</w:t>
      </w:r>
      <w:r w:rsidRPr="00EF1775">
        <w:rPr>
          <w:sz w:val="28"/>
          <w:szCs w:val="28"/>
        </w:rPr>
        <w:t>, như sau:</w:t>
      </w:r>
    </w:p>
    <w:p w14:paraId="7216E42F" w14:textId="77777777" w:rsidR="00765049" w:rsidRDefault="00DA5AA5" w:rsidP="002352D5">
      <w:pPr>
        <w:pStyle w:val="Heading1"/>
        <w:ind w:right="-82"/>
      </w:pPr>
      <w:r>
        <w:t>Phần I</w:t>
      </w:r>
    </w:p>
    <w:p w14:paraId="733CD42F" w14:textId="64944770" w:rsidR="00765049" w:rsidRDefault="00DA5AA5" w:rsidP="00AA59D5">
      <w:pPr>
        <w:ind w:right="-82"/>
        <w:jc w:val="center"/>
        <w:rPr>
          <w:b/>
          <w:sz w:val="28"/>
        </w:rPr>
      </w:pPr>
      <w:r>
        <w:rPr>
          <w:b/>
          <w:sz w:val="28"/>
        </w:rPr>
        <w:t>TÌNH HÌNH TỔ CHỨC THỰC HIỆN PHONG TRÀO NĂM 2020</w:t>
      </w:r>
    </w:p>
    <w:p w14:paraId="2A0BD47E" w14:textId="640D5B00" w:rsidR="00BF7552" w:rsidRDefault="002352D5" w:rsidP="008B45F9">
      <w:pPr>
        <w:spacing w:before="120" w:after="120"/>
        <w:ind w:right="-79" w:firstLine="709"/>
        <w:jc w:val="both"/>
        <w:rPr>
          <w:i/>
          <w:sz w:val="20"/>
          <w:szCs w:val="20"/>
          <w:lang w:val="en-US"/>
        </w:rPr>
      </w:pPr>
      <w:r>
        <w:rPr>
          <w:b/>
          <w:sz w:val="28"/>
          <w:lang w:val="en-US"/>
        </w:rPr>
        <w:t xml:space="preserve">I. </w:t>
      </w:r>
      <w:r w:rsidR="00DA5AA5" w:rsidRPr="002352D5">
        <w:rPr>
          <w:b/>
          <w:sz w:val="28"/>
        </w:rPr>
        <w:t>THI ĐUA THỰC HIỆN CÁC CHỈ TIÊU, NHIỆM VỤ CHÍNH TRỊ CỦA CƠ QUAN, ĐƠN</w:t>
      </w:r>
      <w:r w:rsidR="00DA5AA5" w:rsidRPr="002352D5">
        <w:rPr>
          <w:b/>
          <w:spacing w:val="-3"/>
          <w:sz w:val="28"/>
        </w:rPr>
        <w:t xml:space="preserve"> </w:t>
      </w:r>
      <w:r w:rsidR="00DA5AA5" w:rsidRPr="002352D5">
        <w:rPr>
          <w:b/>
          <w:sz w:val="28"/>
        </w:rPr>
        <w:t>VỊ</w:t>
      </w:r>
      <w:r w:rsidR="00C540A7" w:rsidRPr="00C540A7">
        <w:rPr>
          <w:i/>
          <w:sz w:val="28"/>
        </w:rPr>
        <w:t xml:space="preserve"> </w:t>
      </w:r>
    </w:p>
    <w:p w14:paraId="6F690B61" w14:textId="1201A683" w:rsidR="008B45F9" w:rsidRPr="008B45F9" w:rsidRDefault="008B45F9" w:rsidP="008B45F9">
      <w:pPr>
        <w:spacing w:before="120" w:after="120"/>
        <w:ind w:right="-79" w:firstLine="709"/>
        <w:jc w:val="both"/>
        <w:rPr>
          <w:sz w:val="28"/>
          <w:szCs w:val="28"/>
          <w:lang w:val="en-US"/>
        </w:rPr>
      </w:pPr>
      <w:r>
        <w:rPr>
          <w:sz w:val="28"/>
          <w:szCs w:val="28"/>
          <w:lang w:val="en-US"/>
        </w:rPr>
        <w:t>(có gửi kèm Báo cáo Tổng kết việc thưc hiện Nghị quyết, Chủ trương của Đảng, chính sách pháp luật của Nhà nước có liên quan chức năng nhiệm vụ của Trung tâm Xúc tiến Thương mại. Du lịch và Đầu tu tỉnh Đồng Tháp năm 2020).</w:t>
      </w:r>
    </w:p>
    <w:p w14:paraId="03D54018" w14:textId="2A3D83BA" w:rsidR="00765049" w:rsidRDefault="002352D5" w:rsidP="002352D5">
      <w:pPr>
        <w:pStyle w:val="Heading1"/>
        <w:tabs>
          <w:tab w:val="left" w:pos="1348"/>
        </w:tabs>
        <w:spacing w:before="120" w:after="120"/>
        <w:ind w:right="-79" w:firstLine="709"/>
        <w:jc w:val="both"/>
      </w:pPr>
      <w:r>
        <w:rPr>
          <w:lang w:val="en-US"/>
        </w:rPr>
        <w:t xml:space="preserve">II. </w:t>
      </w:r>
      <w:r w:rsidR="00DA5AA5">
        <w:t>THI ĐUA THỰC H</w:t>
      </w:r>
      <w:r w:rsidR="003C7D55">
        <w:rPr>
          <w:lang w:val="en-US"/>
        </w:rPr>
        <w:t>I</w:t>
      </w:r>
      <w:r w:rsidR="00DA5AA5">
        <w:t>ỆN CHỦ TRƯƠNG CỦA ĐẢNG, CHÍNH SÁCH VÀ PHÁP LUẬT CỦA NHÀ NƯỚC; XÂY DỰNG HỆ THỐNG CHÍNH</w:t>
      </w:r>
      <w:r w:rsidR="00DA5AA5">
        <w:rPr>
          <w:spacing w:val="-1"/>
        </w:rPr>
        <w:t xml:space="preserve"> </w:t>
      </w:r>
      <w:r w:rsidR="00DA5AA5">
        <w:t>TRỊ</w:t>
      </w:r>
    </w:p>
    <w:p w14:paraId="789802AF" w14:textId="77777777" w:rsidR="00B85D99" w:rsidRDefault="002352D5" w:rsidP="00B85D99">
      <w:pPr>
        <w:tabs>
          <w:tab w:val="left" w:pos="1222"/>
        </w:tabs>
        <w:spacing w:before="120" w:after="120"/>
        <w:ind w:right="-79" w:firstLine="709"/>
        <w:rPr>
          <w:b/>
          <w:sz w:val="28"/>
        </w:rPr>
      </w:pPr>
      <w:r w:rsidRPr="004C2F52">
        <w:rPr>
          <w:b/>
          <w:sz w:val="28"/>
          <w:lang w:val="en-US"/>
        </w:rPr>
        <w:t xml:space="preserve">1. </w:t>
      </w:r>
      <w:r w:rsidR="00DA5AA5" w:rsidRPr="004C2F52">
        <w:rPr>
          <w:b/>
          <w:sz w:val="28"/>
        </w:rPr>
        <w:t>Tổ chức học tập, quán triệt, triển khai các chủ trương của Đảng, chính sách và pháp luật của Nhà nước</w:t>
      </w:r>
    </w:p>
    <w:p w14:paraId="6F7E0701" w14:textId="5DF452AA" w:rsidR="00B85D99" w:rsidRPr="00F86753" w:rsidRDefault="00642A9C" w:rsidP="0066426A">
      <w:pPr>
        <w:pStyle w:val="BodyText"/>
        <w:ind w:firstLine="720"/>
        <w:jc w:val="both"/>
        <w:rPr>
          <w:lang w:val="es-ES_tradnl"/>
        </w:rPr>
      </w:pPr>
      <w:r>
        <w:rPr>
          <w:rFonts w:eastAsia="Lucida Sans Unicode"/>
          <w:kern w:val="2"/>
          <w:lang w:val="vi-VN" w:eastAsia="vi-VN"/>
        </w:rPr>
        <w:t xml:space="preserve">Trong </w:t>
      </w:r>
      <w:r w:rsidR="00B85D99">
        <w:rPr>
          <w:rFonts w:eastAsia="Lucida Sans Unicode"/>
          <w:kern w:val="2"/>
          <w:lang w:val="en-US" w:eastAsia="vi-VN"/>
        </w:rPr>
        <w:t xml:space="preserve">năm </w:t>
      </w:r>
      <w:r w:rsidR="003013BD">
        <w:rPr>
          <w:rFonts w:eastAsia="Lucida Sans Unicode"/>
          <w:kern w:val="2"/>
          <w:lang w:val="en-US" w:eastAsia="vi-VN"/>
        </w:rPr>
        <w:t xml:space="preserve">qua </w:t>
      </w:r>
      <w:r w:rsidR="00B85D99">
        <w:rPr>
          <w:rFonts w:eastAsia="Lucida Sans Unicode"/>
          <w:kern w:val="2"/>
          <w:lang w:val="en-US" w:eastAsia="vi-VN"/>
        </w:rPr>
        <w:t xml:space="preserve">Lãnh đạo đơn vị phối hợp với Đảng </w:t>
      </w:r>
      <w:r w:rsidR="003013BD">
        <w:rPr>
          <w:rFonts w:eastAsia="Lucida Sans Unicode"/>
          <w:kern w:val="2"/>
          <w:lang w:val="en-US" w:eastAsia="vi-VN"/>
        </w:rPr>
        <w:t>bộ</w:t>
      </w:r>
      <w:r w:rsidR="00B85D99">
        <w:rPr>
          <w:rFonts w:eastAsia="Lucida Sans Unicode"/>
          <w:kern w:val="2"/>
          <w:lang w:val="en-US" w:eastAsia="vi-VN"/>
        </w:rPr>
        <w:t xml:space="preserve"> cơ sở, Ban chấp hành Công đoàn và Chi đoàn tổ chức triển khai, quán triệt, học tập chủ trương, đường lối của Đảng, chính sách, pháp luật của nhà nước như: </w:t>
      </w:r>
      <w:r w:rsidRPr="00A628A0">
        <w:rPr>
          <w:rFonts w:eastAsia="Lucida Sans Unicode"/>
          <w:kern w:val="2"/>
          <w:lang w:val="vi-VN" w:eastAsia="vi-VN"/>
        </w:rPr>
        <w:t>Kế hoạch</w:t>
      </w:r>
      <w:r w:rsidRPr="00B85D99">
        <w:rPr>
          <w:rFonts w:eastAsia="Lucida Sans Unicode"/>
          <w:kern w:val="2"/>
          <w:lang w:val="vi-VN" w:eastAsia="vi-VN"/>
        </w:rPr>
        <w:t xml:space="preserve"> </w:t>
      </w:r>
      <w:r w:rsidRPr="00A628A0">
        <w:rPr>
          <w:rFonts w:eastAsia="Lucida Sans Unicode"/>
          <w:kern w:val="2"/>
          <w:lang w:val="vi-VN" w:eastAsia="vi-VN"/>
        </w:rPr>
        <w:t>tuyên truyền đại hội đảng các cấp tiến tới Đại hội đại biểu toàn quốc lần thứ XIII của Đảng của</w:t>
      </w:r>
      <w:r w:rsidRPr="00B85D99">
        <w:rPr>
          <w:rFonts w:eastAsia="Lucida Sans Unicode"/>
          <w:kern w:val="2"/>
          <w:lang w:val="vi-VN" w:eastAsia="vi-VN"/>
        </w:rPr>
        <w:t xml:space="preserve"> </w:t>
      </w:r>
      <w:r w:rsidRPr="00A628A0">
        <w:rPr>
          <w:rFonts w:eastAsia="Lucida Sans Unicode"/>
          <w:kern w:val="2"/>
          <w:lang w:val="vi-VN" w:eastAsia="vi-VN"/>
        </w:rPr>
        <w:t>Ban Thường vụ Đảng uỷ Khối</w:t>
      </w:r>
      <w:r w:rsidRPr="0066426A">
        <w:rPr>
          <w:rFonts w:eastAsia="Lucida Sans Unicode"/>
          <w:vertAlign w:val="superscript"/>
        </w:rPr>
        <w:footnoteReference w:id="1"/>
      </w:r>
      <w:r w:rsidRPr="00A628A0">
        <w:rPr>
          <w:rFonts w:eastAsia="Lucida Sans Unicode"/>
          <w:kern w:val="2"/>
          <w:lang w:val="vi-VN" w:eastAsia="vi-VN"/>
        </w:rPr>
        <w:t>;</w:t>
      </w:r>
      <w:r w:rsidRPr="00B85D99">
        <w:rPr>
          <w:rFonts w:eastAsia="Lucida Sans Unicode"/>
          <w:kern w:val="2"/>
          <w:lang w:val="vi-VN" w:eastAsia="vi-VN"/>
        </w:rPr>
        <w:t xml:space="preserve"> Chỉ thị số 33/CP-TTg của Thủ tướng Chính phủ v</w:t>
      </w:r>
      <w:r w:rsidRPr="00CA04A5">
        <w:rPr>
          <w:rFonts w:eastAsia="Lucida Sans Unicode"/>
          <w:kern w:val="2"/>
          <w:lang w:val="vi-VN" w:eastAsia="vi-VN"/>
        </w:rPr>
        <w:t>ề việc tăng cường các biện pháp bảo đảm đón Tết Nguyên đán</w:t>
      </w:r>
      <w:r w:rsidRPr="00B85D99">
        <w:rPr>
          <w:rFonts w:eastAsia="Lucida Sans Unicode"/>
          <w:kern w:val="2"/>
          <w:lang w:val="vi-VN" w:eastAsia="vi-VN"/>
        </w:rPr>
        <w:t xml:space="preserve"> </w:t>
      </w:r>
      <w:r w:rsidRPr="00CA04A5">
        <w:rPr>
          <w:rFonts w:eastAsia="Lucida Sans Unicode"/>
          <w:kern w:val="2"/>
          <w:lang w:val="vi-VN" w:eastAsia="vi-VN"/>
        </w:rPr>
        <w:t>Canh Tý</w:t>
      </w:r>
      <w:r w:rsidRPr="00B85D99">
        <w:rPr>
          <w:rFonts w:eastAsia="Lucida Sans Unicode"/>
          <w:kern w:val="2"/>
          <w:lang w:val="vi-VN" w:eastAsia="vi-VN"/>
        </w:rPr>
        <w:t>; Tuyên truyền kỷ niệm 90 năm Ngày thành lập Đảng Cộng sản Việt Nam</w:t>
      </w:r>
      <w:r w:rsidR="00B85D99">
        <w:rPr>
          <w:rFonts w:eastAsia="Lucida Sans Unicode"/>
          <w:kern w:val="2"/>
          <w:lang w:val="en-US" w:eastAsia="vi-VN"/>
        </w:rPr>
        <w:t>;</w:t>
      </w:r>
      <w:r>
        <w:rPr>
          <w:rFonts w:eastAsia="Lucida Sans Unicode"/>
          <w:kern w:val="2"/>
          <w:lang w:val="es-ES_tradnl" w:eastAsia="vi-VN"/>
        </w:rPr>
        <w:t xml:space="preserve"> </w:t>
      </w:r>
      <w:r w:rsidR="00B85D99" w:rsidRPr="00560322">
        <w:rPr>
          <w:rFonts w:eastAsia="Lucida Sans Unicode"/>
          <w:kern w:val="2"/>
          <w:lang w:val="es-ES_tradnl" w:eastAsia="vi-VN"/>
        </w:rPr>
        <w:t>C</w:t>
      </w:r>
      <w:r w:rsidRPr="00560322">
        <w:rPr>
          <w:rFonts w:eastAsia="Lucida Sans Unicode"/>
          <w:kern w:val="2"/>
          <w:lang w:val="es-ES_tradnl" w:eastAsia="vi-VN"/>
        </w:rPr>
        <w:t>ông văn số 975-CV/T</w:t>
      </w:r>
      <w:r w:rsidR="00B85D99" w:rsidRPr="00560322">
        <w:rPr>
          <w:rFonts w:eastAsia="Lucida Sans Unicode"/>
          <w:kern w:val="2"/>
          <w:lang w:val="es-ES_tradnl" w:eastAsia="vi-VN"/>
        </w:rPr>
        <w:t>U</w:t>
      </w:r>
      <w:r w:rsidRPr="00560322">
        <w:rPr>
          <w:rFonts w:eastAsia="Lucida Sans Unicode"/>
          <w:kern w:val="2"/>
          <w:lang w:val="es-ES_tradnl" w:eastAsia="vi-VN"/>
        </w:rPr>
        <w:t xml:space="preserve"> của Ban Thường vụ Tỉnh ủy về định hướng thông tin hoạt động chống phá Đảng, Nhà nước của tổ chức khủng bố “Chính phủ quốc gia Việt Nam lâm thời”;</w:t>
      </w:r>
      <w:r>
        <w:rPr>
          <w:rFonts w:eastAsia="Lucida Sans Unicode"/>
          <w:kern w:val="2"/>
          <w:lang w:val="es-ES_tradnl" w:eastAsia="vi-VN"/>
        </w:rPr>
        <w:t xml:space="preserve"> </w:t>
      </w:r>
      <w:r w:rsidRPr="008F1E02">
        <w:rPr>
          <w:lang w:val="es-ES_tradnl"/>
        </w:rPr>
        <w:t xml:space="preserve">các văn bản liên quan đến công tác </w:t>
      </w:r>
      <w:r w:rsidRPr="00921C08">
        <w:rPr>
          <w:lang w:val="vi-VN"/>
        </w:rPr>
        <w:t>phòng, chống dịch Covid-19</w:t>
      </w:r>
      <w:r w:rsidRPr="008F1E02">
        <w:rPr>
          <w:lang w:val="es-ES_tradnl"/>
        </w:rPr>
        <w:t xml:space="preserve"> của Trung ương, Tỉnh ủy, </w:t>
      </w:r>
      <w:r w:rsidRPr="00921C08">
        <w:rPr>
          <w:lang w:val="vi-VN"/>
        </w:rPr>
        <w:t>UBND Tỉnh</w:t>
      </w:r>
      <w:r w:rsidRPr="00921C08">
        <w:rPr>
          <w:rStyle w:val="FootnoteReference"/>
          <w:rFonts w:eastAsia="Lucida Sans Unicode"/>
          <w:kern w:val="2"/>
          <w:lang w:val="es-ES_tradnl" w:eastAsia="vi-VN"/>
        </w:rPr>
        <w:footnoteReference w:id="2"/>
      </w:r>
      <w:r w:rsidRPr="00921C08">
        <w:rPr>
          <w:rFonts w:eastAsia="Lucida Sans Unicode"/>
          <w:kern w:val="2"/>
          <w:lang w:val="es-ES_tradnl" w:eastAsia="vi-VN"/>
        </w:rPr>
        <w:t xml:space="preserve"> và của đơn </w:t>
      </w:r>
      <w:r w:rsidRPr="00921C08">
        <w:rPr>
          <w:rFonts w:eastAsia="Lucida Sans Unicode"/>
          <w:kern w:val="2"/>
          <w:lang w:val="es-ES_tradnl" w:eastAsia="vi-VN"/>
        </w:rPr>
        <w:lastRenderedPageBreak/>
        <w:t>vị</w:t>
      </w:r>
      <w:r w:rsidRPr="00921C08">
        <w:rPr>
          <w:rStyle w:val="FootnoteReference"/>
          <w:rFonts w:eastAsia="Lucida Sans Unicode"/>
          <w:kern w:val="2"/>
          <w:lang w:val="es-ES_tradnl" w:eastAsia="vi-VN"/>
        </w:rPr>
        <w:footnoteReference w:id="3"/>
      </w:r>
      <w:r w:rsidR="0066426A">
        <w:rPr>
          <w:rFonts w:eastAsia="Lucida Sans Unicode"/>
          <w:kern w:val="2"/>
          <w:lang w:val="es-ES_tradnl" w:eastAsia="vi-VN"/>
        </w:rPr>
        <w:t xml:space="preserve">; </w:t>
      </w:r>
      <w:r w:rsidR="00B85D99" w:rsidRPr="00F86753">
        <w:rPr>
          <w:lang w:val="es-ES_tradnl"/>
        </w:rPr>
        <w:t xml:space="preserve">tuyên truyền kỷ niệm 130 năm Ngày sinh Chủ tịch Hồ Chí Minh; </w:t>
      </w:r>
      <w:r w:rsidR="00B85D99" w:rsidRPr="002A49B2">
        <w:rPr>
          <w:lang w:val="es-ES_tradnl"/>
        </w:rPr>
        <w:t>tổng kết Nghị quyết số 05-NQ/TU của Ban Chấp hành Đảng bộ Tỉnh khoá X</w:t>
      </w:r>
      <w:r w:rsidR="00B85D99">
        <w:rPr>
          <w:lang w:val="es-ES_tradnl"/>
        </w:rPr>
        <w:t xml:space="preserve"> </w:t>
      </w:r>
      <w:r w:rsidR="00B85D99" w:rsidRPr="002A49B2">
        <w:rPr>
          <w:lang w:val="es-ES_tradnl"/>
        </w:rPr>
        <w:t>về tạo dựng hình ảnh tỉnh Đồng Tháp</w:t>
      </w:r>
      <w:r w:rsidR="00B85D99">
        <w:rPr>
          <w:lang w:val="es-ES_tradnl"/>
        </w:rPr>
        <w:t xml:space="preserve">; </w:t>
      </w:r>
      <w:r w:rsidR="00B85D99" w:rsidRPr="002A49B2">
        <w:rPr>
          <w:lang w:val="es-ES_tradnl"/>
        </w:rPr>
        <w:t>tổng kết 10 năm thực hiện Quyết định số 290-QĐ/TW của Bộ Chính trị khoá X về quy chế công tác dân vận của hệ thống chính trị</w:t>
      </w:r>
      <w:r w:rsidR="00B85D99">
        <w:rPr>
          <w:lang w:val="es-ES_tradnl"/>
        </w:rPr>
        <w:t>.</w:t>
      </w:r>
    </w:p>
    <w:p w14:paraId="0EAC43B1" w14:textId="01ECCC07" w:rsidR="00765049" w:rsidRPr="004C2F52" w:rsidRDefault="002352D5" w:rsidP="002352D5">
      <w:pPr>
        <w:tabs>
          <w:tab w:val="left" w:pos="1222"/>
        </w:tabs>
        <w:spacing w:before="120" w:after="120"/>
        <w:ind w:right="-79" w:firstLine="709"/>
        <w:jc w:val="both"/>
        <w:rPr>
          <w:b/>
          <w:sz w:val="28"/>
        </w:rPr>
      </w:pPr>
      <w:r w:rsidRPr="004C2F52">
        <w:rPr>
          <w:b/>
          <w:sz w:val="28"/>
          <w:lang w:val="en-US"/>
        </w:rPr>
        <w:t xml:space="preserve">2. </w:t>
      </w:r>
      <w:r w:rsidR="00DA5AA5" w:rsidRPr="004C2F52">
        <w:rPr>
          <w:b/>
          <w:sz w:val="28"/>
        </w:rPr>
        <w:t>Tổ chức có hiệu quả, có cách làm hay để tiếp tục đẩy mạnh việc “Học tập và làm theo tư tưởng, đạo đức, phong cách Hồ Chí Minh” theo tinh thần Chỉ thị số 05-CT/TW của Bộ Chính</w:t>
      </w:r>
      <w:r w:rsidR="00DA5AA5" w:rsidRPr="004C2F52">
        <w:rPr>
          <w:b/>
          <w:spacing w:val="-1"/>
          <w:sz w:val="28"/>
        </w:rPr>
        <w:t xml:space="preserve"> </w:t>
      </w:r>
      <w:r w:rsidR="00DA5AA5" w:rsidRPr="004C2F52">
        <w:rPr>
          <w:b/>
          <w:sz w:val="28"/>
        </w:rPr>
        <w:t>trị</w:t>
      </w:r>
    </w:p>
    <w:p w14:paraId="1D833959" w14:textId="2B7B965F" w:rsidR="00560322" w:rsidRPr="00E07BFB" w:rsidRDefault="003A7BFC" w:rsidP="00560322">
      <w:pPr>
        <w:spacing w:before="60" w:after="60"/>
        <w:ind w:firstLine="720"/>
        <w:jc w:val="both"/>
        <w:rPr>
          <w:rFonts w:eastAsia="Calibri"/>
          <w:spacing w:val="-6"/>
          <w:sz w:val="28"/>
          <w:lang w:val="it-IT"/>
        </w:rPr>
      </w:pPr>
      <w:r>
        <w:rPr>
          <w:rFonts w:eastAsia="Calibri"/>
          <w:spacing w:val="-6"/>
          <w:sz w:val="28"/>
          <w:lang w:val="it-IT"/>
        </w:rPr>
        <w:t>Đảng ủy Trung tâm xây dựng Kế hoạch số 57-KH/ĐU, ngày 10 tháng 01 năm 2020 t</w:t>
      </w:r>
      <w:r w:rsidR="00560322" w:rsidRPr="00E07BFB">
        <w:rPr>
          <w:rFonts w:eastAsia="Calibri"/>
          <w:spacing w:val="-6"/>
          <w:sz w:val="28"/>
          <w:lang w:val="it-IT"/>
        </w:rPr>
        <w:t xml:space="preserve">riển khai Kế hoạch </w:t>
      </w:r>
      <w:r w:rsidR="00EA0BED">
        <w:rPr>
          <w:rFonts w:eastAsia="Calibri"/>
          <w:spacing w:val="-6"/>
          <w:sz w:val="28"/>
          <w:lang w:val="it-IT"/>
        </w:rPr>
        <w:t xml:space="preserve">127-KH/ĐUK, ngày 03 tháng 01 năm 2020 của Ban Thường vụ Đảng ủy Khối về </w:t>
      </w:r>
      <w:r w:rsidR="00560322" w:rsidRPr="00E07BFB">
        <w:rPr>
          <w:rFonts w:eastAsia="Calibri"/>
          <w:spacing w:val="-6"/>
          <w:sz w:val="28"/>
          <w:lang w:val="it-IT"/>
        </w:rPr>
        <w:t>thực hiện chuyên đề năm 2020 “</w:t>
      </w:r>
      <w:r w:rsidR="00560322" w:rsidRPr="003A7BFC">
        <w:rPr>
          <w:rFonts w:eastAsia="Calibri"/>
          <w:i/>
          <w:spacing w:val="-6"/>
          <w:sz w:val="28"/>
          <w:lang w:val="it-IT"/>
        </w:rPr>
        <w:t>Tăng cường khối đại đoàn kết toàn dân tộc, xây dựng Đảng và hệ thống chính trị trong sạch, vững mạnh theo tư tưởng, đạo đức, phong cách Hồ Chí Minh</w:t>
      </w:r>
      <w:r w:rsidR="00560322" w:rsidRPr="00E07BFB">
        <w:rPr>
          <w:rFonts w:eastAsia="Calibri"/>
          <w:spacing w:val="-6"/>
          <w:sz w:val="28"/>
          <w:lang w:val="it-IT"/>
        </w:rPr>
        <w:t>”</w:t>
      </w:r>
      <w:r>
        <w:rPr>
          <w:rFonts w:eastAsia="Calibri"/>
          <w:spacing w:val="-6"/>
          <w:sz w:val="28"/>
          <w:lang w:val="it-IT"/>
        </w:rPr>
        <w:t xml:space="preserve">. </w:t>
      </w:r>
    </w:p>
    <w:p w14:paraId="01AD993F" w14:textId="0584416E" w:rsidR="00765049" w:rsidRPr="004C2F52" w:rsidRDefault="002352D5" w:rsidP="002352D5">
      <w:pPr>
        <w:pStyle w:val="ListParagraph"/>
        <w:tabs>
          <w:tab w:val="left" w:pos="1204"/>
        </w:tabs>
        <w:spacing w:before="120" w:after="120"/>
        <w:ind w:left="0" w:right="-79" w:firstLine="709"/>
        <w:jc w:val="both"/>
        <w:rPr>
          <w:b/>
          <w:sz w:val="28"/>
        </w:rPr>
      </w:pPr>
      <w:r w:rsidRPr="004C2F52">
        <w:rPr>
          <w:b/>
          <w:sz w:val="28"/>
          <w:lang w:val="en-US"/>
        </w:rPr>
        <w:t xml:space="preserve">3. </w:t>
      </w:r>
      <w:r w:rsidR="00DA5AA5" w:rsidRPr="004C2F52">
        <w:rPr>
          <w:b/>
          <w:sz w:val="28"/>
        </w:rPr>
        <w:t>Công tác xây dựng Đảng (nếu</w:t>
      </w:r>
      <w:r w:rsidR="00DA5AA5" w:rsidRPr="004C2F52">
        <w:rPr>
          <w:b/>
          <w:spacing w:val="-1"/>
          <w:sz w:val="28"/>
        </w:rPr>
        <w:t xml:space="preserve"> </w:t>
      </w:r>
      <w:r w:rsidR="00DA5AA5" w:rsidRPr="004C2F52">
        <w:rPr>
          <w:b/>
          <w:sz w:val="28"/>
        </w:rPr>
        <w:t>có).</w:t>
      </w:r>
    </w:p>
    <w:p w14:paraId="4261305F" w14:textId="2826849A" w:rsidR="003A7BFC" w:rsidRDefault="003A7BFC" w:rsidP="00560322">
      <w:pPr>
        <w:shd w:val="clear" w:color="auto" w:fill="FFFFFF"/>
        <w:spacing w:before="120" w:after="120"/>
        <w:ind w:firstLine="709"/>
        <w:jc w:val="both"/>
        <w:textAlignment w:val="baseline"/>
        <w:rPr>
          <w:color w:val="000000"/>
          <w:spacing w:val="-4"/>
          <w:sz w:val="28"/>
          <w:szCs w:val="28"/>
          <w:lang w:val="it-IT"/>
        </w:rPr>
      </w:pPr>
      <w:r>
        <w:rPr>
          <w:color w:val="000000"/>
          <w:spacing w:val="-4"/>
          <w:sz w:val="28"/>
          <w:szCs w:val="28"/>
          <w:lang w:val="it-IT"/>
        </w:rPr>
        <w:t>Đảng bộ Trung tâm</w:t>
      </w:r>
      <w:r w:rsidRPr="003A7BFC">
        <w:rPr>
          <w:color w:val="000000"/>
          <w:spacing w:val="-4"/>
          <w:sz w:val="28"/>
          <w:szCs w:val="28"/>
          <w:lang w:val="it-IT"/>
        </w:rPr>
        <w:t xml:space="preserve"> </w:t>
      </w:r>
      <w:r>
        <w:rPr>
          <w:color w:val="000000"/>
          <w:spacing w:val="-4"/>
          <w:sz w:val="28"/>
          <w:szCs w:val="28"/>
          <w:lang w:val="it-IT"/>
        </w:rPr>
        <w:t>Trung tâm Xúc tiến Thương mại, Du lịch và Đầu tư được thành lập với 36 đảng viên. Trong đó; 33 đảng viên chính thức, 03 đảng viên dự bị và có 03 chi bộ trực thuộc.</w:t>
      </w:r>
    </w:p>
    <w:p w14:paraId="64DF48DD" w14:textId="1F8EB263" w:rsidR="00560322" w:rsidRPr="008F1E02" w:rsidRDefault="003A7BFC" w:rsidP="00560322">
      <w:pPr>
        <w:shd w:val="clear" w:color="auto" w:fill="FFFFFF"/>
        <w:spacing w:before="120" w:after="120"/>
        <w:ind w:firstLine="709"/>
        <w:jc w:val="both"/>
        <w:textAlignment w:val="baseline"/>
        <w:rPr>
          <w:color w:val="000000"/>
          <w:spacing w:val="-4"/>
          <w:sz w:val="28"/>
          <w:szCs w:val="28"/>
          <w:lang w:val="it-IT"/>
        </w:rPr>
      </w:pPr>
      <w:r>
        <w:rPr>
          <w:color w:val="000000"/>
          <w:spacing w:val="-4"/>
          <w:sz w:val="28"/>
          <w:szCs w:val="28"/>
          <w:lang w:val="it-IT"/>
        </w:rPr>
        <w:t xml:space="preserve">Công tác tổ chức đại hội Đảng của các chi bộ dưới cơ sở đến nay đã hoàn thành với 3/3 chi bộ trực thuộc. Đảng bộ Trung tâm củng đã </w:t>
      </w:r>
      <w:r w:rsidR="003013BD">
        <w:rPr>
          <w:color w:val="000000"/>
          <w:spacing w:val="-4"/>
          <w:sz w:val="28"/>
          <w:szCs w:val="28"/>
          <w:lang w:val="it-IT"/>
        </w:rPr>
        <w:t xml:space="preserve">hoàn thành </w:t>
      </w:r>
      <w:r>
        <w:rPr>
          <w:color w:val="000000"/>
          <w:spacing w:val="-4"/>
          <w:sz w:val="28"/>
          <w:szCs w:val="28"/>
          <w:lang w:val="it-IT"/>
        </w:rPr>
        <w:t>văn kiện đại hội (</w:t>
      </w:r>
      <w:r w:rsidRPr="0033270B">
        <w:rPr>
          <w:i/>
          <w:color w:val="000000"/>
          <w:spacing w:val="-4"/>
          <w:sz w:val="28"/>
          <w:szCs w:val="28"/>
          <w:lang w:val="it-IT"/>
        </w:rPr>
        <w:t xml:space="preserve">danh sách nhân sự, </w:t>
      </w:r>
      <w:r w:rsidR="0033270B">
        <w:rPr>
          <w:i/>
          <w:color w:val="000000"/>
          <w:spacing w:val="-4"/>
          <w:sz w:val="28"/>
          <w:szCs w:val="28"/>
          <w:lang w:val="it-IT"/>
        </w:rPr>
        <w:t>báo cáo chính trị, báo cáo kiểm điểm Ban Chấp hành</w:t>
      </w:r>
      <w:r w:rsidRPr="0033270B">
        <w:rPr>
          <w:i/>
          <w:color w:val="000000"/>
          <w:spacing w:val="-4"/>
          <w:sz w:val="28"/>
          <w:szCs w:val="28"/>
          <w:lang w:val="it-IT"/>
        </w:rPr>
        <w:t xml:space="preserve"> trình đại hội</w:t>
      </w:r>
      <w:r w:rsidR="0033270B" w:rsidRPr="0033270B">
        <w:rPr>
          <w:i/>
          <w:color w:val="000000"/>
          <w:spacing w:val="-4"/>
          <w:sz w:val="28"/>
          <w:szCs w:val="28"/>
          <w:lang w:val="it-IT"/>
        </w:rPr>
        <w:t>, ...</w:t>
      </w:r>
      <w:r w:rsidR="0033270B">
        <w:rPr>
          <w:color w:val="000000"/>
          <w:spacing w:val="-4"/>
          <w:sz w:val="28"/>
          <w:szCs w:val="28"/>
          <w:lang w:val="it-IT"/>
        </w:rPr>
        <w:t xml:space="preserve">) </w:t>
      </w:r>
      <w:r w:rsidR="003013BD">
        <w:rPr>
          <w:color w:val="000000"/>
          <w:spacing w:val="-4"/>
          <w:sz w:val="28"/>
          <w:szCs w:val="28"/>
          <w:lang w:val="it-IT"/>
        </w:rPr>
        <w:t>và</w:t>
      </w:r>
      <w:r w:rsidR="0033270B">
        <w:rPr>
          <w:color w:val="000000"/>
          <w:spacing w:val="-4"/>
          <w:sz w:val="28"/>
          <w:szCs w:val="28"/>
          <w:lang w:val="it-IT"/>
        </w:rPr>
        <w:t xml:space="preserve"> Đại hội địa biểu </w:t>
      </w:r>
      <w:r w:rsidR="00560322" w:rsidRPr="008F1E02">
        <w:rPr>
          <w:color w:val="000000"/>
          <w:spacing w:val="-4"/>
          <w:sz w:val="28"/>
          <w:szCs w:val="28"/>
          <w:lang w:val="it-IT"/>
        </w:rPr>
        <w:t xml:space="preserve">Đảng bộ </w:t>
      </w:r>
      <w:r w:rsidR="00560322">
        <w:rPr>
          <w:color w:val="000000"/>
          <w:spacing w:val="-4"/>
          <w:sz w:val="28"/>
          <w:szCs w:val="28"/>
          <w:lang w:val="it-IT"/>
        </w:rPr>
        <w:t>Trung tâm Xúc tiến Thương mại, Du lịch và Đầu tư Đồng Tháp</w:t>
      </w:r>
      <w:r w:rsidR="00560322" w:rsidRPr="008F1E02">
        <w:rPr>
          <w:color w:val="000000"/>
          <w:spacing w:val="-4"/>
          <w:sz w:val="28"/>
          <w:szCs w:val="28"/>
          <w:lang w:val="it-IT"/>
        </w:rPr>
        <w:t xml:space="preserve"> lần thứ </w:t>
      </w:r>
      <w:r w:rsidR="00560322">
        <w:rPr>
          <w:color w:val="000000"/>
          <w:spacing w:val="-4"/>
          <w:sz w:val="28"/>
          <w:szCs w:val="28"/>
          <w:lang w:val="it-IT"/>
        </w:rPr>
        <w:t>I</w:t>
      </w:r>
      <w:r w:rsidR="00560322" w:rsidRPr="008F1E02">
        <w:rPr>
          <w:color w:val="000000"/>
          <w:spacing w:val="-4"/>
          <w:sz w:val="28"/>
          <w:szCs w:val="28"/>
          <w:lang w:val="it-IT"/>
        </w:rPr>
        <w:t xml:space="preserve">, nhiệm kỳ 2020 – 2025 </w:t>
      </w:r>
      <w:r w:rsidR="003013BD">
        <w:rPr>
          <w:color w:val="000000"/>
          <w:spacing w:val="-4"/>
          <w:sz w:val="28"/>
          <w:szCs w:val="28"/>
          <w:lang w:val="it-IT"/>
        </w:rPr>
        <w:t>diễn ra đúng theo kế hoạch</w:t>
      </w:r>
      <w:r w:rsidR="00190DC9">
        <w:rPr>
          <w:color w:val="000000"/>
          <w:spacing w:val="-4"/>
          <w:sz w:val="28"/>
          <w:szCs w:val="28"/>
          <w:lang w:val="it-IT"/>
        </w:rPr>
        <w:t xml:space="preserve"> và </w:t>
      </w:r>
      <w:r w:rsidR="003013BD">
        <w:rPr>
          <w:color w:val="000000"/>
          <w:spacing w:val="-4"/>
          <w:sz w:val="28"/>
          <w:szCs w:val="28"/>
          <w:lang w:val="it-IT"/>
        </w:rPr>
        <w:t xml:space="preserve">đạt được </w:t>
      </w:r>
      <w:r w:rsidR="00190DC9">
        <w:rPr>
          <w:color w:val="000000"/>
          <w:spacing w:val="-4"/>
          <w:sz w:val="28"/>
          <w:szCs w:val="28"/>
          <w:lang w:val="it-IT"/>
        </w:rPr>
        <w:t xml:space="preserve">hiệu </w:t>
      </w:r>
      <w:r w:rsidR="003013BD">
        <w:rPr>
          <w:color w:val="000000"/>
          <w:spacing w:val="-4"/>
          <w:sz w:val="28"/>
          <w:szCs w:val="28"/>
          <w:lang w:val="it-IT"/>
        </w:rPr>
        <w:t>quả cao</w:t>
      </w:r>
      <w:r w:rsidR="00560322" w:rsidRPr="008F1E02">
        <w:rPr>
          <w:color w:val="000000"/>
          <w:spacing w:val="-4"/>
          <w:sz w:val="28"/>
          <w:szCs w:val="28"/>
          <w:lang w:val="it-IT"/>
        </w:rPr>
        <w:t xml:space="preserve">. </w:t>
      </w:r>
    </w:p>
    <w:p w14:paraId="7BDCC559" w14:textId="344C6943" w:rsidR="00765049" w:rsidRPr="004C2F52" w:rsidRDefault="002352D5" w:rsidP="002352D5">
      <w:pPr>
        <w:pStyle w:val="ListParagraph"/>
        <w:tabs>
          <w:tab w:val="left" w:pos="1204"/>
        </w:tabs>
        <w:spacing w:before="120" w:after="120"/>
        <w:ind w:left="0" w:right="-79" w:firstLine="709"/>
        <w:jc w:val="both"/>
        <w:rPr>
          <w:b/>
          <w:sz w:val="28"/>
        </w:rPr>
      </w:pPr>
      <w:r w:rsidRPr="004C2F52">
        <w:rPr>
          <w:b/>
          <w:sz w:val="28"/>
          <w:lang w:val="en-US"/>
        </w:rPr>
        <w:t xml:space="preserve">4. </w:t>
      </w:r>
      <w:r w:rsidR="00DA5AA5" w:rsidRPr="004C2F52">
        <w:rPr>
          <w:b/>
          <w:sz w:val="28"/>
        </w:rPr>
        <w:t>Kết quả hoạt động của đoàn thể (nếu có).</w:t>
      </w:r>
    </w:p>
    <w:p w14:paraId="54304089" w14:textId="096FAA5B" w:rsidR="006F03FA" w:rsidRDefault="006F03FA" w:rsidP="006F03FA">
      <w:pPr>
        <w:spacing w:before="120" w:after="120"/>
        <w:ind w:firstLine="709"/>
        <w:jc w:val="both"/>
        <w:rPr>
          <w:sz w:val="28"/>
          <w:szCs w:val="28"/>
          <w:lang w:val="it-IT"/>
        </w:rPr>
      </w:pPr>
      <w:r>
        <w:rPr>
          <w:sz w:val="28"/>
          <w:szCs w:val="28"/>
          <w:lang w:val="en-US"/>
        </w:rPr>
        <w:t xml:space="preserve">- </w:t>
      </w:r>
      <w:r w:rsidRPr="006F03FA">
        <w:rPr>
          <w:i/>
          <w:sz w:val="28"/>
          <w:szCs w:val="28"/>
          <w:lang w:val="en-US"/>
        </w:rPr>
        <w:t>Công đoàn cơ sở</w:t>
      </w:r>
      <w:r>
        <w:rPr>
          <w:sz w:val="28"/>
          <w:szCs w:val="28"/>
          <w:lang w:val="en-US"/>
        </w:rPr>
        <w:t xml:space="preserve">: </w:t>
      </w:r>
      <w:r w:rsidR="00C540A7" w:rsidRPr="00EF1775">
        <w:rPr>
          <w:sz w:val="28"/>
          <w:szCs w:val="28"/>
        </w:rPr>
        <w:t xml:space="preserve">Tham gia giải bóng đá mini Mừng Đảng- Mừng Xuân Canh Tý, chào mừng đại hội đảng các cấp nhiệm kỳ 2020 - 2025 do Đảng ủy khối cơ quan </w:t>
      </w:r>
      <w:r w:rsidR="00C540A7" w:rsidRPr="00EF1775">
        <w:rPr>
          <w:sz w:val="28"/>
          <w:szCs w:val="28"/>
        </w:rPr>
        <w:lastRenderedPageBreak/>
        <w:t xml:space="preserve">Tỉnh phối hợp với Liên đoàn bóng đá Đồng Tháp tổ chức tại Nhà văn hóa lao động tỉnh Đồng Tháp từ ngày 28, 29/2019 </w:t>
      </w:r>
      <w:r w:rsidR="00C540A7">
        <w:rPr>
          <w:sz w:val="28"/>
          <w:szCs w:val="28"/>
        </w:rPr>
        <w:t>và ngày</w:t>
      </w:r>
      <w:r w:rsidR="00C540A7" w:rsidRPr="00EF1775">
        <w:rPr>
          <w:sz w:val="28"/>
          <w:szCs w:val="28"/>
        </w:rPr>
        <w:t xml:space="preserve"> 04, 05/01/2020, kết quả đạt huy chương vàng</w:t>
      </w:r>
      <w:r w:rsidR="00C540A7">
        <w:rPr>
          <w:sz w:val="28"/>
          <w:szCs w:val="28"/>
        </w:rPr>
        <w:t>.</w:t>
      </w:r>
      <w:r w:rsidR="0066426A" w:rsidRPr="0066426A">
        <w:rPr>
          <w:rFonts w:eastAsia="Calibri"/>
          <w:spacing w:val="-6"/>
          <w:sz w:val="28"/>
          <w:lang w:val="it-IT"/>
        </w:rPr>
        <w:t xml:space="preserve"> </w:t>
      </w:r>
      <w:r w:rsidR="0066426A">
        <w:rPr>
          <w:rFonts w:eastAsia="Calibri"/>
          <w:spacing w:val="-6"/>
          <w:sz w:val="28"/>
          <w:lang w:val="it-IT"/>
        </w:rPr>
        <w:t xml:space="preserve">Phối hợp Công đoàn viên chức Tỉnh trao 01 suất “Mái ấm công đoàn” cho công đoàn viên </w:t>
      </w:r>
      <w:r w:rsidR="00190DC9">
        <w:rPr>
          <w:rFonts w:eastAsia="Calibri"/>
          <w:spacing w:val="-6"/>
          <w:sz w:val="28"/>
          <w:lang w:val="it-IT"/>
        </w:rPr>
        <w:t>Khu Du lịch Tràm Chim</w:t>
      </w:r>
      <w:r w:rsidR="0066426A">
        <w:rPr>
          <w:rFonts w:eastAsia="Calibri"/>
          <w:spacing w:val="-6"/>
          <w:sz w:val="28"/>
          <w:lang w:val="it-IT"/>
        </w:rPr>
        <w:t xml:space="preserve"> – Tổ Công đoàn </w:t>
      </w:r>
      <w:r w:rsidR="00190DC9">
        <w:rPr>
          <w:rFonts w:eastAsia="Calibri"/>
          <w:spacing w:val="-6"/>
          <w:sz w:val="28"/>
          <w:lang w:val="it-IT"/>
        </w:rPr>
        <w:t>3</w:t>
      </w:r>
      <w:r w:rsidR="0066426A">
        <w:rPr>
          <w:rFonts w:eastAsia="Calibri"/>
          <w:spacing w:val="-6"/>
          <w:sz w:val="28"/>
          <w:lang w:val="it-IT"/>
        </w:rPr>
        <w:t xml:space="preserve">. Đề xuất Công đoàn cấp trên tặng quà Tết cho </w:t>
      </w:r>
      <w:r>
        <w:rPr>
          <w:rFonts w:eastAsia="Calibri"/>
          <w:spacing w:val="-6"/>
          <w:sz w:val="28"/>
          <w:lang w:val="it-IT"/>
        </w:rPr>
        <w:t>0</w:t>
      </w:r>
      <w:r w:rsidR="0066426A">
        <w:rPr>
          <w:rFonts w:eastAsia="Calibri"/>
          <w:spacing w:val="-6"/>
          <w:sz w:val="28"/>
          <w:lang w:val="it-IT"/>
        </w:rPr>
        <w:t>1 công đoàn viên bộ phận du lịch Xẻo Quít nhân dịp Tết Canh Tý 2020.</w:t>
      </w:r>
      <w:r w:rsidRPr="006F03FA">
        <w:rPr>
          <w:sz w:val="28"/>
          <w:szCs w:val="28"/>
          <w:lang w:val="it-IT"/>
        </w:rPr>
        <w:t xml:space="preserve"> </w:t>
      </w:r>
      <w:r w:rsidRPr="008F1E02">
        <w:rPr>
          <w:sz w:val="28"/>
          <w:szCs w:val="28"/>
          <w:lang w:val="it-IT"/>
        </w:rPr>
        <w:t>BCH Công đoàn hỗ trợ và vận động công đoàn viên khối văn phòng hỗ trợ cho các đoàn viên có hoàn cảnh kho khăn trong mùa dịch bệnh tại Xẻo Quít với tổng số tiền 8.200.000đ.</w:t>
      </w:r>
      <w:r w:rsidRPr="006F03FA">
        <w:rPr>
          <w:sz w:val="28"/>
          <w:szCs w:val="28"/>
          <w:lang w:val="it-IT"/>
        </w:rPr>
        <w:t xml:space="preserve"> </w:t>
      </w:r>
      <w:r>
        <w:rPr>
          <w:sz w:val="28"/>
          <w:szCs w:val="28"/>
          <w:lang w:val="it-IT"/>
        </w:rPr>
        <w:t xml:space="preserve">BCH Công đoàn phối hợp với Công đoàn Viên chức Tỉnh hỗ trợ </w:t>
      </w:r>
      <w:r w:rsidR="00190DC9">
        <w:rPr>
          <w:sz w:val="28"/>
          <w:szCs w:val="28"/>
          <w:lang w:val="it-IT"/>
        </w:rPr>
        <w:t>36</w:t>
      </w:r>
      <w:r>
        <w:rPr>
          <w:sz w:val="28"/>
          <w:szCs w:val="28"/>
          <w:lang w:val="it-IT"/>
        </w:rPr>
        <w:t xml:space="preserve"> phần quà (trị giá </w:t>
      </w:r>
      <w:r w:rsidR="00190DC9">
        <w:rPr>
          <w:sz w:val="28"/>
          <w:szCs w:val="28"/>
          <w:lang w:val="it-IT"/>
        </w:rPr>
        <w:t>36.000</w:t>
      </w:r>
      <w:r>
        <w:rPr>
          <w:sz w:val="28"/>
          <w:szCs w:val="28"/>
          <w:lang w:val="it-IT"/>
        </w:rPr>
        <w:t>.000đ) cho công đoàn viên có hoàn cảnh khó khăn</w:t>
      </w:r>
      <w:r w:rsidR="00190DC9">
        <w:rPr>
          <w:sz w:val="28"/>
          <w:szCs w:val="28"/>
          <w:lang w:val="it-IT"/>
        </w:rPr>
        <w:t xml:space="preserve">, bệnh tật và </w:t>
      </w:r>
      <w:r>
        <w:rPr>
          <w:sz w:val="28"/>
          <w:szCs w:val="28"/>
          <w:lang w:val="it-IT"/>
        </w:rPr>
        <w:t xml:space="preserve">bị ảnh hưởng dịch Covid-19; </w:t>
      </w:r>
      <w:r w:rsidRPr="001A23CB">
        <w:rPr>
          <w:sz w:val="28"/>
          <w:szCs w:val="28"/>
          <w:lang w:val="it-IT"/>
        </w:rPr>
        <w:t xml:space="preserve">Vận động công đoàn viên ủng hộ một ngày lương ủng hộ quỹ phòng chóng Covid-19 và hỗ trợ đồng bào bị thiệt hại do </w:t>
      </w:r>
      <w:r w:rsidR="00190DC9">
        <w:rPr>
          <w:sz w:val="28"/>
          <w:szCs w:val="28"/>
          <w:lang w:val="it-IT"/>
        </w:rPr>
        <w:t>lũ lụt</w:t>
      </w:r>
      <w:r w:rsidRPr="001A23CB">
        <w:rPr>
          <w:sz w:val="28"/>
          <w:szCs w:val="28"/>
          <w:lang w:val="it-IT"/>
        </w:rPr>
        <w:t>;</w:t>
      </w:r>
      <w:r w:rsidR="00190DC9">
        <w:rPr>
          <w:sz w:val="28"/>
          <w:szCs w:val="28"/>
          <w:lang w:val="it-IT"/>
        </w:rPr>
        <w:t xml:space="preserve"> Vận động hỗ trợ 01 máy lọc nước cho Trường tiểu học Định An – Lấp Vò trị giá 125.000.000đ;</w:t>
      </w:r>
      <w:r w:rsidRPr="001A23CB">
        <w:rPr>
          <w:sz w:val="28"/>
          <w:szCs w:val="28"/>
          <w:lang w:val="it-IT"/>
        </w:rPr>
        <w:t xml:space="preserve"> </w:t>
      </w:r>
      <w:r w:rsidR="00190DC9">
        <w:rPr>
          <w:sz w:val="28"/>
          <w:szCs w:val="28"/>
          <w:lang w:val="it-IT"/>
        </w:rPr>
        <w:t xml:space="preserve">vận động 14.000 quyển tập hỗ trợ cho học sinh có hoàn cảnh khó khăn trên địa bàn Tỉnh với tổng giá trị </w:t>
      </w:r>
      <w:r w:rsidR="00A82871">
        <w:rPr>
          <w:sz w:val="28"/>
          <w:szCs w:val="28"/>
          <w:lang w:val="it-IT"/>
        </w:rPr>
        <w:t>108</w:t>
      </w:r>
      <w:r w:rsidR="00190DC9">
        <w:rPr>
          <w:sz w:val="28"/>
          <w:szCs w:val="28"/>
          <w:lang w:val="it-IT"/>
        </w:rPr>
        <w:t>.000.000đ;</w:t>
      </w:r>
      <w:r w:rsidR="00A82871">
        <w:rPr>
          <w:sz w:val="28"/>
          <w:szCs w:val="28"/>
          <w:lang w:val="it-IT"/>
        </w:rPr>
        <w:t xml:space="preserve"> vận động trao 20 phần quà cho những gia đình có hoàn cảnh khó khăn trị giá 11.000.000đ và 330 phần quà cho học sinh nghèo, khó khăn trên địa bàn Tỉnh trị giá 89.000.000đ; Hỗ trợ quỹ khuyến học 06 điểm trường trong Tỉnh trị giá 36.000.000đ; Hỗ trợ khẩu trang y tế và các nhu yếu phẩm cho Đồn biên phòng trị giá 14.000.000đ; Vận động hỗ trợ 55 xe đạp cho học sinh nghèo trị giá 121.000.000đ;</w:t>
      </w:r>
    </w:p>
    <w:p w14:paraId="1BE7243A" w14:textId="75775CC6" w:rsidR="00A82871" w:rsidRPr="008F1E02" w:rsidRDefault="00A82871" w:rsidP="006F03FA">
      <w:pPr>
        <w:spacing w:before="120" w:after="120"/>
        <w:ind w:firstLine="709"/>
        <w:jc w:val="both"/>
        <w:rPr>
          <w:sz w:val="28"/>
          <w:szCs w:val="28"/>
          <w:lang w:val="it-IT"/>
        </w:rPr>
      </w:pPr>
      <w:r>
        <w:rPr>
          <w:sz w:val="28"/>
          <w:szCs w:val="28"/>
          <w:lang w:val="it-IT"/>
        </w:rPr>
        <w:t>kết quả hoạt động năm 2020 Ban chấp hành công đoàn cơ sở Trung tâm được Công đoàn Viên chức tỉnh khen thưởng cho 01 tập thể Ban chấp hành và 01 cá nhân.</w:t>
      </w:r>
    </w:p>
    <w:p w14:paraId="363B9834" w14:textId="4FADDD64" w:rsidR="00C540A7" w:rsidRPr="00EF1775" w:rsidRDefault="0066426A" w:rsidP="0066426A">
      <w:pPr>
        <w:pStyle w:val="NormalWeb"/>
        <w:spacing w:before="60" w:beforeAutospacing="0" w:after="60" w:afterAutospacing="0"/>
        <w:ind w:firstLine="720"/>
        <w:jc w:val="both"/>
        <w:rPr>
          <w:sz w:val="28"/>
          <w:szCs w:val="28"/>
        </w:rPr>
      </w:pPr>
      <w:r w:rsidRPr="007C385C">
        <w:rPr>
          <w:rFonts w:eastAsia="Calibri"/>
          <w:bCs/>
          <w:i/>
          <w:spacing w:val="-6"/>
          <w:sz w:val="28"/>
          <w:szCs w:val="22"/>
          <w:lang w:val="it-IT"/>
        </w:rPr>
        <w:t>- Chi đoàn</w:t>
      </w:r>
      <w:r w:rsidR="00560322">
        <w:rPr>
          <w:rFonts w:eastAsia="Calibri"/>
          <w:bCs/>
          <w:i/>
          <w:spacing w:val="-6"/>
          <w:sz w:val="28"/>
          <w:szCs w:val="22"/>
          <w:lang w:val="it-IT"/>
        </w:rPr>
        <w:t xml:space="preserve"> cơ sở</w:t>
      </w:r>
      <w:r w:rsidRPr="007C385C">
        <w:rPr>
          <w:rFonts w:eastAsia="Calibri"/>
          <w:bCs/>
          <w:i/>
          <w:spacing w:val="-6"/>
          <w:sz w:val="28"/>
          <w:szCs w:val="22"/>
          <w:lang w:val="it-IT"/>
        </w:rPr>
        <w:t>:</w:t>
      </w:r>
      <w:r>
        <w:rPr>
          <w:rFonts w:eastAsia="Calibri"/>
          <w:bCs/>
          <w:spacing w:val="-6"/>
          <w:sz w:val="28"/>
          <w:szCs w:val="22"/>
          <w:lang w:val="it-IT"/>
        </w:rPr>
        <w:t xml:space="preserve"> </w:t>
      </w:r>
      <w:r w:rsidRPr="008950EE">
        <w:rPr>
          <w:rFonts w:eastAsia="Calibri"/>
          <w:spacing w:val="-6"/>
          <w:sz w:val="28"/>
          <w:szCs w:val="22"/>
          <w:lang w:val="it-IT"/>
        </w:rPr>
        <w:t>Tham dự sinh hoạt chuyên đề kỷ niệm 90 năm Ngày thành lập ĐCSVN (03/02/1930 - 03/02/2020) và</w:t>
      </w:r>
      <w:r>
        <w:rPr>
          <w:rFonts w:ascii="Helvetica" w:hAnsi="Helvetica"/>
          <w:color w:val="202124"/>
          <w:sz w:val="33"/>
          <w:szCs w:val="33"/>
          <w:shd w:val="clear" w:color="auto" w:fill="FFFFFF"/>
          <w:lang w:val="it-IT"/>
        </w:rPr>
        <w:t xml:space="preserve"> </w:t>
      </w:r>
      <w:r>
        <w:rPr>
          <w:rFonts w:eastAsia="Calibri"/>
          <w:spacing w:val="-6"/>
          <w:sz w:val="28"/>
          <w:szCs w:val="22"/>
          <w:lang w:val="it-IT"/>
        </w:rPr>
        <w:t>Hội nghị</w:t>
      </w:r>
      <w:r w:rsidRPr="008950EE">
        <w:rPr>
          <w:rFonts w:eastAsia="Calibri"/>
          <w:spacing w:val="-6"/>
          <w:sz w:val="28"/>
          <w:szCs w:val="22"/>
          <w:lang w:val="it-IT"/>
        </w:rPr>
        <w:t xml:space="preserve"> BCH Đoàn Khối lần thứ XII (mở rộng) Tổng kết công tác Đoàn và phong trào thanh niên năm 2019</w:t>
      </w:r>
      <w:r>
        <w:rPr>
          <w:rFonts w:eastAsia="Calibri"/>
          <w:spacing w:val="-6"/>
          <w:sz w:val="28"/>
          <w:szCs w:val="22"/>
          <w:lang w:val="it-IT"/>
        </w:rPr>
        <w:t>. Đề cử đoàn viên ưu tú cho đảng xem xét, bồi dưỡng, kết nạp.</w:t>
      </w:r>
      <w:r>
        <w:rPr>
          <w:rFonts w:ascii="Helvetica" w:hAnsi="Helvetica"/>
          <w:color w:val="202124"/>
          <w:sz w:val="33"/>
          <w:szCs w:val="33"/>
          <w:shd w:val="clear" w:color="auto" w:fill="FFFFFF"/>
          <w:lang w:val="it-IT"/>
        </w:rPr>
        <w:t xml:space="preserve"> </w:t>
      </w:r>
      <w:r w:rsidRPr="008950EE">
        <w:rPr>
          <w:rFonts w:eastAsia="Calibri"/>
          <w:spacing w:val="-6"/>
          <w:sz w:val="28"/>
          <w:szCs w:val="22"/>
          <w:lang w:val="it-IT"/>
        </w:rPr>
        <w:t>Phối hợp với Tổ Công đoàn 3 tham gia Hội thao Mừng Đảng</w:t>
      </w:r>
      <w:r w:rsidRPr="00AE51EA">
        <w:rPr>
          <w:sz w:val="28"/>
          <w:szCs w:val="28"/>
          <w:lang w:val="it-IT"/>
        </w:rPr>
        <w:t xml:space="preserve"> -</w:t>
      </w:r>
      <w:r w:rsidRPr="00115141">
        <w:rPr>
          <w:sz w:val="28"/>
          <w:szCs w:val="28"/>
          <w:lang w:val="vi-VN"/>
        </w:rPr>
        <w:t xml:space="preserve"> </w:t>
      </w:r>
      <w:r w:rsidRPr="00AE51EA">
        <w:rPr>
          <w:sz w:val="28"/>
          <w:szCs w:val="28"/>
          <w:lang w:val="it-IT"/>
        </w:rPr>
        <w:t>M</w:t>
      </w:r>
      <w:r w:rsidRPr="00115141">
        <w:rPr>
          <w:sz w:val="28"/>
          <w:szCs w:val="28"/>
          <w:lang w:val="vi-VN"/>
        </w:rPr>
        <w:t xml:space="preserve">ừng Xuân do Vườn Quốc gia </w:t>
      </w:r>
      <w:r w:rsidRPr="00AE51EA">
        <w:rPr>
          <w:sz w:val="28"/>
          <w:szCs w:val="28"/>
          <w:lang w:val="it-IT"/>
        </w:rPr>
        <w:t xml:space="preserve">Tràm Chim </w:t>
      </w:r>
      <w:r w:rsidRPr="00115141">
        <w:rPr>
          <w:sz w:val="28"/>
          <w:szCs w:val="28"/>
          <w:lang w:val="vi-VN"/>
        </w:rPr>
        <w:t>tổ chức</w:t>
      </w:r>
      <w:r w:rsidRPr="00AE51EA">
        <w:rPr>
          <w:sz w:val="28"/>
          <w:szCs w:val="28"/>
          <w:lang w:val="it-IT"/>
        </w:rPr>
        <w:t>.</w:t>
      </w:r>
    </w:p>
    <w:p w14:paraId="1461057B" w14:textId="4C54FC32" w:rsidR="00765049" w:rsidRPr="002352D5" w:rsidRDefault="002352D5" w:rsidP="002352D5">
      <w:pPr>
        <w:tabs>
          <w:tab w:val="left" w:pos="1222"/>
        </w:tabs>
        <w:spacing w:before="120" w:after="120"/>
        <w:ind w:right="-79" w:firstLine="709"/>
        <w:rPr>
          <w:b/>
          <w:sz w:val="28"/>
          <w:lang w:val="en-US"/>
        </w:rPr>
      </w:pPr>
      <w:r w:rsidRPr="002352D5">
        <w:rPr>
          <w:b/>
          <w:sz w:val="28"/>
          <w:lang w:val="en-US"/>
        </w:rPr>
        <w:t xml:space="preserve">III. </w:t>
      </w:r>
      <w:r w:rsidR="00DA5AA5" w:rsidRPr="002352D5">
        <w:rPr>
          <w:b/>
          <w:sz w:val="28"/>
          <w:lang w:val="en-US"/>
        </w:rPr>
        <w:t>THI ĐUA THỰC HIỆN NHIỆM VỤ CÔNG TÁC THI ĐUA, KHEN THƯỞNG</w:t>
      </w:r>
    </w:p>
    <w:p w14:paraId="691BFB06" w14:textId="431DE3FF" w:rsidR="00765049" w:rsidRPr="009F70B2" w:rsidRDefault="002352D5" w:rsidP="002352D5">
      <w:pPr>
        <w:tabs>
          <w:tab w:val="left" w:pos="1222"/>
        </w:tabs>
        <w:spacing w:before="120" w:after="120"/>
        <w:ind w:right="-79" w:firstLine="709"/>
        <w:rPr>
          <w:b/>
          <w:sz w:val="28"/>
          <w:lang w:val="en-US"/>
        </w:rPr>
      </w:pPr>
      <w:r w:rsidRPr="009F70B2">
        <w:rPr>
          <w:b/>
          <w:sz w:val="28"/>
          <w:lang w:val="en-US"/>
        </w:rPr>
        <w:t xml:space="preserve">1. </w:t>
      </w:r>
      <w:r w:rsidR="00DA5AA5" w:rsidRPr="009F70B2">
        <w:rPr>
          <w:b/>
          <w:sz w:val="28"/>
          <w:lang w:val="en-US"/>
        </w:rPr>
        <w:t>Công tác xây dựng, ban hành các văn bản để chỉ đạo, thực hiện công tác thi đua, khen thưởng</w:t>
      </w:r>
    </w:p>
    <w:p w14:paraId="08BAB9DB" w14:textId="50C2FC93" w:rsidR="00481A26" w:rsidRPr="001F26EB" w:rsidRDefault="00481A26" w:rsidP="001F26EB">
      <w:pPr>
        <w:tabs>
          <w:tab w:val="left" w:pos="1222"/>
        </w:tabs>
        <w:spacing w:before="120" w:after="120"/>
        <w:ind w:right="-79" w:firstLine="709"/>
        <w:jc w:val="both"/>
        <w:rPr>
          <w:rFonts w:eastAsia="Calibri"/>
          <w:bCs/>
          <w:spacing w:val="-6"/>
          <w:sz w:val="28"/>
          <w:lang w:val="it-IT" w:eastAsia="en-US"/>
        </w:rPr>
      </w:pPr>
      <w:r w:rsidRPr="001F26EB">
        <w:rPr>
          <w:rFonts w:eastAsia="Calibri"/>
          <w:bCs/>
          <w:spacing w:val="-6"/>
          <w:sz w:val="28"/>
          <w:lang w:val="it-IT" w:eastAsia="en-US"/>
        </w:rPr>
        <w:t>Thực hiện Kế hoạch 20/KH-UBND, ngày 21 tháng 01 năm 2020 của Ủy ban nhân dân Tỉnh về Phát động phong trào thi đua yêu nước năm 2020. Trung tâm đã ban hành Kế hoạch phát động phong trào thi đua năm 2020 của đơn vị</w:t>
      </w:r>
      <w:r w:rsidR="001F26EB" w:rsidRPr="001F26EB">
        <w:rPr>
          <w:rFonts w:eastAsia="Calibri"/>
          <w:bCs/>
          <w:spacing w:val="-6"/>
          <w:sz w:val="28"/>
          <w:lang w:val="it-IT" w:eastAsia="en-US"/>
        </w:rPr>
        <w:t xml:space="preserve"> </w:t>
      </w:r>
      <w:r w:rsidR="001F26EB">
        <w:rPr>
          <w:rFonts w:eastAsia="Calibri"/>
          <w:bCs/>
          <w:spacing w:val="-6"/>
          <w:sz w:val="28"/>
          <w:lang w:val="it-IT" w:eastAsia="en-US"/>
        </w:rPr>
        <w:t xml:space="preserve">gắn với chỉ tiêu, </w:t>
      </w:r>
      <w:r w:rsidR="001F26EB" w:rsidRPr="001F26EB">
        <w:rPr>
          <w:rFonts w:eastAsia="Calibri"/>
          <w:bCs/>
          <w:spacing w:val="-6"/>
          <w:sz w:val="28"/>
          <w:lang w:val="it-IT" w:eastAsia="en-US"/>
        </w:rPr>
        <w:t xml:space="preserve">nhiệm vụ </w:t>
      </w:r>
      <w:r w:rsidR="001F26EB">
        <w:rPr>
          <w:rFonts w:eastAsia="Calibri"/>
          <w:bCs/>
          <w:spacing w:val="-6"/>
          <w:sz w:val="28"/>
          <w:lang w:val="it-IT" w:eastAsia="en-US"/>
        </w:rPr>
        <w:t xml:space="preserve">theo </w:t>
      </w:r>
      <w:r w:rsidRPr="001F26EB">
        <w:rPr>
          <w:rFonts w:eastAsia="Calibri"/>
          <w:bCs/>
          <w:spacing w:val="-6"/>
          <w:sz w:val="28"/>
          <w:lang w:val="it-IT" w:eastAsia="en-US"/>
        </w:rPr>
        <w:t>Kế hoạch xúc tiến thương mại, du lịch và đầu tư năm 2020</w:t>
      </w:r>
      <w:r w:rsidR="001F26EB" w:rsidRPr="001F26EB">
        <w:rPr>
          <w:rFonts w:eastAsia="Calibri"/>
          <w:bCs/>
          <w:spacing w:val="-6"/>
          <w:sz w:val="28"/>
          <w:lang w:val="it-IT" w:eastAsia="en-US"/>
        </w:rPr>
        <w:t xml:space="preserve"> được Ủy ban nhân dân Tỉnh phê duyệt.</w:t>
      </w:r>
    </w:p>
    <w:p w14:paraId="376F3808" w14:textId="210A492A" w:rsidR="00AB5608" w:rsidRPr="00481A26" w:rsidRDefault="00AB5608" w:rsidP="00481A26">
      <w:pPr>
        <w:pStyle w:val="NormalWeb"/>
        <w:spacing w:before="60" w:beforeAutospacing="0" w:after="60" w:afterAutospacing="0"/>
        <w:ind w:firstLine="720"/>
        <w:jc w:val="both"/>
        <w:rPr>
          <w:rFonts w:eastAsia="Calibri"/>
          <w:bCs/>
          <w:spacing w:val="-6"/>
          <w:sz w:val="28"/>
          <w:szCs w:val="22"/>
          <w:lang w:val="it-IT"/>
        </w:rPr>
      </w:pPr>
      <w:r w:rsidRPr="00481A26">
        <w:rPr>
          <w:rFonts w:eastAsia="Calibri"/>
          <w:bCs/>
          <w:spacing w:val="-6"/>
          <w:sz w:val="28"/>
          <w:szCs w:val="22"/>
          <w:lang w:val="it-IT"/>
        </w:rPr>
        <w:t>Thực hiện Kế hoạch 55/KH-UBND, ngày 03 tháng 3 năm 2020 của Ủy ban nhân dân tỉnh Đồng Tháp về Phát động đợt thi đua chuyên đề lập thành tích chào mừng các ngày lễ, kỷ niệm lớn trong năm 2020. Trung tâm Xúc Tiến Thương mại, Du lịch và Đầu tư xây dựng Kế hoạch phát động đợt thi đua chuyên đề năm 2020</w:t>
      </w:r>
      <w:r w:rsidR="00596A6D">
        <w:rPr>
          <w:rFonts w:eastAsia="Calibri"/>
          <w:bCs/>
          <w:spacing w:val="-6"/>
          <w:sz w:val="28"/>
          <w:szCs w:val="22"/>
          <w:lang w:val="it-IT"/>
        </w:rPr>
        <w:t>.</w:t>
      </w:r>
      <w:r w:rsidRPr="00481A26">
        <w:rPr>
          <w:rFonts w:eastAsia="Calibri"/>
          <w:bCs/>
          <w:spacing w:val="-6"/>
          <w:sz w:val="28"/>
          <w:szCs w:val="22"/>
          <w:lang w:val="it-IT"/>
        </w:rPr>
        <w:t xml:space="preserve"> </w:t>
      </w:r>
    </w:p>
    <w:p w14:paraId="717A0FFC" w14:textId="654DB4A8" w:rsidR="00765049" w:rsidRPr="009F70B2" w:rsidRDefault="002352D5" w:rsidP="002352D5">
      <w:pPr>
        <w:tabs>
          <w:tab w:val="left" w:pos="1222"/>
        </w:tabs>
        <w:spacing w:before="120" w:after="120"/>
        <w:ind w:right="-79" w:firstLine="709"/>
        <w:rPr>
          <w:b/>
          <w:sz w:val="28"/>
          <w:lang w:val="en-US"/>
        </w:rPr>
      </w:pPr>
      <w:r w:rsidRPr="009F70B2">
        <w:rPr>
          <w:b/>
          <w:sz w:val="28"/>
          <w:lang w:val="en-US"/>
        </w:rPr>
        <w:t xml:space="preserve">2. </w:t>
      </w:r>
      <w:r w:rsidR="00DA5AA5" w:rsidRPr="009F70B2">
        <w:rPr>
          <w:b/>
          <w:sz w:val="28"/>
          <w:lang w:val="en-US"/>
        </w:rPr>
        <w:t>Công tác tổ chức, triển khai thực hiện phong trào thi đua</w:t>
      </w:r>
    </w:p>
    <w:p w14:paraId="71188F48" w14:textId="1C5095AF" w:rsidR="004C2F52" w:rsidRPr="002352D5" w:rsidRDefault="00064132" w:rsidP="00596A6D">
      <w:pPr>
        <w:pStyle w:val="NormalWeb"/>
        <w:spacing w:before="60" w:beforeAutospacing="0" w:after="60" w:afterAutospacing="0"/>
        <w:ind w:firstLine="720"/>
        <w:jc w:val="both"/>
        <w:rPr>
          <w:sz w:val="28"/>
        </w:rPr>
      </w:pPr>
      <w:r>
        <w:rPr>
          <w:sz w:val="28"/>
        </w:rPr>
        <w:lastRenderedPageBreak/>
        <w:t>Lãnh đạo cơ quan phối hợp cùng với Đảng ủy, Ban chấp hành Công đoàn, Chi đoàn tổ chức triển khai</w:t>
      </w:r>
      <w:r w:rsidR="00596A6D">
        <w:rPr>
          <w:sz w:val="28"/>
        </w:rPr>
        <w:t xml:space="preserve"> thực hiện các Kế hoạch thi đua năm 2020 của đơn vị và Kế hoạch thi đua chuyên đề với nội dung:</w:t>
      </w:r>
      <w:r w:rsidR="00596A6D" w:rsidRPr="00596A6D">
        <w:rPr>
          <w:rFonts w:eastAsia="Calibri"/>
          <w:bCs/>
          <w:spacing w:val="-6"/>
          <w:sz w:val="28"/>
          <w:szCs w:val="22"/>
          <w:lang w:val="it-IT"/>
        </w:rPr>
        <w:t xml:space="preserve"> </w:t>
      </w:r>
      <w:r w:rsidR="00596A6D" w:rsidRPr="00481A26">
        <w:rPr>
          <w:rFonts w:eastAsia="Calibri"/>
          <w:b/>
          <w:bCs/>
          <w:spacing w:val="-6"/>
          <w:sz w:val="28"/>
          <w:szCs w:val="22"/>
          <w:lang w:val="it-IT"/>
        </w:rPr>
        <w:t>1</w:t>
      </w:r>
      <w:r w:rsidR="00596A6D" w:rsidRPr="00481A26">
        <w:rPr>
          <w:rFonts w:eastAsia="Calibri"/>
          <w:bCs/>
          <w:spacing w:val="-6"/>
          <w:sz w:val="28"/>
          <w:szCs w:val="22"/>
          <w:lang w:val="it-IT"/>
        </w:rPr>
        <w:t xml:space="preserve">. Phong trào thi đua “Phát triển sản phẩm du lịch Đồng Tháp gắn với xây dựng thương hiệu và hình ảnh địa phương”. </w:t>
      </w:r>
      <w:r w:rsidR="00596A6D" w:rsidRPr="00481A26">
        <w:rPr>
          <w:rFonts w:eastAsia="Calibri"/>
          <w:b/>
          <w:bCs/>
          <w:spacing w:val="-6"/>
          <w:sz w:val="28"/>
          <w:szCs w:val="22"/>
          <w:lang w:val="it-IT"/>
        </w:rPr>
        <w:t>2</w:t>
      </w:r>
      <w:r w:rsidR="00596A6D" w:rsidRPr="00481A26">
        <w:rPr>
          <w:rFonts w:eastAsia="Calibri"/>
          <w:bCs/>
          <w:spacing w:val="-6"/>
          <w:sz w:val="28"/>
          <w:szCs w:val="22"/>
          <w:lang w:val="it-IT"/>
        </w:rPr>
        <w:t>. Phong trào thi đua “Hỗ trợ, phát triển sản phẩm OCOP gắn với liên kết tiêu thụ”</w:t>
      </w:r>
      <w:r w:rsidR="00596A6D">
        <w:rPr>
          <w:rFonts w:eastAsia="Calibri"/>
          <w:bCs/>
          <w:spacing w:val="-6"/>
          <w:sz w:val="28"/>
          <w:szCs w:val="22"/>
          <w:lang w:val="it-IT"/>
        </w:rPr>
        <w:t xml:space="preserve"> đến từng cán bộ công chức, viên chức, người lao động đ</w:t>
      </w:r>
      <w:r w:rsidR="00596A6D">
        <w:rPr>
          <w:sz w:val="28"/>
        </w:rPr>
        <w:t>ến nay đã có nhiều cá nhân đăng ký sáng kiến thi đua.</w:t>
      </w:r>
    </w:p>
    <w:p w14:paraId="15D0D1A3" w14:textId="08EAB419" w:rsidR="00765049" w:rsidRPr="002352D5" w:rsidRDefault="002352D5" w:rsidP="002352D5">
      <w:pPr>
        <w:tabs>
          <w:tab w:val="left" w:pos="1222"/>
        </w:tabs>
        <w:spacing w:before="120" w:after="120"/>
        <w:ind w:right="-79" w:firstLine="709"/>
        <w:rPr>
          <w:b/>
          <w:sz w:val="28"/>
          <w:lang w:val="en-US"/>
        </w:rPr>
      </w:pPr>
      <w:r w:rsidRPr="002352D5">
        <w:rPr>
          <w:b/>
          <w:sz w:val="28"/>
          <w:lang w:val="en-US"/>
        </w:rPr>
        <w:t xml:space="preserve">IV. </w:t>
      </w:r>
      <w:r w:rsidR="00DA5AA5" w:rsidRPr="002352D5">
        <w:rPr>
          <w:b/>
          <w:sz w:val="28"/>
          <w:lang w:val="en-US"/>
        </w:rPr>
        <w:t>ĐÁNH GIÁ, NHẬN XÉT</w:t>
      </w:r>
    </w:p>
    <w:p w14:paraId="07071CAE" w14:textId="6D700CD4" w:rsidR="00765049" w:rsidRPr="00865D5A" w:rsidRDefault="002352D5" w:rsidP="002352D5">
      <w:pPr>
        <w:tabs>
          <w:tab w:val="left" w:pos="1222"/>
        </w:tabs>
        <w:spacing w:before="120" w:after="120"/>
        <w:ind w:right="-79" w:firstLine="709"/>
        <w:rPr>
          <w:b/>
          <w:sz w:val="28"/>
          <w:lang w:val="en-US"/>
        </w:rPr>
      </w:pPr>
      <w:r w:rsidRPr="00865D5A">
        <w:rPr>
          <w:b/>
          <w:sz w:val="28"/>
          <w:lang w:val="en-US"/>
        </w:rPr>
        <w:t xml:space="preserve">1. </w:t>
      </w:r>
      <w:r w:rsidR="00DA5AA5" w:rsidRPr="00865D5A">
        <w:rPr>
          <w:b/>
          <w:sz w:val="28"/>
          <w:lang w:val="en-US"/>
        </w:rPr>
        <w:t>Thuận lợi</w:t>
      </w:r>
    </w:p>
    <w:p w14:paraId="2F6ACBCE" w14:textId="4A2F3E7E" w:rsidR="00BF7552" w:rsidRPr="00923656" w:rsidRDefault="00BF7552" w:rsidP="00923656">
      <w:pPr>
        <w:pStyle w:val="NormalWeb"/>
        <w:spacing w:before="60" w:beforeAutospacing="0" w:after="60" w:afterAutospacing="0"/>
        <w:ind w:firstLine="720"/>
        <w:jc w:val="both"/>
        <w:rPr>
          <w:sz w:val="28"/>
          <w:szCs w:val="28"/>
        </w:rPr>
      </w:pPr>
      <w:r w:rsidRPr="00923656">
        <w:rPr>
          <w:sz w:val="28"/>
          <w:szCs w:val="28"/>
        </w:rPr>
        <w:t>Được sự quan tâm, chỉ đạo sâu sát của Tỉnh uỷ, UBND Tỉnh và sự phối hợp kịp thời của các sở, ngành, đơn vị liên quan trong công tác xúc tiến thương mại, du lịch và đầu tư của Tỉnh.</w:t>
      </w:r>
      <w:r w:rsidR="00BB4779">
        <w:rPr>
          <w:sz w:val="28"/>
          <w:szCs w:val="28"/>
        </w:rPr>
        <w:t xml:space="preserve"> </w:t>
      </w:r>
      <w:r w:rsidRPr="00923656">
        <w:rPr>
          <w:sz w:val="28"/>
          <w:szCs w:val="28"/>
        </w:rPr>
        <w:t>Hoạt động xúc tiến thương mại, du lịch và đầu tư ngày càng được tổ chức chuyên nghiệp hơn, nội dung thiết thực, phù hợp với nhu cầu của doanh nghiệp trong Tỉnh.</w:t>
      </w:r>
      <w:r w:rsidR="00BB4779">
        <w:rPr>
          <w:sz w:val="28"/>
          <w:szCs w:val="28"/>
        </w:rPr>
        <w:t xml:space="preserve"> Gắn kết và m</w:t>
      </w:r>
      <w:r w:rsidRPr="00923656">
        <w:rPr>
          <w:sz w:val="28"/>
          <w:szCs w:val="28"/>
        </w:rPr>
        <w:t>ở rộng được mối quan hệ thương mại, du lịch và đầu tư với các Tỉnh bạn, đặc biệt là các Tỉnh trong khu vực Đồng bằng sông Cửu Long, Thành phố Hồ Chí Minh và các tỉnh miền Đông Nam Bộ.</w:t>
      </w:r>
    </w:p>
    <w:p w14:paraId="0DEBEE78" w14:textId="73CF5D76" w:rsidR="00BB4779" w:rsidRDefault="00BB4779" w:rsidP="00923656">
      <w:pPr>
        <w:pStyle w:val="NormalWeb"/>
        <w:spacing w:before="60" w:beforeAutospacing="0" w:after="60" w:afterAutospacing="0"/>
        <w:ind w:firstLine="720"/>
        <w:jc w:val="both"/>
        <w:rPr>
          <w:sz w:val="28"/>
          <w:szCs w:val="28"/>
        </w:rPr>
      </w:pPr>
      <w:r>
        <w:rPr>
          <w:sz w:val="28"/>
          <w:szCs w:val="28"/>
        </w:rPr>
        <w:t>Công tác thi đua khen thưởng được Lãnh đạo Cấp ủy, chính quyền và các đoàn thể cơ quan chú trọng, phối hợp thực hiện thường xuyên, sự ủng hộ, tham gia của công chức, viên chức và người lao động. Sự quan tâm chỉ đạo kịp thời của Ban thi đua khen thưởng, đã tạo ra nhiều hiệu ứng tích cực trong công tác thi đua tạo ra đột phá trong thực hiện nhiệm vụ chuyên môn được giao của từng công chức, viên chức và người lao động, góp phần vào hoàn thành các chỉ tiêu Kế hoạch và chỉ tiêu cam kết của cơ quan trong năm 2020.</w:t>
      </w:r>
    </w:p>
    <w:p w14:paraId="36E3F71C" w14:textId="6FE86042" w:rsidR="00765049" w:rsidRPr="00923656" w:rsidRDefault="002352D5" w:rsidP="002352D5">
      <w:pPr>
        <w:tabs>
          <w:tab w:val="left" w:pos="1222"/>
        </w:tabs>
        <w:spacing w:before="120" w:after="120"/>
        <w:ind w:right="-79" w:firstLine="709"/>
        <w:rPr>
          <w:b/>
          <w:sz w:val="28"/>
          <w:lang w:val="en-US"/>
        </w:rPr>
      </w:pPr>
      <w:r w:rsidRPr="00923656">
        <w:rPr>
          <w:b/>
          <w:sz w:val="28"/>
          <w:lang w:val="en-US"/>
        </w:rPr>
        <w:t xml:space="preserve">2. </w:t>
      </w:r>
      <w:r w:rsidR="00DA5AA5" w:rsidRPr="00923656">
        <w:rPr>
          <w:b/>
          <w:sz w:val="28"/>
          <w:lang w:val="en-US"/>
        </w:rPr>
        <w:t>Khó khăn</w:t>
      </w:r>
    </w:p>
    <w:p w14:paraId="2DDADC18" w14:textId="29C41483" w:rsidR="00BF7552" w:rsidRPr="00923656" w:rsidRDefault="00BF7552" w:rsidP="00923656">
      <w:pPr>
        <w:pStyle w:val="NormalWeb"/>
        <w:spacing w:before="60" w:beforeAutospacing="0" w:after="60" w:afterAutospacing="0"/>
        <w:ind w:firstLine="720"/>
        <w:jc w:val="both"/>
        <w:rPr>
          <w:sz w:val="28"/>
          <w:szCs w:val="28"/>
        </w:rPr>
      </w:pPr>
      <w:r w:rsidRPr="00923656">
        <w:rPr>
          <w:sz w:val="28"/>
          <w:szCs w:val="28"/>
        </w:rPr>
        <w:t>Do diễn biến phức tạp của tình hình dịch bệnh viêm đường hô hấp cấp Covid-19 đã ảnh hưởng không nhỏ đến công tác xúc tiến thương mại, du lịch và đầu tư như: các hoạt động xúc tiến, quảng bá tạm ngưng tổ chức; các khu, điểm du lịch tạm dừng tiếp khách có yếu tố nước ngoài gây ảnh hưởng không nhỏ đến công tác kích cầu và doanh thu; các doanh nghiệp, hợp tác xã, cơ sở sản xuất, đơn vị Khởi nghiệp trên địa bàn Tỉnh gặp khó khăn trong vấn đề lưu thông hàng hóa, sản phẩm,...</w:t>
      </w:r>
    </w:p>
    <w:p w14:paraId="2996EA35" w14:textId="39449F80" w:rsidR="00BF7552" w:rsidRDefault="00865D5A" w:rsidP="00865D5A">
      <w:pPr>
        <w:tabs>
          <w:tab w:val="left" w:pos="1222"/>
        </w:tabs>
        <w:spacing w:before="120" w:after="120"/>
        <w:ind w:right="-79" w:firstLine="709"/>
        <w:jc w:val="both"/>
        <w:rPr>
          <w:sz w:val="28"/>
          <w:lang w:val="en-US"/>
        </w:rPr>
      </w:pPr>
      <w:r>
        <w:rPr>
          <w:sz w:val="28"/>
          <w:lang w:val="en-US"/>
        </w:rPr>
        <w:t xml:space="preserve">Đơn vị đang trong quá trình hoàn thiện về cơ cấu tổ chức, bộ máy sau khi sáp nhập 02 đơn vị, nên việc quan tâm bồi dưỡng, nhận rộng điển hình tiên tiến của cơ quan chưa </w:t>
      </w:r>
      <w:r w:rsidR="000240C0">
        <w:rPr>
          <w:sz w:val="28"/>
          <w:lang w:val="en-US"/>
        </w:rPr>
        <w:t xml:space="preserve">được </w:t>
      </w:r>
      <w:r>
        <w:rPr>
          <w:sz w:val="28"/>
          <w:lang w:val="en-US"/>
        </w:rPr>
        <w:t xml:space="preserve">thực hiện </w:t>
      </w:r>
      <w:r w:rsidR="000240C0">
        <w:rPr>
          <w:sz w:val="28"/>
          <w:lang w:val="en-US"/>
        </w:rPr>
        <w:t xml:space="preserve">thường xuyên trong </w:t>
      </w:r>
      <w:r>
        <w:rPr>
          <w:sz w:val="28"/>
          <w:lang w:val="en-US"/>
        </w:rPr>
        <w:t>năm 2020.</w:t>
      </w:r>
    </w:p>
    <w:p w14:paraId="628BB3FA" w14:textId="3371A36A" w:rsidR="00765049" w:rsidRPr="00923656" w:rsidRDefault="002352D5" w:rsidP="002352D5">
      <w:pPr>
        <w:tabs>
          <w:tab w:val="left" w:pos="1222"/>
        </w:tabs>
        <w:spacing w:before="120" w:after="120"/>
        <w:ind w:right="-79" w:firstLine="709"/>
        <w:rPr>
          <w:b/>
          <w:sz w:val="28"/>
          <w:lang w:val="en-US"/>
        </w:rPr>
      </w:pPr>
      <w:r w:rsidRPr="00923656">
        <w:rPr>
          <w:b/>
          <w:sz w:val="28"/>
          <w:lang w:val="en-US"/>
        </w:rPr>
        <w:t xml:space="preserve">3. </w:t>
      </w:r>
      <w:r w:rsidR="00DA5AA5" w:rsidRPr="00923656">
        <w:rPr>
          <w:b/>
          <w:sz w:val="28"/>
          <w:lang w:val="en-US"/>
        </w:rPr>
        <w:t>Giải pháp khắc phục khó khăn</w:t>
      </w:r>
    </w:p>
    <w:p w14:paraId="5D752E16" w14:textId="13B554BA" w:rsidR="00865D5A" w:rsidRPr="00CF4D52" w:rsidRDefault="00865D5A" w:rsidP="00865D5A">
      <w:pPr>
        <w:spacing w:before="60" w:after="60"/>
        <w:ind w:firstLine="720"/>
        <w:jc w:val="both"/>
        <w:rPr>
          <w:rFonts w:eastAsia="Calibri"/>
          <w:spacing w:val="-4"/>
          <w:sz w:val="28"/>
          <w:szCs w:val="28"/>
          <w:lang w:val="en-US"/>
        </w:rPr>
      </w:pPr>
      <w:r w:rsidRPr="00CF4D52">
        <w:rPr>
          <w:rFonts w:eastAsia="Calibri"/>
          <w:spacing w:val="-4"/>
          <w:sz w:val="28"/>
          <w:szCs w:val="28"/>
          <w:lang w:val="en-US"/>
        </w:rPr>
        <w:t>Để thực hiện công tác thi đua – khen thưởng năm 2020 đạt kết quả cao từ</w:t>
      </w:r>
      <w:r>
        <w:rPr>
          <w:rFonts w:eastAsia="Calibri"/>
          <w:spacing w:val="-4"/>
          <w:sz w:val="28"/>
          <w:szCs w:val="28"/>
          <w:lang w:val="en-US"/>
        </w:rPr>
        <w:t xml:space="preserve">ng </w:t>
      </w:r>
      <w:r w:rsidRPr="00CF4D52">
        <w:rPr>
          <w:rFonts w:eastAsia="Calibri"/>
          <w:spacing w:val="-4"/>
          <w:sz w:val="28"/>
          <w:szCs w:val="28"/>
          <w:lang w:val="en-US"/>
        </w:rPr>
        <w:t>công chức, viên chức, người lao động tích cực, nổ lực phấn đấu nhiều hơn nữa để đạt được nhiều thành tích cao trong thực hiện nhiệm vụ chuyên môn năm 2020.</w:t>
      </w:r>
    </w:p>
    <w:p w14:paraId="20CF1649" w14:textId="0662491C" w:rsidR="00865D5A" w:rsidRPr="00CF4D52" w:rsidRDefault="00865D5A" w:rsidP="00865D5A">
      <w:pPr>
        <w:spacing w:before="60" w:after="60"/>
        <w:ind w:firstLine="720"/>
        <w:jc w:val="both"/>
        <w:rPr>
          <w:rFonts w:eastAsia="Calibri"/>
          <w:spacing w:val="-4"/>
          <w:sz w:val="28"/>
          <w:szCs w:val="28"/>
          <w:lang w:val="en-US"/>
        </w:rPr>
      </w:pPr>
      <w:r w:rsidRPr="00CF4D52">
        <w:rPr>
          <w:rFonts w:eastAsia="Calibri"/>
          <w:spacing w:val="-4"/>
          <w:sz w:val="28"/>
          <w:szCs w:val="28"/>
          <w:lang w:val="en-US"/>
        </w:rPr>
        <w:t>Tiếp tục củng cố, kiện toàn về công tác tổ chức cán bộ, thực hiện công tác phân công giao việc cho cán bộ công chức, viên chức nh</w:t>
      </w:r>
      <w:r>
        <w:rPr>
          <w:rFonts w:eastAsia="Calibri"/>
          <w:spacing w:val="-4"/>
          <w:sz w:val="28"/>
          <w:szCs w:val="28"/>
          <w:lang w:val="en-US"/>
        </w:rPr>
        <w:t>ấ</w:t>
      </w:r>
      <w:r w:rsidRPr="00CF4D52">
        <w:rPr>
          <w:rFonts w:eastAsia="Calibri"/>
          <w:spacing w:val="-4"/>
          <w:sz w:val="28"/>
          <w:szCs w:val="28"/>
          <w:lang w:val="en-US"/>
        </w:rPr>
        <w:t>t là viên chức</w:t>
      </w:r>
      <w:r>
        <w:rPr>
          <w:rFonts w:eastAsia="Calibri"/>
          <w:spacing w:val="-4"/>
          <w:sz w:val="28"/>
          <w:szCs w:val="28"/>
          <w:lang w:val="en-US"/>
        </w:rPr>
        <w:t xml:space="preserve"> được giao</w:t>
      </w:r>
      <w:r w:rsidRPr="00CF4D52">
        <w:rPr>
          <w:rFonts w:eastAsia="Calibri"/>
          <w:spacing w:val="-4"/>
          <w:sz w:val="28"/>
          <w:szCs w:val="28"/>
          <w:lang w:val="en-US"/>
        </w:rPr>
        <w:t xml:space="preserve"> thực hiện </w:t>
      </w:r>
      <w:r w:rsidRPr="00CF4D52">
        <w:rPr>
          <w:rFonts w:eastAsia="Calibri"/>
          <w:spacing w:val="-4"/>
          <w:sz w:val="28"/>
          <w:szCs w:val="28"/>
          <w:lang w:val="en-US"/>
        </w:rPr>
        <w:lastRenderedPageBreak/>
        <w:t xml:space="preserve">công tác thi đua, khen thưởng của </w:t>
      </w:r>
      <w:r>
        <w:rPr>
          <w:rFonts w:eastAsia="Calibri"/>
          <w:spacing w:val="-4"/>
          <w:sz w:val="28"/>
          <w:szCs w:val="28"/>
          <w:lang w:val="en-US"/>
        </w:rPr>
        <w:t>Trung tâm</w:t>
      </w:r>
      <w:r w:rsidRPr="00CF4D52">
        <w:rPr>
          <w:rFonts w:eastAsia="Calibri"/>
          <w:spacing w:val="-4"/>
          <w:sz w:val="28"/>
          <w:szCs w:val="28"/>
          <w:lang w:val="en-US"/>
        </w:rPr>
        <w:t>.</w:t>
      </w:r>
    </w:p>
    <w:p w14:paraId="4396B45A" w14:textId="7EBE584C" w:rsidR="00865D5A" w:rsidRPr="00CF4D52" w:rsidRDefault="00865D5A" w:rsidP="00865D5A">
      <w:pPr>
        <w:spacing w:before="60" w:after="60"/>
        <w:ind w:firstLine="720"/>
        <w:jc w:val="both"/>
        <w:rPr>
          <w:rFonts w:eastAsia="Calibri"/>
          <w:spacing w:val="-4"/>
          <w:sz w:val="28"/>
          <w:szCs w:val="28"/>
          <w:lang w:val="en-US"/>
        </w:rPr>
      </w:pPr>
      <w:r w:rsidRPr="00CF4D52">
        <w:rPr>
          <w:rFonts w:eastAsia="Calibri"/>
          <w:spacing w:val="-4"/>
          <w:sz w:val="28"/>
          <w:szCs w:val="28"/>
          <w:lang w:val="en-US"/>
        </w:rPr>
        <w:t>Nâng cao vai trò trách nhiệm của từng công chức, viên chứ</w:t>
      </w:r>
      <w:r>
        <w:rPr>
          <w:rFonts w:eastAsia="Calibri"/>
          <w:spacing w:val="-4"/>
          <w:sz w:val="28"/>
          <w:szCs w:val="28"/>
          <w:lang w:val="en-US"/>
        </w:rPr>
        <w:t>c và</w:t>
      </w:r>
      <w:r w:rsidRPr="00CF4D52">
        <w:rPr>
          <w:rFonts w:eastAsia="Calibri"/>
          <w:spacing w:val="-4"/>
          <w:sz w:val="28"/>
          <w:szCs w:val="28"/>
          <w:lang w:val="en-US"/>
        </w:rPr>
        <w:t xml:space="preserve"> người lao động trong thực hiện</w:t>
      </w:r>
      <w:r>
        <w:rPr>
          <w:rFonts w:eastAsia="Calibri"/>
          <w:spacing w:val="-4"/>
          <w:sz w:val="28"/>
          <w:szCs w:val="28"/>
          <w:lang w:val="en-US"/>
        </w:rPr>
        <w:t xml:space="preserve"> tham gia</w:t>
      </w:r>
      <w:r w:rsidRPr="00CF4D52">
        <w:rPr>
          <w:rFonts w:eastAsia="Calibri"/>
          <w:spacing w:val="-4"/>
          <w:sz w:val="28"/>
          <w:szCs w:val="28"/>
          <w:lang w:val="en-US"/>
        </w:rPr>
        <w:t xml:space="preserve"> phong trào thi đua của </w:t>
      </w:r>
      <w:r>
        <w:rPr>
          <w:rFonts w:eastAsia="Calibri"/>
          <w:spacing w:val="-4"/>
          <w:sz w:val="28"/>
          <w:szCs w:val="28"/>
          <w:lang w:val="en-US"/>
        </w:rPr>
        <w:t>đơn vị</w:t>
      </w:r>
      <w:r w:rsidRPr="00CF4D52">
        <w:rPr>
          <w:rFonts w:eastAsia="Calibri"/>
          <w:spacing w:val="-4"/>
          <w:sz w:val="28"/>
          <w:szCs w:val="28"/>
          <w:lang w:val="en-US"/>
        </w:rPr>
        <w:t xml:space="preserve"> và tham gia các phong trào thi đua do cấp trên tổ chức.</w:t>
      </w:r>
    </w:p>
    <w:p w14:paraId="0791C5A1" w14:textId="5C56130E" w:rsidR="00865D5A" w:rsidRDefault="00865D5A" w:rsidP="00865D5A">
      <w:pPr>
        <w:spacing w:before="60" w:after="60"/>
        <w:ind w:firstLine="720"/>
        <w:jc w:val="both"/>
        <w:rPr>
          <w:rFonts w:eastAsia="Calibri"/>
          <w:spacing w:val="-4"/>
          <w:sz w:val="28"/>
          <w:szCs w:val="28"/>
          <w:lang w:val="en-US"/>
        </w:rPr>
      </w:pPr>
      <w:r w:rsidRPr="00CF4D52">
        <w:rPr>
          <w:rFonts w:eastAsia="Calibri"/>
          <w:spacing w:val="-4"/>
          <w:sz w:val="28"/>
          <w:szCs w:val="28"/>
          <w:lang w:val="en-US"/>
        </w:rPr>
        <w:t xml:space="preserve">Thường xuyên cập nhật kiến thức </w:t>
      </w:r>
      <w:r>
        <w:rPr>
          <w:rFonts w:eastAsia="Calibri"/>
          <w:spacing w:val="-4"/>
          <w:sz w:val="28"/>
          <w:szCs w:val="28"/>
          <w:lang w:val="en-US"/>
        </w:rPr>
        <w:t xml:space="preserve">các văn bản của cấp trên </w:t>
      </w:r>
      <w:r w:rsidRPr="00CF4D52">
        <w:rPr>
          <w:rFonts w:eastAsia="Calibri"/>
          <w:spacing w:val="-4"/>
          <w:sz w:val="28"/>
          <w:szCs w:val="28"/>
          <w:lang w:val="en-US"/>
        </w:rPr>
        <w:t>về công tác thi đ</w:t>
      </w:r>
      <w:r>
        <w:rPr>
          <w:rFonts w:eastAsia="Calibri"/>
          <w:spacing w:val="-4"/>
          <w:sz w:val="28"/>
          <w:szCs w:val="28"/>
          <w:lang w:val="en-US"/>
        </w:rPr>
        <w:t>ua</w:t>
      </w:r>
      <w:r w:rsidRPr="00CF4D52">
        <w:rPr>
          <w:rFonts w:eastAsia="Calibri"/>
          <w:spacing w:val="-4"/>
          <w:sz w:val="28"/>
          <w:szCs w:val="28"/>
          <w:lang w:val="en-US"/>
        </w:rPr>
        <w:t xml:space="preserve">, khen thưởng, </w:t>
      </w:r>
      <w:r>
        <w:rPr>
          <w:rFonts w:eastAsia="Calibri"/>
          <w:spacing w:val="-4"/>
          <w:sz w:val="28"/>
          <w:szCs w:val="28"/>
          <w:lang w:val="en-US"/>
        </w:rPr>
        <w:t xml:space="preserve">sự </w:t>
      </w:r>
      <w:r w:rsidRPr="00CF4D52">
        <w:rPr>
          <w:rFonts w:eastAsia="Calibri"/>
          <w:spacing w:val="-4"/>
          <w:sz w:val="28"/>
          <w:szCs w:val="28"/>
          <w:lang w:val="en-US"/>
        </w:rPr>
        <w:t>chủ động tham</w:t>
      </w:r>
      <w:r>
        <w:rPr>
          <w:rFonts w:eastAsia="Calibri"/>
          <w:spacing w:val="-4"/>
          <w:sz w:val="28"/>
          <w:szCs w:val="28"/>
          <w:lang w:val="en-US"/>
        </w:rPr>
        <w:t xml:space="preserve"> mưu Lãnh đạo cử viên chức làm công tác khen thưởng</w:t>
      </w:r>
      <w:r w:rsidRPr="00CF4D52">
        <w:rPr>
          <w:rFonts w:eastAsia="Calibri"/>
          <w:spacing w:val="-4"/>
          <w:sz w:val="28"/>
          <w:szCs w:val="28"/>
          <w:lang w:val="en-US"/>
        </w:rPr>
        <w:t xml:space="preserve"> gia các lớp tập huấn, bồi dưỡng ngắn hạn</w:t>
      </w:r>
      <w:r>
        <w:rPr>
          <w:rFonts w:eastAsia="Calibri"/>
          <w:spacing w:val="-4"/>
          <w:sz w:val="28"/>
          <w:szCs w:val="28"/>
          <w:lang w:val="en-US"/>
        </w:rPr>
        <w:t>, dài hạn</w:t>
      </w:r>
      <w:r w:rsidRPr="00CF4D52">
        <w:rPr>
          <w:rFonts w:eastAsia="Calibri"/>
          <w:spacing w:val="-4"/>
          <w:sz w:val="28"/>
          <w:szCs w:val="28"/>
          <w:lang w:val="en-US"/>
        </w:rPr>
        <w:t xml:space="preserve"> để nâng cao trình độ chuyên môn đáp ứng được yêu cầu nhiệm vụ về công tác thi đua, khen thưởng</w:t>
      </w:r>
      <w:r>
        <w:rPr>
          <w:rFonts w:eastAsia="Calibri"/>
          <w:spacing w:val="-4"/>
          <w:sz w:val="28"/>
          <w:szCs w:val="28"/>
          <w:lang w:val="en-US"/>
        </w:rPr>
        <w:t xml:space="preserve"> của đơn vị</w:t>
      </w:r>
      <w:r w:rsidRPr="00CF4D52">
        <w:rPr>
          <w:rFonts w:eastAsia="Calibri"/>
          <w:spacing w:val="-4"/>
          <w:sz w:val="28"/>
          <w:szCs w:val="28"/>
          <w:lang w:val="en-US"/>
        </w:rPr>
        <w:t>.</w:t>
      </w:r>
    </w:p>
    <w:p w14:paraId="07E0F501" w14:textId="77777777" w:rsidR="00765049" w:rsidRDefault="00DA5AA5" w:rsidP="002352D5">
      <w:pPr>
        <w:pStyle w:val="Heading1"/>
        <w:ind w:right="-79"/>
      </w:pPr>
      <w:r>
        <w:t>Phần II</w:t>
      </w:r>
    </w:p>
    <w:p w14:paraId="5C23E328" w14:textId="1C00C4E1" w:rsidR="00765049" w:rsidRPr="000240C0" w:rsidRDefault="00DA5AA5" w:rsidP="002352D5">
      <w:pPr>
        <w:ind w:right="-79"/>
        <w:jc w:val="center"/>
        <w:rPr>
          <w:b/>
          <w:sz w:val="28"/>
          <w:lang w:val="en-US"/>
        </w:rPr>
      </w:pPr>
      <w:r>
        <w:rPr>
          <w:b/>
          <w:sz w:val="28"/>
        </w:rPr>
        <w:t>MỘT SỐ NHIỆM VỤ CÔNG TÁC TRỌNG TÂM NĂM 202</w:t>
      </w:r>
      <w:r w:rsidR="000240C0">
        <w:rPr>
          <w:b/>
          <w:sz w:val="28"/>
          <w:lang w:val="en-US"/>
        </w:rPr>
        <w:t>1</w:t>
      </w:r>
    </w:p>
    <w:p w14:paraId="7CFF47BE" w14:textId="77777777" w:rsidR="000240C0" w:rsidRPr="000240C0" w:rsidRDefault="000240C0" w:rsidP="000240C0">
      <w:pPr>
        <w:spacing w:before="60" w:after="60"/>
        <w:ind w:firstLine="720"/>
        <w:jc w:val="both"/>
        <w:rPr>
          <w:rFonts w:eastAsia="Calibri"/>
          <w:b/>
          <w:spacing w:val="-4"/>
          <w:sz w:val="28"/>
          <w:szCs w:val="28"/>
          <w:lang w:val="en-US"/>
        </w:rPr>
      </w:pPr>
      <w:r w:rsidRPr="000240C0">
        <w:rPr>
          <w:rFonts w:eastAsia="Calibri"/>
          <w:b/>
          <w:spacing w:val="-4"/>
          <w:sz w:val="28"/>
          <w:szCs w:val="28"/>
          <w:lang w:val="en-US"/>
        </w:rPr>
        <w:t>1. Công tác xúc tiến thương mại</w:t>
      </w:r>
    </w:p>
    <w:p w14:paraId="687043D9"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theo dõi, hỗ trợ các hoạt động tại Trung tâm giới thiệu trưng bày đặc sản và du lịch tỉnh Đồng Tháp tại Hà Nội; dự án Trung tâm phân phối, trưng bày và giới thiệu đặc sản Đồng Tháp tại Thành phố Hồ Chí Mình và GrandWorld Phú Quốc;</w:t>
      </w:r>
    </w:p>
    <w:p w14:paraId="35E7D78A"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Phối hợp với các DN, HTX, CSSX, đơn vị Khởi nghiệp trên địa bàn Tỉnh thống kê, rà soát các sản phẩm khởi nghiệp để có những đánh giá cụ thể về tiêu chuẩn, bao bì sản phẩm, đưa ra các giải pháp đáp ứng yêu cầu của thị trường và nâng cao hiệu quả công tác xúc tiến thương mại.</w:t>
      </w:r>
    </w:p>
    <w:p w14:paraId="1A449EB4"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Cập nhật thông tin các chương trình Hội chợ - Triển lãm; kết nối cung cầu trong và ngoài nước để thông tin đến các đơn vị trong Tỉnh biết, đăng ký tham gia.</w:t>
      </w:r>
    </w:p>
    <w:p w14:paraId="55892380"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phối hợp và hỗ trợ các khu điểm du lịch triển khai hoạt động trưng bày và bán sản phẩm đặc sản, sản phẩm Khởi nghiệp và OCOP;</w:t>
      </w:r>
    </w:p>
    <w:p w14:paraId="0923C39D"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Triển khai các hoạt động xúc tiến thương mại theo kế hoạch của UBND Tỉnh về Kế hoạch Xúc tiến Thương mại, Du lịch và Đầu tư năm 2021 (bao gồm các hoạt động: Tổ chức Hội chợ - Triển lãm trong Tỉnh; tham gia các Hội chợ - Triển lãm trong và ngoài nước, tổ chức đoàn khảo sát thị </w:t>
      </w:r>
      <w:proofErr w:type="gramStart"/>
      <w:r w:rsidRPr="000240C0">
        <w:rPr>
          <w:rFonts w:eastAsia="Calibri"/>
          <w:spacing w:val="-4"/>
          <w:sz w:val="28"/>
          <w:szCs w:val="28"/>
          <w:lang w:val="en-US"/>
        </w:rPr>
        <w:t>trường;...</w:t>
      </w:r>
      <w:proofErr w:type="gramEnd"/>
      <w:r w:rsidRPr="000240C0">
        <w:rPr>
          <w:rFonts w:eastAsia="Calibri"/>
          <w:spacing w:val="-4"/>
          <w:sz w:val="28"/>
          <w:szCs w:val="28"/>
          <w:lang w:val="en-US"/>
        </w:rPr>
        <w:t>).</w:t>
      </w:r>
    </w:p>
    <w:p w14:paraId="3C1416E8"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Phối hợp với Phòng Tài chính </w:t>
      </w:r>
      <w:proofErr w:type="gramStart"/>
      <w:r w:rsidRPr="000240C0">
        <w:rPr>
          <w:rFonts w:eastAsia="Calibri"/>
          <w:spacing w:val="-4"/>
          <w:sz w:val="28"/>
          <w:szCs w:val="28"/>
          <w:lang w:val="en-US"/>
        </w:rPr>
        <w:t>-  Kế</w:t>
      </w:r>
      <w:proofErr w:type="gramEnd"/>
      <w:r w:rsidRPr="000240C0">
        <w:rPr>
          <w:rFonts w:eastAsia="Calibri"/>
          <w:spacing w:val="-4"/>
          <w:sz w:val="28"/>
          <w:szCs w:val="28"/>
          <w:lang w:val="en-US"/>
        </w:rPr>
        <w:t xml:space="preserve"> hoạch thực hiện thanh và quyết toán chương trình Hội chợ Triển lãm Thương mại “Sản phẩm OCOP – Kết nối vươn xa” Đồng tháp năm 2020;</w:t>
      </w:r>
    </w:p>
    <w:p w14:paraId="69BF96F3" w14:textId="77777777" w:rsidR="000240C0" w:rsidRPr="000240C0" w:rsidRDefault="000240C0" w:rsidP="000240C0">
      <w:pPr>
        <w:spacing w:before="60" w:after="60"/>
        <w:ind w:firstLine="720"/>
        <w:jc w:val="both"/>
        <w:rPr>
          <w:rFonts w:eastAsia="Calibri"/>
          <w:b/>
          <w:spacing w:val="-4"/>
          <w:sz w:val="28"/>
          <w:szCs w:val="28"/>
          <w:lang w:val="en-US"/>
        </w:rPr>
      </w:pPr>
      <w:r w:rsidRPr="000240C0">
        <w:rPr>
          <w:rFonts w:eastAsia="Calibri"/>
          <w:b/>
          <w:spacing w:val="-4"/>
          <w:sz w:val="28"/>
          <w:szCs w:val="28"/>
          <w:lang w:val="en-US"/>
        </w:rPr>
        <w:t>2. Công tác xúc tiến du lịch</w:t>
      </w:r>
    </w:p>
    <w:p w14:paraId="760ECBDB"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Tham gia các hoạt động quảng bá du lịch tại các sự kiện du lịch trong và ngoài Tỉnh như: Tuần lễ Du lịch Đồng Tháp; Lễ hội Gò Tháp; Lễ giỗ cụ Phó bảng Nguyễn Sinh Sắc; Lễ giỗ ông bà Đỗ Công Tường; Liên hoan ẩm thực đất Phương Nam; Lễ hội bánh dân gian Nam Bộ tại Cần Thơ; Ngày hội Du lịch Tp.HCM; Hội chợ Du lịch quốc tế tại Hà Nội, Cần Thơ, Đà Nẵng và TP.HCM; Tham gia Năm Du lịch quốc gia 2021 tại Ninh Bình; tham gia Chuỗi các hoạt động Du lịch các tỉnh Đồng bằng sông Cửu Long;</w:t>
      </w:r>
    </w:p>
    <w:p w14:paraId="30AF79C2"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Tổ chức tiếp đón các đoàn Famtrip đến khảo sát trải nghiệm sản phẩm du lịch và viết bài đưa tin quảng bá du lịch, xây dựng sản phẩm liên kết du lịch;</w:t>
      </w:r>
    </w:p>
    <w:p w14:paraId="56DEE237"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Tổ chức khảo sát, xây dựng phát triển sản phẩm du lịch đặc trưng của từng địa </w:t>
      </w:r>
      <w:r w:rsidRPr="000240C0">
        <w:rPr>
          <w:rFonts w:eastAsia="Calibri"/>
          <w:spacing w:val="-4"/>
          <w:sz w:val="28"/>
          <w:szCs w:val="28"/>
          <w:lang w:val="en-US"/>
        </w:rPr>
        <w:lastRenderedPageBreak/>
        <w:t>phương và các khu, điểm du lịch trọng điểm, đa dạng hóa sản phẩm và nâng cao hình ảnh du lịch Đồng Tháp;</w:t>
      </w:r>
    </w:p>
    <w:p w14:paraId="3F99308C"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Tiếp tục hỗ trợ các hộ phát triển loại hình lưu trú </w:t>
      </w:r>
      <w:proofErr w:type="gramStart"/>
      <w:r w:rsidRPr="000240C0">
        <w:rPr>
          <w:rFonts w:eastAsia="Calibri"/>
          <w:spacing w:val="-4"/>
          <w:sz w:val="28"/>
          <w:szCs w:val="28"/>
          <w:lang w:val="en-US"/>
        </w:rPr>
        <w:t>homestay,du</w:t>
      </w:r>
      <w:proofErr w:type="gramEnd"/>
      <w:r w:rsidRPr="000240C0">
        <w:rPr>
          <w:rFonts w:eastAsia="Calibri"/>
          <w:spacing w:val="-4"/>
          <w:sz w:val="28"/>
          <w:szCs w:val="28"/>
          <w:lang w:val="en-US"/>
        </w:rPr>
        <w:t xml:space="preserve"> lịch nông nghiệp tại các vườn cây ăn trái và du lịch làng nghề thủ công đặc trưng của địa phương trên địa bàn tỉnh Đồng Tháp;</w:t>
      </w:r>
    </w:p>
    <w:p w14:paraId="72E83928"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Tổ chức đoàn tham quan học tập kinh nghiệm mô hình phát triển du lịch cộng đồng, homestay, du lịch sinh thái trong và ngoài nước;</w:t>
      </w:r>
    </w:p>
    <w:p w14:paraId="51E5AC9D"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hỗ trợ các khu, điểm, các hộ kinh doanh du lịch của Tỉnh trong công tác xúc tiến quảng bá và bán sản phẩm dịch vụ;</w:t>
      </w:r>
    </w:p>
    <w:p w14:paraId="731BF140"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Hỗ trợ và tư vấn các doanh nghiệp xây dựng các sản phẩm du lịch của Tỉnh;</w:t>
      </w:r>
    </w:p>
    <w:p w14:paraId="12032BE0"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Phối hợp triển khai thực hiện các chương trình liên kết phát triển sản phẩm du lịch trong khu vực ĐBSCL và tiểu vùng Đồng Tháp Mười;</w:t>
      </w:r>
    </w:p>
    <w:p w14:paraId="1EB6DB29"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thực hiện Kế hoạch phát triển du lịch trên địa bàn thành phố Cao Lãnh và thành phố Sa Đéc;</w:t>
      </w:r>
    </w:p>
    <w:p w14:paraId="680282DE"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Triển khai thực hiện kế hoạch về phát triển sản phẩm du lịch nông nghiệp trên địa bàn tỉnh Đồng Tháp;</w:t>
      </w:r>
    </w:p>
    <w:p w14:paraId="436369B9"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Phối hợp với Sở Văn hóa, Thể thao và Du lịch Đồng Tháp tìm kiếm thông tin, cơ hội xúc tiến du lịch tại Lào và Campuchia;</w:t>
      </w:r>
    </w:p>
    <w:p w14:paraId="57DBA756"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Tiếp tục tổ chức tập huấn nghiệp vụ tại chỗ về công tác hướng dẫn, lễ tân, phục vụ bàn, </w:t>
      </w:r>
      <w:proofErr w:type="gramStart"/>
      <w:r w:rsidRPr="000240C0">
        <w:rPr>
          <w:rFonts w:eastAsia="Calibri"/>
          <w:spacing w:val="-4"/>
          <w:sz w:val="28"/>
          <w:szCs w:val="28"/>
          <w:lang w:val="en-US"/>
        </w:rPr>
        <w:t>bếp,…</w:t>
      </w:r>
      <w:proofErr w:type="gramEnd"/>
      <w:r w:rsidRPr="000240C0">
        <w:rPr>
          <w:rFonts w:eastAsia="Calibri"/>
          <w:spacing w:val="-4"/>
          <w:sz w:val="28"/>
          <w:szCs w:val="28"/>
          <w:lang w:val="en-US"/>
        </w:rPr>
        <w:t xml:space="preserve"> cho đội ngũ nhân viên du lịch tại các khu, điểm du lịch và học tập kinh nghiệm các món ăn mới tại các nhà hàng trong và ngoài Tỉnh cho các đầu bếp tại khu, điểm du lịch do đơn vị quản lý.</w:t>
      </w:r>
    </w:p>
    <w:p w14:paraId="20AF72E0" w14:textId="77777777" w:rsidR="000240C0" w:rsidRPr="000240C0" w:rsidRDefault="000240C0" w:rsidP="000240C0">
      <w:pPr>
        <w:spacing w:before="60" w:after="60"/>
        <w:ind w:firstLine="720"/>
        <w:jc w:val="both"/>
        <w:rPr>
          <w:rFonts w:eastAsia="Calibri"/>
          <w:b/>
          <w:spacing w:val="-4"/>
          <w:sz w:val="28"/>
          <w:szCs w:val="28"/>
          <w:lang w:val="en-US"/>
        </w:rPr>
      </w:pPr>
      <w:r w:rsidRPr="000240C0">
        <w:rPr>
          <w:rFonts w:eastAsia="Calibri"/>
          <w:b/>
          <w:spacing w:val="-4"/>
          <w:sz w:val="28"/>
          <w:szCs w:val="28"/>
          <w:lang w:val="en-US"/>
        </w:rPr>
        <w:t>- Hoạt động của Khu Du lịch Tràm Chim</w:t>
      </w:r>
    </w:p>
    <w:p w14:paraId="05D6ACAF"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Xây dựng Đề án phát triển du lịch sinh thái, giai đoạn 2021-2030 theo Phương án quản lý rừng bền vững của Vườn Quốc gia Tràm Chim và trình cấp hẩm quyền thẩm định, phê duyệt và Xây dựng kế hoạch hoạt động năm 2021 và các kế hoạch chuyên đề về khai thác, phát triển sản phẩm dịch vụ… và tổ chức thực hiện; </w:t>
      </w:r>
    </w:p>
    <w:p w14:paraId="17AB569F"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Phối hợp các đơn vị liên quan thực hiện Quy chế phối hợp về khai thác, phát triển du lịch tại Vườn Quốc gia Tràm Chim, có sơ kết, tổng kết định kỳ;</w:t>
      </w:r>
    </w:p>
    <w:p w14:paraId="2326C936"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Củng cố, nâng cao chất lượng các dịch vụ hiện có và phát triển các sản phẩm đặc trưng, phù hợp điều kiện tự nhiên của Vườn Quốc gia Tràm Chim;</w:t>
      </w:r>
    </w:p>
    <w:p w14:paraId="2201DFFB"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Ứng dụng công nghệ thông tin trong công tác truyền thông, quảng bá dịch vụ để thu hút khách đến tham quan, trải </w:t>
      </w:r>
      <w:proofErr w:type="gramStart"/>
      <w:r w:rsidRPr="000240C0">
        <w:rPr>
          <w:rFonts w:eastAsia="Calibri"/>
          <w:spacing w:val="-4"/>
          <w:sz w:val="28"/>
          <w:szCs w:val="28"/>
          <w:lang w:val="en-US"/>
        </w:rPr>
        <w:t>nghiệm;Đưa</w:t>
      </w:r>
      <w:proofErr w:type="gramEnd"/>
      <w:r w:rsidRPr="000240C0">
        <w:rPr>
          <w:rFonts w:eastAsia="Calibri"/>
          <w:spacing w:val="-4"/>
          <w:sz w:val="28"/>
          <w:szCs w:val="28"/>
          <w:lang w:val="en-US"/>
        </w:rPr>
        <w:t xml:space="preserve"> vào khai thác một số điểm dừng chân mới theo hướng trải nghiệm, thân thiện với môi trường;</w:t>
      </w:r>
    </w:p>
    <w:p w14:paraId="3CFA5EF9"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Kêu gọi đầu tư theo Đề án cho thuê môi trường rừng để phát triển du lịch sinh thái, kết hợp với bảo vệ môi trường Vườn Quốc gia Tràm Chim đã được Ủy ban nhân dân Tỉnh phê duyệt; Thực hiện Đề án sử dụng tài sản công vào mục đích kinh doanh, cho thuê, liên doanh, liên kết sau khi được cấp thẩm quyền phê duyệt và tổ chức đấu giá lại các dịch vụ du lịch sau khi hết thời hạn thực hiện.</w:t>
      </w:r>
    </w:p>
    <w:p w14:paraId="6C1A5889" w14:textId="77777777" w:rsidR="000240C0" w:rsidRPr="000240C0" w:rsidRDefault="000240C0" w:rsidP="000240C0">
      <w:pPr>
        <w:spacing w:before="60" w:after="60"/>
        <w:ind w:firstLine="720"/>
        <w:jc w:val="both"/>
        <w:rPr>
          <w:rFonts w:eastAsia="Calibri"/>
          <w:b/>
          <w:spacing w:val="-4"/>
          <w:sz w:val="28"/>
          <w:szCs w:val="28"/>
          <w:lang w:val="en-US"/>
        </w:rPr>
      </w:pPr>
      <w:r w:rsidRPr="000240C0">
        <w:rPr>
          <w:rFonts w:eastAsia="Calibri"/>
          <w:b/>
          <w:spacing w:val="-4"/>
          <w:sz w:val="28"/>
          <w:szCs w:val="28"/>
          <w:lang w:val="en-US"/>
        </w:rPr>
        <w:lastRenderedPageBreak/>
        <w:t>- Hoạt động của Dịch vụ Du lịch Xẻo Quít:</w:t>
      </w:r>
    </w:p>
    <w:p w14:paraId="49C3770E"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Nâng cao chất lượng sản phẩm du lịch trải nghiệm một ngày làm nông dân tại Khu di tích Xẻo Quít;</w:t>
      </w:r>
    </w:p>
    <w:p w14:paraId="6ABB3484"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Xây dựng Kế hoạch kiểm tra, giám sát các dịch vụ du lịch, nhằm nâng cao chất lượng dịch vụ và điều chỉnh các hạn chế, khiếm khuyết, bổ sung các dịch vụ, sản phẩm mới tại bộ phận dịch vụ Xẻo Quít;</w:t>
      </w:r>
    </w:p>
    <w:p w14:paraId="2ADAA364"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tăng tường công tác đầu tư, chỉnh trang, nâng cấp cơ sở vật chất; khai thác có hiệu quả hoạt động du lịch tại Khu Di tích Xẻo Quít.</w:t>
      </w:r>
    </w:p>
    <w:p w14:paraId="20BAFB56" w14:textId="77777777" w:rsidR="000240C0" w:rsidRPr="000240C0" w:rsidRDefault="000240C0" w:rsidP="000240C0">
      <w:pPr>
        <w:spacing w:before="60" w:after="60"/>
        <w:ind w:firstLine="720"/>
        <w:jc w:val="both"/>
        <w:rPr>
          <w:rFonts w:eastAsia="Calibri"/>
          <w:b/>
          <w:spacing w:val="-4"/>
          <w:sz w:val="28"/>
          <w:szCs w:val="28"/>
          <w:lang w:val="en-US"/>
        </w:rPr>
      </w:pPr>
      <w:r w:rsidRPr="000240C0">
        <w:rPr>
          <w:rFonts w:eastAsia="Calibri"/>
          <w:b/>
          <w:spacing w:val="-4"/>
          <w:sz w:val="28"/>
          <w:szCs w:val="28"/>
          <w:lang w:val="en-US"/>
        </w:rPr>
        <w:t>3. Công tác xúc tiến đầu tư và hỗ trợ doanh nghiệp</w:t>
      </w:r>
    </w:p>
    <w:p w14:paraId="4048DB13"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Thường xuyên tổ chức đón tiếp nhà đầu tư tham quan thực địa để các đối tác nhà đầu tư cảm nhận môi trường đầu tư, kinh doanh tại Đồng Tháp;</w:t>
      </w:r>
    </w:p>
    <w:p w14:paraId="460930A8"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Tham gia có chọn lọc các Hội nghị, hội thảo về xúc tiến đầu tư của vùng và cả nước nhằm giới thiệu quảng bá tiềm năng cơ hội đầu tư của tỉnh Đồng Tháp đến các đối tác trong và ngoài nước; các hoạt động xúc tiến đầu tư theo chương trình của Tỉnh. Cung cấp thông tin chính xác, đầy đủ về các sản phẩm nông nghiệp, công nghiệp của Tỉnh để giới thiệu đến các nhà đầu tư trong và ngoài nước đến tìm hiểu hoặc có ý định đầu tư và tham gia các sự kiện quốc gia, quốc tế trong nước và nước ngoài về xúc tiến đầu tư, gắn liền với xúc tiến du lịch và thương mại để tiếp xúc trực tiếp nhà đầu tư và quảng bá trực quang về hình ảnh, môi trường kinh doanh, đầu tư của Tỉnh;</w:t>
      </w:r>
    </w:p>
    <w:p w14:paraId="699C852E"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Tổ chức tốt và có trọng tâm các cuộc tọa đàm xúc tiến mời gọi đầu tư tại tỉnh, trong nước, qua từng sự kiện, tọa đàm tận dụng các cơ hội để quảng bá, giới thiệu tiềm năng và cơ hội đầu tư của Tỉnh;</w:t>
      </w:r>
    </w:p>
    <w:p w14:paraId="34AE21FC"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Đẩy mạnh hoạt động nghiên cứu thị trường mục tiêu Tỉnh đang hướng đến, trong đó tập trung vào các thị trường chính: Nhật Bản, Đài Loan, Singapore...</w:t>
      </w:r>
    </w:p>
    <w:p w14:paraId="175A8615"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Thường xuyên cập nhật đầy đủ các thông tin về chính sách, pháp luật, thủ tục đầu tư, môi trường đầu tư của Tỉnh, Trung Ương, vận hành tốt trang thông tin điện tử để phục vụ tốt cho hoạt động quảng bá và xúc tiến đầu tư cũng như nhu cầu tham khảo, tra cứu của các nhà đầu tư;</w:t>
      </w:r>
    </w:p>
    <w:p w14:paraId="06D69CB0"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Hoàn chỉnh việc cập nhật, bổ sung các thông tin tài liệu các ấn phẩm, tài liệu xúc tiến đầu tư tỉnh Đồng Tháp năm 2020 để quảng bá môi trường kinh doanh, đầu tư của Tỉnh;</w:t>
      </w:r>
    </w:p>
    <w:p w14:paraId="7245C33B"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Tổ chức các đoàn giao thương, xúc tiến đầu tư giữa tỉnh Đồng Tháp với các tỉnh, thành phố đã có mối quan hệ hợp tác. Phối hợp tham gia các hoạt động xúc tiến đầu tư, hợp tác trong nước và quốc tế, kết nối doanh nghiệp Đồng Tháp với doanh nghiệp các nước;</w:t>
      </w:r>
    </w:p>
    <w:p w14:paraId="795FB095"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Chú trọng giới thiệu thông tin về môi trường, chính sách, tiềm năng và cơ hội đầu tư của tỉnh, tập trung thông tin trực tiếp tới các nhà đầu tư tiềm năng, gửi tài liệu tới các cơ quan đại diện Chính phủ, các văn phòng đại diện của các tập đoàn kinh tế lớn; quảng bá tại các sự kiện lớn, các đoàn khách ngoại giao đến thăm và làm việc với Lãnh đạo tỉnh, các đoàn công tác của tỉnh tham gia đoàn công tác của các Bộ, Ngành trung </w:t>
      </w:r>
      <w:r w:rsidRPr="000240C0">
        <w:rPr>
          <w:rFonts w:eastAsia="Calibri"/>
          <w:spacing w:val="-4"/>
          <w:sz w:val="28"/>
          <w:szCs w:val="28"/>
          <w:lang w:val="en-US"/>
        </w:rPr>
        <w:lastRenderedPageBreak/>
        <w:t>ương dự các hội nghị, hội thảo, hội chợ, diễn đàn có sự tham gia của các nhà đầu tư và các doanh nghiệp nước ngoài;</w:t>
      </w:r>
    </w:p>
    <w:p w14:paraId="67063199"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Tổ chức đoàn xúc tiến đầu tư làm việc với các nhà đầu tư lớn trong nước nhằm quảng bá, marketing sản phẩm xúc tiến đầu tư để thu hút được các dự án tiềm năng về cho tỉnh;</w:t>
      </w:r>
    </w:p>
    <w:p w14:paraId="73A9A2F4"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Phối hợp với các báo, tạp chí, đài phát thanh truyền hình trung ương và địa phương thực hiện các chuyên đề về môi trường đầu tư, kinh doanh và các phóng sự giới thiệu, quảng bá về các lợi thế cạnh tranh, về tiềm năng đầu tư vào các dự án kêu gọi đầu tư, đặc biệt là các dự án nông nghiệp;</w:t>
      </w:r>
    </w:p>
    <w:p w14:paraId="4DDD6BD1"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Tăng cường liên kết giữa các tỉnh thành vùng kinh tế trọng điểm và các tỉnh đồng bằng sông Cửu Long về hoạt động xúc tiến đầu tư vào ngành, lĩnh vực mà vùng có thế mạnh và hợp tác, liên kết với các tổ chức quốc tế, Bộ, ngành Trung ương hỗ trợ tổ chức các hoạt động xúc tiến tại nước ngoài;</w:t>
      </w:r>
    </w:p>
    <w:p w14:paraId="427E1076"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thực hiện chương trình hợp tác với các tỉnh, doanh nghiệp, Câu lạc bộ, các trường đại học như Thành phố Hồ Chí Minh, Thành phố Hà Nội, Thành phố Cần Thơ; Câu lạc bộ bất động sản Thành phố Hồ Chí Minh; Công ty Cổ phần Đầu tư Thương mại Dịch vụ Gigamall;Các trường Đại học: Quốc gia Thành phố Hồ Chí Minh, Bách khoa Thành phố Hồ Chí Minh,… theo chương trình hợp tác chung giữa các tỉnh, doanh nghiệp, câu lạc bộ, các trường đại học với UBND tỉnh Đồng Tháp;</w:t>
      </w:r>
    </w:p>
    <w:p w14:paraId="794A490B"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Thực hiện đồng bộ hoạt động hợp tác trong nước và quốc tế về công tác xúc tiến đầu tư thông qua việc bám sát hoạt động, công tác xúc tiến đầu tư của các Bộ, ngành Trung ương; chủ động, tích cực phối hợp với các tổ chức quốc tế, nhất là Cơ quan Hợp tác quốc tế Nhật Bản (JICA), Tổ chức Xúc tiến thương mại Nhật Bản (JETRO), Cơ quan Xúc tiến thương mại Hàn Quốc (KOTRA), Phòng Thương mại châu Âu tại Việt Nam (EuroCham), Hiệp hội thương mại Hoa Kỳ (Amcham) để kết nối, tham gia xúc tiến, mời gọi các dự án đầu tư trong và ngoài nước;</w:t>
      </w:r>
    </w:p>
    <w:p w14:paraId="31E12475"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tục đồng hành cùng doanh nghiệp, hỗ trợ doanh nghiệp nâng cao năng lực quản trị, vận dụng các chính sách khuyến khích doanh nghiệp đầu tư nghiên cứu đổi mới sáng tạo, phát triển sản phẩm mới, sản phẩm chế biến sâu;</w:t>
      </w:r>
    </w:p>
    <w:p w14:paraId="254060EA"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Đẩy mạnh các hoạt động kết nối cung - cầu hàng hóa, tăng cường xúc tiến và kết nối giao thương với các kênh phân phối, hệ thống bán lẻ chuyên nghiệp, hiện đại trong cả nước (Saigon </w:t>
      </w:r>
      <w:proofErr w:type="gramStart"/>
      <w:r w:rsidRPr="000240C0">
        <w:rPr>
          <w:rFonts w:eastAsia="Calibri"/>
          <w:spacing w:val="-4"/>
          <w:sz w:val="28"/>
          <w:szCs w:val="28"/>
          <w:lang w:val="en-US"/>
        </w:rPr>
        <w:t>Co.op</w:t>
      </w:r>
      <w:proofErr w:type="gramEnd"/>
      <w:r w:rsidRPr="000240C0">
        <w:rPr>
          <w:rFonts w:eastAsia="Calibri"/>
          <w:spacing w:val="-4"/>
          <w:sz w:val="28"/>
          <w:szCs w:val="28"/>
          <w:lang w:val="en-US"/>
        </w:rPr>
        <w:t>, Bách Hóa Xanh, VinMart, khu Nông sản - Đặc sản Việt Terazone, Trung tâm Thương mại Gigamall,...);</w:t>
      </w:r>
    </w:p>
    <w:p w14:paraId="31D2C4A1"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Hỗ trợ, tạo điều kiện phát triển mô hình thương mại điện tử đối với sản phẩm của tỉnh; Khuyến khích người tiêu dùng mua bán trực tuyến, hướng đến phát triển kinh tế số phù hợp xu thế vận hành của thị trường dịch vụ;</w:t>
      </w:r>
    </w:p>
    <w:p w14:paraId="7DCE233C"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Hỗ trợ nhà đầu tư phát triển các loại hình bán lẻ hiện đại như: Trung tâm thương mại, siêu thị tổng hợp và siêu thị chuyên doanh và mạng lưới cửa hàng tiện lợi gần kề ở các khu dân cư; đồng thời chú trọng phát triển các chợ đầu mối có khả năng phân phát luồng hàng cho cả khu vực, vùng và cả nước để thúc đẩy thương mại nội Tỉnh phát triển </w:t>
      </w:r>
      <w:r w:rsidRPr="000240C0">
        <w:rPr>
          <w:rFonts w:eastAsia="Calibri"/>
          <w:spacing w:val="-4"/>
          <w:sz w:val="28"/>
          <w:szCs w:val="28"/>
          <w:lang w:val="en-US"/>
        </w:rPr>
        <w:lastRenderedPageBreak/>
        <w:t>và Hỗ trợ doanh nghiệp, cơ sở sản xuất ứng dụng các tiến bộ của khoa học kỹ thuật, công nghệ mới vào sản xuất để nâng cao chất lượng sản phẩm, đáp ứng yêu cầu của thị trường nội địa và xuất khẩu. Đồng thời thúc đẩy nghiên cứu phát triển các sản phẩm mới có tính cạnh tranh và hàm lượng công nghệ cao gắn với nguồn tài nguyên bản địa.</w:t>
      </w:r>
    </w:p>
    <w:p w14:paraId="682AB153" w14:textId="77777777" w:rsidR="000240C0" w:rsidRPr="000240C0" w:rsidRDefault="000240C0" w:rsidP="000240C0">
      <w:pPr>
        <w:spacing w:before="60" w:after="60"/>
        <w:ind w:firstLine="720"/>
        <w:jc w:val="both"/>
        <w:rPr>
          <w:rFonts w:eastAsia="Calibri"/>
          <w:b/>
          <w:spacing w:val="-4"/>
          <w:sz w:val="28"/>
          <w:szCs w:val="28"/>
          <w:lang w:val="en-US"/>
        </w:rPr>
      </w:pPr>
      <w:r w:rsidRPr="000240C0">
        <w:rPr>
          <w:rFonts w:eastAsia="Calibri"/>
          <w:b/>
          <w:spacing w:val="-4"/>
          <w:sz w:val="28"/>
          <w:szCs w:val="28"/>
          <w:lang w:val="en-US"/>
        </w:rPr>
        <w:t>4. Hoạt động Thông tin - Thị trường</w:t>
      </w:r>
    </w:p>
    <w:p w14:paraId="48E1B929"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Tăng cường đẩy mạnh công tác thông tin, truyền thông về môi trường đầu tư, kinh doanh, trong đó tập trung truyền thông quảng bá thương hiệu du lịch “Đồng Tháp - Thuần khiết như hồn sen”, tạo dựng hình ảnh tỉnh Đồng Tháp thành điểm thu hút đầu tư kinh doanh tiềm năng, thân thiện và an toàn;</w:t>
      </w:r>
    </w:p>
    <w:p w14:paraId="168924FA"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Cung cấp thông tin thị trường trong và ngoài nước, thông tin ngành hàng trái cây thông qua trang thông tin điện tử của Trung tâm, webiste Du lịch Đồng Tháp;</w:t>
      </w:r>
    </w:p>
    <w:p w14:paraId="265C3E73"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Chủ động mời gọi doanh gọi doanh nghiệp trên địa bàn tỉnh tham Sàn giao dịch thương mại điện tử Đồng Tháp. Phối hợp với các bộ, ngành và địa phương hỗ trợ các doanh nghiệp tăng cường ứng dụng thương mại điện tử;</w:t>
      </w:r>
    </w:p>
    <w:p w14:paraId="3BD47B06"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Thực hiện các chương trình quảng bá Sàn giao dịch thương mại điện tử, website du lịch Đồng Tháp, Trang thông tin điện tử Trung tâm;</w:t>
      </w:r>
    </w:p>
    <w:p w14:paraId="61806653"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Phối hợp với các cơ quan truyền thông trong nước thực hiện một số chuyên đề truyền thông về du lịch, môi trường kinh doanh, đầu tư và hình ảnh Đồng Tháp đến với các đối tác, du khách, nhà đầu tư trong và ngoài nước;</w:t>
      </w:r>
    </w:p>
    <w:p w14:paraId="15E2737E"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Thực hiện một số chuyên đề giới thiệu về tiềm năng, thế mạnh cũng như quảng bá hình ảnh Đồng Tháp trên các phương tiện thông tin đại chúng để mời gọi hợp tác kinh doanh và đầu tư;</w:t>
      </w:r>
    </w:p>
    <w:p w14:paraId="2B756D7C"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Đón tiếp các đoàn Farmtrip để giới thiệu quảng bá sản phẩm du lịch, sản phẩm liên kết du lịch;</w:t>
      </w:r>
    </w:p>
    <w:p w14:paraId="52F5F72D"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Tiếp và hướng dẫn các đoàn đến các khu điểm du lịch để thực hiện clip quảng bá du lịch Đồng Tháp;</w:t>
      </w:r>
    </w:p>
    <w:p w14:paraId="41185DFA" w14:textId="77777777" w:rsidR="000240C0" w:rsidRP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In ấn và cung cấp tài liệu xúc tiến, quà tặng, tài liệu quảng bá du lịch nhằm phục vụ công tác xúc tiến và quảng bá du lịch của tỉnh trong năm 2021;</w:t>
      </w:r>
    </w:p>
    <w:p w14:paraId="5EDA177C" w14:textId="278138A6" w:rsidR="000240C0" w:rsidRDefault="000240C0" w:rsidP="000240C0">
      <w:pPr>
        <w:spacing w:before="60" w:after="60"/>
        <w:ind w:firstLine="720"/>
        <w:jc w:val="both"/>
        <w:rPr>
          <w:rFonts w:eastAsia="Calibri"/>
          <w:spacing w:val="-4"/>
          <w:sz w:val="28"/>
          <w:szCs w:val="28"/>
          <w:lang w:val="en-US"/>
        </w:rPr>
      </w:pPr>
      <w:r w:rsidRPr="000240C0">
        <w:rPr>
          <w:rFonts w:eastAsia="Calibri"/>
          <w:spacing w:val="-4"/>
          <w:sz w:val="28"/>
          <w:szCs w:val="28"/>
          <w:lang w:val="en-US"/>
        </w:rPr>
        <w:t xml:space="preserve">- Phối hợp với các Viện, Trường, Bộ Công Thương, Cục Xúc </w:t>
      </w:r>
      <w:proofErr w:type="gramStart"/>
      <w:r w:rsidRPr="000240C0">
        <w:rPr>
          <w:rFonts w:eastAsia="Calibri"/>
          <w:spacing w:val="-4"/>
          <w:sz w:val="28"/>
          <w:szCs w:val="28"/>
          <w:lang w:val="en-US"/>
        </w:rPr>
        <w:t>tiến,...</w:t>
      </w:r>
      <w:proofErr w:type="gramEnd"/>
      <w:r w:rsidRPr="000240C0">
        <w:rPr>
          <w:rFonts w:eastAsia="Calibri"/>
          <w:spacing w:val="-4"/>
          <w:sz w:val="28"/>
          <w:szCs w:val="28"/>
          <w:lang w:val="en-US"/>
        </w:rPr>
        <w:t xml:space="preserve"> tổ chức các cuộc hội thảo, lớp bồi dưỡng nhằm hỗ trợ cho các doanh nghiệp và cán bộ quản lý trong Tỉnh.</w:t>
      </w:r>
    </w:p>
    <w:p w14:paraId="23670230" w14:textId="5CCC9035" w:rsidR="0086103A" w:rsidRPr="0086103A" w:rsidRDefault="0086103A" w:rsidP="000240C0">
      <w:pPr>
        <w:spacing w:before="60" w:after="60"/>
        <w:ind w:firstLine="720"/>
        <w:jc w:val="both"/>
        <w:rPr>
          <w:rFonts w:eastAsia="Calibri"/>
          <w:b/>
          <w:spacing w:val="-4"/>
          <w:sz w:val="28"/>
          <w:szCs w:val="28"/>
          <w:lang w:val="en-US"/>
        </w:rPr>
      </w:pPr>
      <w:r w:rsidRPr="0086103A">
        <w:rPr>
          <w:rFonts w:eastAsia="Calibri"/>
          <w:b/>
          <w:spacing w:val="-4"/>
          <w:sz w:val="28"/>
          <w:szCs w:val="28"/>
          <w:lang w:val="en-US"/>
        </w:rPr>
        <w:t>5. Công tác thi đua, khen thưởng:</w:t>
      </w:r>
    </w:p>
    <w:p w14:paraId="4B06586C" w14:textId="155FE866" w:rsidR="0086103A" w:rsidRPr="00C25C81" w:rsidRDefault="0086103A" w:rsidP="0086103A">
      <w:pPr>
        <w:pStyle w:val="NormalWeb"/>
        <w:spacing w:before="60" w:beforeAutospacing="0" w:after="60" w:afterAutospacing="0"/>
        <w:ind w:firstLine="720"/>
        <w:jc w:val="both"/>
        <w:rPr>
          <w:sz w:val="28"/>
          <w:szCs w:val="28"/>
        </w:rPr>
      </w:pPr>
      <w:r>
        <w:rPr>
          <w:sz w:val="28"/>
          <w:szCs w:val="28"/>
        </w:rPr>
        <w:t xml:space="preserve">Tranh thủ </w:t>
      </w:r>
      <w:r w:rsidRPr="00C25C81">
        <w:rPr>
          <w:sz w:val="28"/>
          <w:szCs w:val="28"/>
        </w:rPr>
        <w:t>sự quan tâm chỉ đạo của Tỉnh ủy, Ủy ban nhân dân Tỉnh. Sự hướng dẫn, hỗ trợ của các phòng chuyên môn Ủy ban nhân dân Tỉnh, sự phối hợp nhịp nhàn, đồng bộ của các Sở, ngành liên quan, đã tạo điều kiện cho Trung tâm tổ chức triển khai thực hiện tốt Kế hoạch xúc tiến thương mại, Du lịch và Đầu tư</w:t>
      </w:r>
      <w:r>
        <w:rPr>
          <w:sz w:val="28"/>
          <w:szCs w:val="28"/>
        </w:rPr>
        <w:t>. Củng cố khối</w:t>
      </w:r>
      <w:r w:rsidRPr="00C25C81">
        <w:rPr>
          <w:sz w:val="28"/>
          <w:szCs w:val="28"/>
        </w:rPr>
        <w:t xml:space="preserve"> đoàn kết</w:t>
      </w:r>
      <w:r>
        <w:rPr>
          <w:sz w:val="28"/>
          <w:szCs w:val="28"/>
        </w:rPr>
        <w:t>, thống nhất</w:t>
      </w:r>
      <w:r w:rsidRPr="00C25C81">
        <w:rPr>
          <w:sz w:val="28"/>
          <w:szCs w:val="28"/>
        </w:rPr>
        <w:t xml:space="preserve"> của </w:t>
      </w:r>
      <w:r>
        <w:rPr>
          <w:sz w:val="28"/>
          <w:szCs w:val="28"/>
        </w:rPr>
        <w:t xml:space="preserve">Lãnh đạo </w:t>
      </w:r>
      <w:r w:rsidRPr="00C25C81">
        <w:rPr>
          <w:sz w:val="28"/>
          <w:szCs w:val="28"/>
        </w:rPr>
        <w:t xml:space="preserve">Trung tâm trong việc triển khai thực hiện nhiệm vụ chung của đơn vị, sự nổ lực phấn đấu, ý thức trách nhiệm trong công việc của từng </w:t>
      </w:r>
      <w:r w:rsidRPr="00C25C81">
        <w:rPr>
          <w:sz w:val="28"/>
          <w:szCs w:val="28"/>
        </w:rPr>
        <w:lastRenderedPageBreak/>
        <w:t>công chức, viên chức, người lao động góp phần vào hoàn thành và vượt chỉ tiêu nhiệm vụ đề ra.</w:t>
      </w:r>
    </w:p>
    <w:p w14:paraId="097C0DA8" w14:textId="7A3F83B7" w:rsidR="0086103A" w:rsidRPr="00CF4D52" w:rsidRDefault="0086103A" w:rsidP="0086103A">
      <w:pPr>
        <w:tabs>
          <w:tab w:val="left" w:pos="1222"/>
        </w:tabs>
        <w:spacing w:before="120" w:after="120"/>
        <w:ind w:right="-79" w:firstLine="709"/>
        <w:jc w:val="both"/>
        <w:rPr>
          <w:rFonts w:eastAsia="Calibri"/>
          <w:spacing w:val="-4"/>
          <w:sz w:val="28"/>
          <w:szCs w:val="28"/>
          <w:lang w:val="en-US"/>
        </w:rPr>
      </w:pPr>
      <w:r w:rsidRPr="00CF4D52">
        <w:rPr>
          <w:rFonts w:eastAsia="Calibri"/>
          <w:spacing w:val="-4"/>
          <w:sz w:val="28"/>
          <w:szCs w:val="28"/>
          <w:lang w:val="en-US"/>
        </w:rPr>
        <w:t>Tiếp tục tổ chức triển khai thực hiện Luật thi đua, khen thưởng; Luật sửa đổi, bổ sung một số điều của Luật thi đua, khen thưởng; Nghị định 91/2017/NĐ-CP ngày 31 tháng 7 năm 2017 của Chính phủ Quy định chi tiết thi hành một số điều của Luật thi đua, khen thưởng; Thông tư 08/2017/TT-BNV, ngày 27 tháng 10 năm 2017 của Bộ Nội vụ Quy định chi tiết thi hành một số điều của Nghị định 91/2017/NĐ-CP; Quyết định số 2</w:t>
      </w:r>
      <w:r w:rsidR="00615694">
        <w:rPr>
          <w:rFonts w:eastAsia="Calibri"/>
          <w:spacing w:val="-4"/>
          <w:sz w:val="28"/>
          <w:szCs w:val="28"/>
          <w:lang w:val="en-US"/>
        </w:rPr>
        <w:t>09</w:t>
      </w:r>
      <w:r w:rsidRPr="00CF4D52">
        <w:rPr>
          <w:rFonts w:eastAsia="Calibri"/>
          <w:spacing w:val="-4"/>
          <w:sz w:val="28"/>
          <w:szCs w:val="28"/>
          <w:lang w:val="en-US"/>
        </w:rPr>
        <w:t>/QĐ-UBND.HC của Ủy ban nhân dân tỉnh Đồng Tháp ban hành Quy định Công tác thi đua, khen thưởng</w:t>
      </w:r>
      <w:r>
        <w:rPr>
          <w:rFonts w:eastAsia="Calibri"/>
          <w:spacing w:val="-4"/>
          <w:sz w:val="28"/>
          <w:szCs w:val="28"/>
          <w:lang w:val="en-US"/>
        </w:rPr>
        <w:t>;</w:t>
      </w:r>
      <w:r w:rsidRPr="00865D5A">
        <w:rPr>
          <w:rFonts w:eastAsia="Calibri"/>
          <w:bCs/>
          <w:spacing w:val="-6"/>
          <w:sz w:val="28"/>
          <w:lang w:val="it-IT" w:eastAsia="en-US"/>
        </w:rPr>
        <w:t xml:space="preserve"> </w:t>
      </w:r>
      <w:r w:rsidRPr="001F26EB">
        <w:rPr>
          <w:rFonts w:eastAsia="Calibri"/>
          <w:bCs/>
          <w:spacing w:val="-6"/>
          <w:sz w:val="28"/>
          <w:lang w:val="it-IT" w:eastAsia="en-US"/>
        </w:rPr>
        <w:t>Kế hoạch Phát động phong trào thi đua yêu nước năm 202</w:t>
      </w:r>
      <w:r>
        <w:rPr>
          <w:rFonts w:eastAsia="Calibri"/>
          <w:bCs/>
          <w:spacing w:val="-6"/>
          <w:sz w:val="28"/>
          <w:lang w:val="it-IT" w:eastAsia="en-US"/>
        </w:rPr>
        <w:t>1</w:t>
      </w:r>
      <w:r w:rsidRPr="00481A26">
        <w:rPr>
          <w:rFonts w:eastAsia="Calibri"/>
          <w:bCs/>
          <w:spacing w:val="-6"/>
          <w:sz w:val="28"/>
          <w:lang w:val="it-IT"/>
        </w:rPr>
        <w:t>.</w:t>
      </w:r>
    </w:p>
    <w:p w14:paraId="7724A3D8" w14:textId="2EEFA8B7" w:rsidR="0086103A" w:rsidRPr="00C25C81" w:rsidRDefault="0086103A" w:rsidP="0086103A">
      <w:pPr>
        <w:pStyle w:val="NormalWeb"/>
        <w:spacing w:before="60" w:beforeAutospacing="0" w:after="60" w:afterAutospacing="0"/>
        <w:ind w:firstLine="720"/>
        <w:jc w:val="both"/>
        <w:rPr>
          <w:sz w:val="28"/>
          <w:szCs w:val="28"/>
        </w:rPr>
      </w:pPr>
      <w:r w:rsidRPr="00C25C81">
        <w:rPr>
          <w:sz w:val="28"/>
          <w:szCs w:val="28"/>
        </w:rPr>
        <w:t xml:space="preserve">Tổ chức </w:t>
      </w:r>
      <w:r>
        <w:rPr>
          <w:sz w:val="28"/>
          <w:szCs w:val="28"/>
        </w:rPr>
        <w:t xml:space="preserve">thực hiện </w:t>
      </w:r>
      <w:r w:rsidRPr="00C25C81">
        <w:rPr>
          <w:sz w:val="28"/>
          <w:szCs w:val="28"/>
        </w:rPr>
        <w:t>giao ước thi đua giữa chính quyền với Công đoàn, đăng ký các danh hiệu thi đua năm 202</w:t>
      </w:r>
      <w:r>
        <w:rPr>
          <w:sz w:val="28"/>
          <w:szCs w:val="28"/>
        </w:rPr>
        <w:t>1</w:t>
      </w:r>
      <w:r w:rsidRPr="00C25C81">
        <w:rPr>
          <w:sz w:val="28"/>
          <w:szCs w:val="28"/>
        </w:rPr>
        <w:t>, đẩy mạnh các hoạt động văn hóa văn nghệ, thể dục thể thao tạo không khí phấn khởi sôi nổi, nâng cao đời sống văn hóa tinh thần nhằm phấn đấu hoàn thành xuất sắc nhiệm vụ chính trị của đơn vị.</w:t>
      </w:r>
    </w:p>
    <w:p w14:paraId="53AE900D" w14:textId="4B0DF4F1" w:rsidR="0086103A" w:rsidRPr="00C25C81" w:rsidRDefault="0086103A" w:rsidP="0086103A">
      <w:pPr>
        <w:pStyle w:val="NormalWeb"/>
        <w:spacing w:before="60" w:beforeAutospacing="0" w:after="60" w:afterAutospacing="0"/>
        <w:ind w:firstLine="720"/>
        <w:jc w:val="both"/>
        <w:rPr>
          <w:sz w:val="28"/>
          <w:szCs w:val="28"/>
        </w:rPr>
      </w:pPr>
      <w:r>
        <w:rPr>
          <w:sz w:val="28"/>
          <w:szCs w:val="28"/>
        </w:rPr>
        <w:t xml:space="preserve">Thực hiện </w:t>
      </w:r>
      <w:r w:rsidRPr="00C25C81">
        <w:rPr>
          <w:sz w:val="28"/>
          <w:szCs w:val="28"/>
        </w:rPr>
        <w:t>kế hoạch phát động phong trào thi đua năm 202</w:t>
      </w:r>
      <w:r>
        <w:rPr>
          <w:sz w:val="28"/>
          <w:szCs w:val="28"/>
        </w:rPr>
        <w:t>1</w:t>
      </w:r>
      <w:r w:rsidRPr="00C25C81">
        <w:rPr>
          <w:sz w:val="28"/>
          <w:szCs w:val="28"/>
        </w:rPr>
        <w:t xml:space="preserve">, </w:t>
      </w:r>
      <w:r>
        <w:rPr>
          <w:sz w:val="28"/>
          <w:szCs w:val="28"/>
        </w:rPr>
        <w:t xml:space="preserve">phối hợp với </w:t>
      </w:r>
      <w:r w:rsidRPr="00C25C81">
        <w:rPr>
          <w:sz w:val="28"/>
          <w:szCs w:val="28"/>
        </w:rPr>
        <w:t>Công đoàn cơ sở</w:t>
      </w:r>
      <w:r>
        <w:rPr>
          <w:sz w:val="28"/>
          <w:szCs w:val="28"/>
        </w:rPr>
        <w:t>,</w:t>
      </w:r>
      <w:r w:rsidRPr="00C25C81">
        <w:rPr>
          <w:sz w:val="28"/>
          <w:szCs w:val="28"/>
        </w:rPr>
        <w:t xml:space="preserve"> phòng chuyên môn, đơn vị sự nghiệp trực thuộc </w:t>
      </w:r>
      <w:r>
        <w:rPr>
          <w:sz w:val="28"/>
          <w:szCs w:val="28"/>
        </w:rPr>
        <w:t>t</w:t>
      </w:r>
      <w:r w:rsidRPr="00C25C81">
        <w:rPr>
          <w:sz w:val="28"/>
          <w:szCs w:val="28"/>
        </w:rPr>
        <w:t>ập trung lãnh đạo, chỉ đạo và cụ thể hóa những nội dung phong trào thi đua đ</w:t>
      </w:r>
      <w:r>
        <w:rPr>
          <w:sz w:val="28"/>
          <w:szCs w:val="28"/>
        </w:rPr>
        <w:t xml:space="preserve">ể </w:t>
      </w:r>
      <w:r w:rsidRPr="00C25C81">
        <w:rPr>
          <w:sz w:val="28"/>
          <w:szCs w:val="28"/>
        </w:rPr>
        <w:t>công chức, viên chức, công đoàn viên công đoàn và người lao động tham gia thi đua để tạo không khí thi đua sôi nổi trong toàn đơn vị.</w:t>
      </w:r>
    </w:p>
    <w:p w14:paraId="271B071F" w14:textId="05666E00" w:rsidR="0086103A" w:rsidRPr="00C25C81" w:rsidRDefault="0086103A" w:rsidP="0086103A">
      <w:pPr>
        <w:pStyle w:val="NormalWeb"/>
        <w:spacing w:before="60" w:beforeAutospacing="0" w:after="60" w:afterAutospacing="0"/>
        <w:ind w:firstLine="720"/>
        <w:jc w:val="both"/>
        <w:rPr>
          <w:sz w:val="28"/>
          <w:szCs w:val="28"/>
        </w:rPr>
      </w:pPr>
      <w:r w:rsidRPr="00C25C81">
        <w:rPr>
          <w:sz w:val="28"/>
          <w:szCs w:val="28"/>
        </w:rPr>
        <w:t>Lãnh đạo các Phòng chuyên môn, đơn vị trực thuộc và Thủ trưởng các Đoàn thể Trung tâm Xúc tiến Thương mại, Du lịch và Đầu tư tỉnh Đồng Tháp tổ chức triển khai thực hiện nhiệm vụ chuyên môn gắn với các chuyên đề thi đua, tạo điều kiện cho từng công chức, viên chức, người lao động tham gia thi đ</w:t>
      </w:r>
      <w:r>
        <w:rPr>
          <w:sz w:val="28"/>
          <w:szCs w:val="28"/>
        </w:rPr>
        <w:t>u</w:t>
      </w:r>
      <w:r w:rsidRPr="00C25C81">
        <w:rPr>
          <w:sz w:val="28"/>
          <w:szCs w:val="28"/>
        </w:rPr>
        <w:t>a chuyên đề.</w:t>
      </w:r>
    </w:p>
    <w:p w14:paraId="52ED08E7" w14:textId="77777777" w:rsidR="0086103A" w:rsidRPr="00CF4D52" w:rsidRDefault="0086103A" w:rsidP="0086103A">
      <w:pPr>
        <w:spacing w:before="60" w:after="60"/>
        <w:ind w:firstLine="720"/>
        <w:jc w:val="both"/>
        <w:rPr>
          <w:rFonts w:eastAsia="Calibri"/>
          <w:spacing w:val="-4"/>
          <w:sz w:val="28"/>
          <w:szCs w:val="28"/>
          <w:lang w:val="en-US"/>
        </w:rPr>
      </w:pPr>
      <w:r w:rsidRPr="00CF4D52">
        <w:rPr>
          <w:rFonts w:eastAsia="Calibri"/>
          <w:spacing w:val="-4"/>
          <w:sz w:val="28"/>
          <w:szCs w:val="28"/>
          <w:lang w:val="en-US"/>
        </w:rPr>
        <w:t xml:space="preserve">Tuyên truyền giao dục </w:t>
      </w:r>
      <w:r>
        <w:rPr>
          <w:rFonts w:eastAsia="Calibri"/>
          <w:spacing w:val="-4"/>
          <w:sz w:val="28"/>
          <w:szCs w:val="28"/>
          <w:lang w:val="en-US"/>
        </w:rPr>
        <w:t>công chức</w:t>
      </w:r>
      <w:r w:rsidRPr="00CF4D52">
        <w:rPr>
          <w:rFonts w:eastAsia="Calibri"/>
          <w:spacing w:val="-4"/>
          <w:sz w:val="28"/>
          <w:szCs w:val="28"/>
          <w:lang w:val="en-US"/>
        </w:rPr>
        <w:t>, viên chức</w:t>
      </w:r>
      <w:r>
        <w:rPr>
          <w:rFonts w:eastAsia="Calibri"/>
          <w:spacing w:val="-4"/>
          <w:sz w:val="28"/>
          <w:szCs w:val="28"/>
          <w:lang w:val="en-US"/>
        </w:rPr>
        <w:t xml:space="preserve"> và người lao động trong</w:t>
      </w:r>
      <w:r w:rsidRPr="00CF4D52">
        <w:rPr>
          <w:rFonts w:eastAsia="Calibri"/>
          <w:spacing w:val="-4"/>
          <w:sz w:val="28"/>
          <w:szCs w:val="28"/>
          <w:lang w:val="en-US"/>
        </w:rPr>
        <w:t xml:space="preserve"> đơn vị nâng cao nhận thức về công tác thi đua khen thưởng, ý thức trách nhiệm trong thực hiện hoàn thành nhiệm vụ chuyên môn được phân công góp phần vào hoàn thành nhiệm vụ chung của đơn vị, làm tiền đề cho công tác xét khen thưởng cuối năm của từng cán bộ, viên chứ</w:t>
      </w:r>
      <w:r>
        <w:rPr>
          <w:rFonts w:eastAsia="Calibri"/>
          <w:spacing w:val="-4"/>
          <w:sz w:val="28"/>
          <w:szCs w:val="28"/>
          <w:lang w:val="en-US"/>
        </w:rPr>
        <w:t>c và người lao động.</w:t>
      </w:r>
    </w:p>
    <w:p w14:paraId="6A7B5B2F" w14:textId="582397CF" w:rsidR="0086103A" w:rsidRPr="00CF4D52" w:rsidRDefault="0086103A" w:rsidP="0086103A">
      <w:pPr>
        <w:spacing w:before="60" w:after="60"/>
        <w:ind w:firstLine="720"/>
        <w:jc w:val="both"/>
        <w:rPr>
          <w:rFonts w:eastAsia="Calibri"/>
          <w:spacing w:val="-4"/>
          <w:sz w:val="28"/>
          <w:szCs w:val="28"/>
          <w:lang w:val="en-US"/>
        </w:rPr>
      </w:pPr>
      <w:r w:rsidRPr="00CF4D52">
        <w:rPr>
          <w:rFonts w:eastAsia="Calibri"/>
          <w:spacing w:val="-4"/>
          <w:sz w:val="28"/>
          <w:szCs w:val="28"/>
          <w:lang w:val="en-US"/>
        </w:rPr>
        <w:t>Chủ động thực hiện các phong trào thi đua của đơn vị</w:t>
      </w:r>
      <w:r>
        <w:rPr>
          <w:rFonts w:eastAsia="Calibri"/>
          <w:spacing w:val="-4"/>
          <w:sz w:val="28"/>
          <w:szCs w:val="28"/>
          <w:lang w:val="en-US"/>
        </w:rPr>
        <w:t xml:space="preserve"> và </w:t>
      </w:r>
      <w:r w:rsidRPr="00CF4D52">
        <w:rPr>
          <w:rFonts w:eastAsia="Calibri"/>
          <w:spacing w:val="-4"/>
          <w:sz w:val="28"/>
          <w:szCs w:val="28"/>
          <w:lang w:val="en-US"/>
        </w:rPr>
        <w:t>tham gia các phong trào thi đua do Khối và Ban thi đua khen thưởng phát động trong năm 202</w:t>
      </w:r>
      <w:r w:rsidR="00615694">
        <w:rPr>
          <w:rFonts w:eastAsia="Calibri"/>
          <w:spacing w:val="-4"/>
          <w:sz w:val="28"/>
          <w:szCs w:val="28"/>
          <w:lang w:val="en-US"/>
        </w:rPr>
        <w:t>1</w:t>
      </w:r>
      <w:r w:rsidRPr="00CF4D52">
        <w:rPr>
          <w:rFonts w:eastAsia="Calibri"/>
          <w:spacing w:val="-4"/>
          <w:sz w:val="28"/>
          <w:szCs w:val="28"/>
          <w:lang w:val="en-US"/>
        </w:rPr>
        <w:t>.</w:t>
      </w:r>
    </w:p>
    <w:p w14:paraId="19660F0A" w14:textId="464034C6" w:rsidR="0086103A" w:rsidRPr="00CF4D52" w:rsidRDefault="0086103A" w:rsidP="0086103A">
      <w:pPr>
        <w:spacing w:before="60" w:after="60"/>
        <w:ind w:firstLine="720"/>
        <w:jc w:val="both"/>
        <w:rPr>
          <w:rFonts w:eastAsia="Calibri"/>
          <w:spacing w:val="-4"/>
          <w:sz w:val="28"/>
          <w:szCs w:val="28"/>
          <w:lang w:val="en-US"/>
        </w:rPr>
      </w:pPr>
      <w:r w:rsidRPr="00CF4D52">
        <w:rPr>
          <w:rFonts w:eastAsia="Calibri"/>
          <w:spacing w:val="-4"/>
          <w:sz w:val="28"/>
          <w:szCs w:val="28"/>
          <w:lang w:val="en-US"/>
        </w:rPr>
        <w:t>Kịp thời tổ chức biểu dương, khen thưởng những sáng kiến, đóng góp tích cực mang lại hiệu quả thiết thực trong thực hiện nhiệm vụ, góp phần nâng cao hiệu quả trong công tác của đơn vị; các điểm hình tiên tiến để nêu gương, kích thích từng viên chức nổ lực thực hiện hoàn thành nhiệm vụ được giao.</w:t>
      </w:r>
      <w:r w:rsidR="00AA59D5">
        <w:rPr>
          <w:rFonts w:eastAsia="Calibri"/>
          <w:spacing w:val="-4"/>
          <w:sz w:val="28"/>
          <w:szCs w:val="28"/>
          <w:lang w:val="en-US"/>
        </w:rPr>
        <w:t>/.</w:t>
      </w:r>
    </w:p>
    <w:p w14:paraId="0C7A8BE6" w14:textId="77777777" w:rsidR="00BF7552" w:rsidRPr="00BF7552" w:rsidRDefault="00BF7552" w:rsidP="00BF7552">
      <w:pPr>
        <w:pStyle w:val="ListParagraph"/>
        <w:tabs>
          <w:tab w:val="left" w:pos="1270"/>
        </w:tabs>
        <w:spacing w:before="120" w:after="120"/>
        <w:ind w:left="0" w:right="-79" w:firstLine="709"/>
        <w:rPr>
          <w:sz w:val="28"/>
        </w:rPr>
      </w:pPr>
    </w:p>
    <w:tbl>
      <w:tblPr>
        <w:tblW w:w="9355" w:type="dxa"/>
        <w:tblInd w:w="250" w:type="dxa"/>
        <w:tblLayout w:type="fixed"/>
        <w:tblLook w:val="04A0" w:firstRow="1" w:lastRow="0" w:firstColumn="1" w:lastColumn="0" w:noHBand="0" w:noVBand="1"/>
      </w:tblPr>
      <w:tblGrid>
        <w:gridCol w:w="4394"/>
        <w:gridCol w:w="4961"/>
      </w:tblGrid>
      <w:tr w:rsidR="00BF7552" w14:paraId="2ADB62CE" w14:textId="77777777" w:rsidTr="00BF7552">
        <w:tc>
          <w:tcPr>
            <w:tcW w:w="4394" w:type="dxa"/>
            <w:hideMark/>
          </w:tcPr>
          <w:p w14:paraId="3608D3A5" w14:textId="77777777" w:rsidR="00BF7552" w:rsidRDefault="00BF7552" w:rsidP="00B85D99">
            <w:pPr>
              <w:jc w:val="both"/>
              <w:rPr>
                <w:bCs/>
                <w:i/>
                <w:iCs/>
                <w:sz w:val="24"/>
                <w:szCs w:val="24"/>
              </w:rPr>
            </w:pPr>
            <w:r w:rsidRPr="00617642">
              <w:rPr>
                <w:b/>
                <w:i/>
                <w:iCs/>
                <w:sz w:val="24"/>
                <w:szCs w:val="24"/>
              </w:rPr>
              <w:t>Nơi nhận</w:t>
            </w:r>
            <w:r w:rsidRPr="00617642">
              <w:rPr>
                <w:bCs/>
                <w:i/>
                <w:iCs/>
                <w:sz w:val="24"/>
                <w:szCs w:val="24"/>
              </w:rPr>
              <w:t>:</w:t>
            </w:r>
          </w:p>
          <w:p w14:paraId="0BAC4247" w14:textId="6D47C1F8" w:rsidR="00BF7552" w:rsidRDefault="00BF7552" w:rsidP="00B85D99">
            <w:pPr>
              <w:jc w:val="both"/>
              <w:rPr>
                <w:bCs/>
                <w:iCs/>
                <w:sz w:val="24"/>
                <w:szCs w:val="24"/>
                <w:lang w:val="sv-SE"/>
              </w:rPr>
            </w:pPr>
            <w:r w:rsidRPr="0020523C">
              <w:rPr>
                <w:bCs/>
                <w:iCs/>
                <w:sz w:val="24"/>
                <w:szCs w:val="24"/>
                <w:lang w:val="sv-SE"/>
              </w:rPr>
              <w:t xml:space="preserve">- </w:t>
            </w:r>
            <w:r>
              <w:rPr>
                <w:bCs/>
                <w:iCs/>
                <w:sz w:val="24"/>
                <w:szCs w:val="24"/>
                <w:lang w:val="sv-SE"/>
              </w:rPr>
              <w:t>Ban TĐKT (B/c)</w:t>
            </w:r>
            <w:r w:rsidRPr="0020523C">
              <w:rPr>
                <w:bCs/>
                <w:iCs/>
                <w:sz w:val="24"/>
                <w:szCs w:val="24"/>
                <w:lang w:val="sv-SE"/>
              </w:rPr>
              <w:t>;</w:t>
            </w:r>
          </w:p>
          <w:p w14:paraId="74E93622" w14:textId="5902369B" w:rsidR="00BF7552" w:rsidRDefault="00BF7552" w:rsidP="00B85D99">
            <w:pPr>
              <w:jc w:val="both"/>
              <w:rPr>
                <w:bCs/>
                <w:iCs/>
                <w:sz w:val="24"/>
                <w:szCs w:val="24"/>
                <w:lang w:val="sv-SE"/>
              </w:rPr>
            </w:pPr>
            <w:r>
              <w:rPr>
                <w:bCs/>
                <w:iCs/>
                <w:sz w:val="24"/>
                <w:szCs w:val="24"/>
                <w:lang w:val="sv-SE"/>
              </w:rPr>
              <w:t>- Khối Thi đua 4A;</w:t>
            </w:r>
          </w:p>
          <w:p w14:paraId="6A774F65" w14:textId="6A8B8432" w:rsidR="00BF7552" w:rsidRPr="00BF7552" w:rsidRDefault="00BF7552" w:rsidP="00B85D99">
            <w:pPr>
              <w:jc w:val="both"/>
              <w:rPr>
                <w:bCs/>
                <w:i/>
                <w:iCs/>
                <w:sz w:val="24"/>
                <w:szCs w:val="24"/>
                <w:lang w:val="en-US"/>
              </w:rPr>
            </w:pPr>
            <w:r w:rsidRPr="0020523C">
              <w:rPr>
                <w:bCs/>
                <w:iCs/>
                <w:sz w:val="24"/>
                <w:szCs w:val="24"/>
              </w:rPr>
              <w:t>- Lưu VT</w:t>
            </w:r>
            <w:r>
              <w:rPr>
                <w:bCs/>
                <w:iCs/>
                <w:sz w:val="24"/>
                <w:szCs w:val="24"/>
                <w:lang w:val="en-US"/>
              </w:rPr>
              <w:t xml:space="preserve"> + TĐKT.</w:t>
            </w:r>
          </w:p>
        </w:tc>
        <w:tc>
          <w:tcPr>
            <w:tcW w:w="4961" w:type="dxa"/>
            <w:hideMark/>
          </w:tcPr>
          <w:p w14:paraId="7E2DB8F8" w14:textId="77777777" w:rsidR="00BF7552" w:rsidRPr="00BF7552" w:rsidRDefault="00BF7552" w:rsidP="00BF7552">
            <w:pPr>
              <w:pStyle w:val="Heading7"/>
              <w:jc w:val="center"/>
              <w:rPr>
                <w:rFonts w:ascii="Times New Roman" w:hAnsi="Times New Roman"/>
                <w:b/>
                <w:i w:val="0"/>
                <w:color w:val="auto"/>
                <w:sz w:val="28"/>
                <w:szCs w:val="28"/>
              </w:rPr>
            </w:pPr>
            <w:r w:rsidRPr="00BF7552">
              <w:rPr>
                <w:rFonts w:ascii="Times New Roman" w:hAnsi="Times New Roman"/>
                <w:b/>
                <w:i w:val="0"/>
                <w:color w:val="auto"/>
                <w:sz w:val="28"/>
                <w:szCs w:val="28"/>
              </w:rPr>
              <w:t>GIÁM ĐỐC</w:t>
            </w:r>
          </w:p>
          <w:p w14:paraId="3B1DF5C9" w14:textId="77777777" w:rsidR="00BF7552" w:rsidRPr="0005587A" w:rsidRDefault="00BF7552" w:rsidP="00B85D99">
            <w:pPr>
              <w:jc w:val="center"/>
              <w:rPr>
                <w:b/>
              </w:rPr>
            </w:pPr>
          </w:p>
          <w:p w14:paraId="076AE4E2" w14:textId="77777777" w:rsidR="00BF7552" w:rsidRPr="000F0502" w:rsidRDefault="00BF7552" w:rsidP="00B85D99">
            <w:pPr>
              <w:rPr>
                <w:b/>
              </w:rPr>
            </w:pPr>
          </w:p>
        </w:tc>
      </w:tr>
    </w:tbl>
    <w:p w14:paraId="1F1AD248" w14:textId="77777777" w:rsidR="00765049" w:rsidRDefault="00765049" w:rsidP="00615694">
      <w:pPr>
        <w:rPr>
          <w:sz w:val="28"/>
        </w:rPr>
        <w:sectPr w:rsidR="00765049" w:rsidSect="00923656">
          <w:headerReference w:type="default" r:id="rId8"/>
          <w:pgSz w:w="12240" w:h="15840"/>
          <w:pgMar w:top="960" w:right="1183" w:bottom="993" w:left="1500" w:header="720" w:footer="720" w:gutter="0"/>
          <w:cols w:space="720"/>
        </w:sectPr>
      </w:pPr>
    </w:p>
    <w:p w14:paraId="31C0C356" w14:textId="4EC2114F" w:rsidR="00765049" w:rsidRPr="006E71B8" w:rsidRDefault="00DA5AA5" w:rsidP="00D66664">
      <w:pPr>
        <w:spacing w:before="90"/>
        <w:ind w:right="6"/>
        <w:jc w:val="center"/>
        <w:rPr>
          <w:b/>
          <w:sz w:val="24"/>
          <w:lang w:val="en-US"/>
        </w:rPr>
      </w:pPr>
      <w:r>
        <w:rPr>
          <w:b/>
          <w:sz w:val="24"/>
        </w:rPr>
        <w:lastRenderedPageBreak/>
        <w:t>TỔNG HỢP CÁC HÌNH THỨC KHEN THƯỞNG NĂM 202</w:t>
      </w:r>
      <w:r w:rsidR="006E71B8">
        <w:rPr>
          <w:b/>
          <w:sz w:val="24"/>
          <w:lang w:val="en-US"/>
        </w:rPr>
        <w:t>1</w:t>
      </w:r>
    </w:p>
    <w:p w14:paraId="4B1279DB" w14:textId="1D2526FA" w:rsidR="00765049" w:rsidRDefault="00DA5AA5" w:rsidP="00D66664">
      <w:pPr>
        <w:ind w:right="6"/>
        <w:jc w:val="center"/>
        <w:rPr>
          <w:i/>
          <w:sz w:val="24"/>
        </w:rPr>
      </w:pPr>
      <w:r>
        <w:rPr>
          <w:i/>
          <w:sz w:val="24"/>
        </w:rPr>
        <w:t>(Kèm theo Báo cáo số:…../BC-</w:t>
      </w:r>
      <w:r w:rsidR="005E05A4">
        <w:rPr>
          <w:i/>
          <w:sz w:val="24"/>
          <w:lang w:val="en-US"/>
        </w:rPr>
        <w:t>XTTMDLĐT</w:t>
      </w:r>
      <w:r>
        <w:rPr>
          <w:i/>
          <w:sz w:val="24"/>
        </w:rPr>
        <w:t>….ngày….tháng….năm 2020 củ</w:t>
      </w:r>
      <w:r w:rsidR="005E05A4">
        <w:rPr>
          <w:i/>
          <w:sz w:val="24"/>
          <w:lang w:val="en-US"/>
        </w:rPr>
        <w:t xml:space="preserve">a Trung tâm Xúc </w:t>
      </w:r>
      <w:r w:rsidR="00D66664">
        <w:rPr>
          <w:i/>
          <w:sz w:val="24"/>
          <w:lang w:val="en-US"/>
        </w:rPr>
        <w:t>t</w:t>
      </w:r>
      <w:r w:rsidR="005E05A4">
        <w:rPr>
          <w:i/>
          <w:sz w:val="24"/>
          <w:lang w:val="en-US"/>
        </w:rPr>
        <w:t>i</w:t>
      </w:r>
      <w:r w:rsidR="00D66664">
        <w:rPr>
          <w:i/>
          <w:sz w:val="24"/>
          <w:lang w:val="en-US"/>
        </w:rPr>
        <w:t>ến Thương mại, Du lịch và Đầu tư</w:t>
      </w:r>
      <w:r>
        <w:rPr>
          <w:i/>
          <w:sz w:val="24"/>
        </w:rPr>
        <w:t>)</w:t>
      </w:r>
    </w:p>
    <w:p w14:paraId="1ED9A891" w14:textId="4BB66B48" w:rsidR="00765049" w:rsidRDefault="000240C0">
      <w:pPr>
        <w:pStyle w:val="BodyText"/>
        <w:spacing w:before="9"/>
        <w:rPr>
          <w:i/>
          <w:sz w:val="17"/>
        </w:rPr>
      </w:pPr>
      <w:r>
        <w:rPr>
          <w:noProof/>
          <w:lang w:val="en-US" w:eastAsia="en-US"/>
        </w:rPr>
        <mc:AlternateContent>
          <mc:Choice Requires="wps">
            <w:drawing>
              <wp:anchor distT="0" distB="0" distL="0" distR="0" simplePos="0" relativeHeight="251656704" behindDoc="1" locked="0" layoutInCell="1" allowOverlap="1" wp14:anchorId="04077196" wp14:editId="18FD6272">
                <wp:simplePos x="0" y="0"/>
                <wp:positionH relativeFrom="page">
                  <wp:posOffset>4611370</wp:posOffset>
                </wp:positionH>
                <wp:positionV relativeFrom="paragraph">
                  <wp:posOffset>158750</wp:posOffset>
                </wp:positionV>
                <wp:extent cx="838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262 7262"/>
                            <a:gd name="T1" fmla="*/ T0 w 1320"/>
                            <a:gd name="T2" fmla="+- 0 8582 7262"/>
                            <a:gd name="T3" fmla="*/ T2 w 1320"/>
                          </a:gdLst>
                          <a:ahLst/>
                          <a:cxnLst>
                            <a:cxn ang="0">
                              <a:pos x="T1" y="0"/>
                            </a:cxn>
                            <a:cxn ang="0">
                              <a:pos x="T3" y="0"/>
                            </a:cxn>
                          </a:cxnLst>
                          <a:rect l="0" t="0" r="r" b="b"/>
                          <a:pathLst>
                            <a:path w="1320">
                              <a:moveTo>
                                <a:pt x="0" y="0"/>
                              </a:moveTo>
                              <a:lnTo>
                                <a:pt x="1320" y="0"/>
                              </a:lnTo>
                            </a:path>
                          </a:pathLst>
                        </a:custGeom>
                        <a:noFill/>
                        <a:ln w="75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4F68" id="Freeform 3" o:spid="_x0000_s1026" style="position:absolute;margin-left:363.1pt;margin-top:12.5pt;width:66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" path="m,l1320,e" filled="f" strokeweight=".21086mm">
                <v:path arrowok="t" o:connecttype="custom" o:connectlocs="0,0;838200,0" o:connectangles="0,0"/>
                <w10:wrap type="topAndBottom" anchorx="page"/>
              </v:shape>
            </w:pict>
          </mc:Fallback>
        </mc:AlternateContent>
      </w:r>
    </w:p>
    <w:p w14:paraId="1F248CA2" w14:textId="77777777" w:rsidR="00765049" w:rsidRDefault="00765049">
      <w:pPr>
        <w:pStyle w:val="BodyText"/>
        <w:rPr>
          <w:i/>
          <w:sz w:val="20"/>
        </w:rPr>
      </w:pPr>
    </w:p>
    <w:p w14:paraId="5833E10A" w14:textId="77777777" w:rsidR="00765049" w:rsidRDefault="00765049">
      <w:pPr>
        <w:pStyle w:val="BodyText"/>
        <w:rPr>
          <w:i/>
          <w:sz w:val="20"/>
        </w:rPr>
      </w:pPr>
    </w:p>
    <w:p w14:paraId="594D33B1" w14:textId="77777777" w:rsidR="00765049" w:rsidRDefault="00765049">
      <w:pPr>
        <w:pStyle w:val="BodyText"/>
        <w:spacing w:before="3"/>
        <w:rPr>
          <w:i/>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2968"/>
        <w:gridCol w:w="710"/>
        <w:gridCol w:w="988"/>
        <w:gridCol w:w="854"/>
        <w:gridCol w:w="850"/>
        <w:gridCol w:w="850"/>
        <w:gridCol w:w="1132"/>
        <w:gridCol w:w="992"/>
        <w:gridCol w:w="898"/>
        <w:gridCol w:w="956"/>
        <w:gridCol w:w="958"/>
        <w:gridCol w:w="966"/>
      </w:tblGrid>
      <w:tr w:rsidR="00765049" w14:paraId="1058404C" w14:textId="77777777">
        <w:trPr>
          <w:trHeight w:val="506"/>
        </w:trPr>
        <w:tc>
          <w:tcPr>
            <w:tcW w:w="674" w:type="dxa"/>
            <w:vMerge w:val="restart"/>
          </w:tcPr>
          <w:p w14:paraId="01C4FF32" w14:textId="77777777" w:rsidR="00765049" w:rsidRDefault="00765049">
            <w:pPr>
              <w:pStyle w:val="TableParagraph"/>
              <w:rPr>
                <w:i/>
                <w:sz w:val="24"/>
              </w:rPr>
            </w:pPr>
          </w:p>
          <w:p w14:paraId="7D7ED83C" w14:textId="77777777" w:rsidR="00765049" w:rsidRDefault="00765049">
            <w:pPr>
              <w:pStyle w:val="TableParagraph"/>
              <w:rPr>
                <w:i/>
                <w:sz w:val="24"/>
              </w:rPr>
            </w:pPr>
          </w:p>
          <w:p w14:paraId="063A630C" w14:textId="77777777" w:rsidR="00765049" w:rsidRDefault="00765049">
            <w:pPr>
              <w:pStyle w:val="TableParagraph"/>
              <w:rPr>
                <w:i/>
                <w:sz w:val="24"/>
              </w:rPr>
            </w:pPr>
          </w:p>
          <w:p w14:paraId="08F68779" w14:textId="77777777" w:rsidR="00765049" w:rsidRDefault="00765049">
            <w:pPr>
              <w:pStyle w:val="TableParagraph"/>
              <w:rPr>
                <w:i/>
                <w:sz w:val="24"/>
              </w:rPr>
            </w:pPr>
          </w:p>
          <w:p w14:paraId="74B7E4B3" w14:textId="77777777" w:rsidR="00765049" w:rsidRDefault="00DA5AA5">
            <w:pPr>
              <w:pStyle w:val="TableParagraph"/>
              <w:spacing w:before="158"/>
              <w:ind w:left="132"/>
              <w:rPr>
                <w:b/>
              </w:rPr>
            </w:pPr>
            <w:r>
              <w:rPr>
                <w:b/>
              </w:rPr>
              <w:t>STT</w:t>
            </w:r>
          </w:p>
        </w:tc>
        <w:tc>
          <w:tcPr>
            <w:tcW w:w="2968" w:type="dxa"/>
            <w:vMerge w:val="restart"/>
          </w:tcPr>
          <w:p w14:paraId="4DCDACA0" w14:textId="77777777" w:rsidR="00765049" w:rsidRDefault="00765049">
            <w:pPr>
              <w:pStyle w:val="TableParagraph"/>
              <w:rPr>
                <w:i/>
                <w:sz w:val="24"/>
              </w:rPr>
            </w:pPr>
          </w:p>
          <w:p w14:paraId="66644ADE" w14:textId="77777777" w:rsidR="00765049" w:rsidRDefault="00765049">
            <w:pPr>
              <w:pStyle w:val="TableParagraph"/>
              <w:rPr>
                <w:i/>
                <w:sz w:val="24"/>
              </w:rPr>
            </w:pPr>
          </w:p>
          <w:p w14:paraId="30991133" w14:textId="77777777" w:rsidR="00765049" w:rsidRDefault="00765049">
            <w:pPr>
              <w:pStyle w:val="TableParagraph"/>
              <w:rPr>
                <w:i/>
                <w:sz w:val="24"/>
              </w:rPr>
            </w:pPr>
          </w:p>
          <w:p w14:paraId="7B35903D" w14:textId="77777777" w:rsidR="00765049" w:rsidRDefault="00765049">
            <w:pPr>
              <w:pStyle w:val="TableParagraph"/>
              <w:rPr>
                <w:i/>
                <w:sz w:val="24"/>
              </w:rPr>
            </w:pPr>
          </w:p>
          <w:p w14:paraId="50EB75A3" w14:textId="77777777" w:rsidR="00765049" w:rsidRDefault="00DA5AA5">
            <w:pPr>
              <w:pStyle w:val="TableParagraph"/>
              <w:spacing w:before="158"/>
              <w:ind w:left="379"/>
              <w:rPr>
                <w:b/>
              </w:rPr>
            </w:pPr>
            <w:r>
              <w:rPr>
                <w:b/>
              </w:rPr>
              <w:t>Hình thức khen thưởng</w:t>
            </w:r>
          </w:p>
        </w:tc>
        <w:tc>
          <w:tcPr>
            <w:tcW w:w="2552" w:type="dxa"/>
            <w:gridSpan w:val="3"/>
          </w:tcPr>
          <w:p w14:paraId="740CC341" w14:textId="77777777" w:rsidR="00765049" w:rsidRDefault="00DA5AA5">
            <w:pPr>
              <w:pStyle w:val="TableParagraph"/>
              <w:spacing w:before="1" w:line="254" w:lineRule="exact"/>
              <w:ind w:left="785" w:right="199" w:hanging="554"/>
              <w:rPr>
                <w:b/>
              </w:rPr>
            </w:pPr>
            <w:r>
              <w:rPr>
                <w:b/>
              </w:rPr>
              <w:t>Số lượng khen thưởng trong năm</w:t>
            </w:r>
          </w:p>
        </w:tc>
        <w:tc>
          <w:tcPr>
            <w:tcW w:w="3824" w:type="dxa"/>
            <w:gridSpan w:val="4"/>
          </w:tcPr>
          <w:p w14:paraId="28AB9B09" w14:textId="77777777" w:rsidR="00765049" w:rsidRDefault="00DA5AA5">
            <w:pPr>
              <w:pStyle w:val="TableParagraph"/>
              <w:spacing w:before="124"/>
              <w:ind w:left="611"/>
              <w:rPr>
                <w:b/>
              </w:rPr>
            </w:pPr>
            <w:r>
              <w:rPr>
                <w:b/>
              </w:rPr>
              <w:t>Khen thưởng thường xuyên</w:t>
            </w:r>
          </w:p>
        </w:tc>
        <w:tc>
          <w:tcPr>
            <w:tcW w:w="1854" w:type="dxa"/>
            <w:gridSpan w:val="2"/>
          </w:tcPr>
          <w:p w14:paraId="5A677D03" w14:textId="77777777" w:rsidR="00765049" w:rsidRDefault="00DA5AA5">
            <w:pPr>
              <w:pStyle w:val="TableParagraph"/>
              <w:spacing w:before="1" w:line="254" w:lineRule="exact"/>
              <w:ind w:left="455" w:right="270" w:hanging="152"/>
              <w:rPr>
                <w:b/>
              </w:rPr>
            </w:pPr>
            <w:r>
              <w:rPr>
                <w:b/>
              </w:rPr>
              <w:t>Khen thưởng chuyên đề</w:t>
            </w:r>
          </w:p>
        </w:tc>
        <w:tc>
          <w:tcPr>
            <w:tcW w:w="1924" w:type="dxa"/>
            <w:gridSpan w:val="2"/>
          </w:tcPr>
          <w:p w14:paraId="4F33C6A3" w14:textId="77777777" w:rsidR="00765049" w:rsidRDefault="00DA5AA5">
            <w:pPr>
              <w:pStyle w:val="TableParagraph"/>
              <w:spacing w:before="1" w:line="254" w:lineRule="exact"/>
              <w:ind w:left="756" w:right="123" w:hanging="596"/>
              <w:rPr>
                <w:b/>
              </w:rPr>
            </w:pPr>
            <w:r>
              <w:rPr>
                <w:b/>
              </w:rPr>
              <w:t>Khen thưởng đột xuất</w:t>
            </w:r>
          </w:p>
        </w:tc>
      </w:tr>
      <w:tr w:rsidR="00765049" w14:paraId="44258FF5" w14:textId="77777777">
        <w:trPr>
          <w:trHeight w:val="2261"/>
        </w:trPr>
        <w:tc>
          <w:tcPr>
            <w:tcW w:w="674" w:type="dxa"/>
            <w:vMerge/>
            <w:tcBorders>
              <w:top w:val="nil"/>
            </w:tcBorders>
          </w:tcPr>
          <w:p w14:paraId="24A7585C" w14:textId="77777777" w:rsidR="00765049" w:rsidRDefault="00765049">
            <w:pPr>
              <w:rPr>
                <w:sz w:val="2"/>
                <w:szCs w:val="2"/>
              </w:rPr>
            </w:pPr>
          </w:p>
        </w:tc>
        <w:tc>
          <w:tcPr>
            <w:tcW w:w="2968" w:type="dxa"/>
            <w:vMerge/>
            <w:tcBorders>
              <w:top w:val="nil"/>
            </w:tcBorders>
          </w:tcPr>
          <w:p w14:paraId="42F59677" w14:textId="77777777" w:rsidR="00765049" w:rsidRDefault="00765049">
            <w:pPr>
              <w:rPr>
                <w:sz w:val="2"/>
                <w:szCs w:val="2"/>
              </w:rPr>
            </w:pPr>
          </w:p>
        </w:tc>
        <w:tc>
          <w:tcPr>
            <w:tcW w:w="710" w:type="dxa"/>
          </w:tcPr>
          <w:p w14:paraId="629A3349" w14:textId="77777777" w:rsidR="00765049" w:rsidRDefault="00DA5AA5">
            <w:pPr>
              <w:pStyle w:val="TableParagraph"/>
              <w:spacing w:before="115"/>
              <w:ind w:left="259" w:right="90" w:hanging="134"/>
            </w:pPr>
            <w:r>
              <w:t>Tổng số</w:t>
            </w:r>
          </w:p>
        </w:tc>
        <w:tc>
          <w:tcPr>
            <w:tcW w:w="988" w:type="dxa"/>
          </w:tcPr>
          <w:p w14:paraId="50AE727A" w14:textId="77777777" w:rsidR="00765049" w:rsidRDefault="00DA5AA5">
            <w:pPr>
              <w:pStyle w:val="TableParagraph"/>
              <w:spacing w:before="115"/>
              <w:ind w:left="113" w:right="98"/>
              <w:jc w:val="center"/>
            </w:pPr>
            <w:r>
              <w:t xml:space="preserve">Số lượng khen cho tập thể - chiếm </w:t>
            </w:r>
            <w:r>
              <w:rPr>
                <w:spacing w:val="-8"/>
              </w:rPr>
              <w:t xml:space="preserve">tỷ </w:t>
            </w:r>
            <w:r>
              <w:t>lệ</w:t>
            </w:r>
            <w:r>
              <w:rPr>
                <w:spacing w:val="-3"/>
              </w:rPr>
              <w:t xml:space="preserve"> </w:t>
            </w:r>
            <w:r>
              <w:t>(%)</w:t>
            </w:r>
          </w:p>
        </w:tc>
        <w:tc>
          <w:tcPr>
            <w:tcW w:w="854" w:type="dxa"/>
          </w:tcPr>
          <w:p w14:paraId="4F6A8EEE" w14:textId="77777777" w:rsidR="00765049" w:rsidRDefault="00DA5AA5">
            <w:pPr>
              <w:pStyle w:val="TableParagraph"/>
              <w:spacing w:before="115"/>
              <w:ind w:left="131" w:right="116" w:firstLine="2"/>
              <w:jc w:val="center"/>
            </w:pPr>
            <w:r>
              <w:t>Số lượng khen cho cá nhân – Chiếm tỷ lệ (%)</w:t>
            </w:r>
          </w:p>
        </w:tc>
        <w:tc>
          <w:tcPr>
            <w:tcW w:w="850" w:type="dxa"/>
          </w:tcPr>
          <w:p w14:paraId="45FA2DC8" w14:textId="77777777" w:rsidR="00765049" w:rsidRDefault="00DA5AA5">
            <w:pPr>
              <w:pStyle w:val="TableParagraph"/>
              <w:spacing w:before="115"/>
              <w:ind w:left="327" w:right="162" w:hanging="134"/>
            </w:pPr>
            <w:r>
              <w:t>Tổng số</w:t>
            </w:r>
          </w:p>
        </w:tc>
        <w:tc>
          <w:tcPr>
            <w:tcW w:w="850" w:type="dxa"/>
          </w:tcPr>
          <w:p w14:paraId="29BB2C05" w14:textId="77777777" w:rsidR="00765049" w:rsidRDefault="00DA5AA5">
            <w:pPr>
              <w:pStyle w:val="TableParagraph"/>
              <w:spacing w:before="115"/>
              <w:ind w:left="177" w:right="164"/>
              <w:jc w:val="center"/>
            </w:pPr>
            <w:r>
              <w:t>Tỷ lệ</w:t>
            </w:r>
          </w:p>
          <w:p w14:paraId="0C9497E8" w14:textId="77777777" w:rsidR="00765049" w:rsidRDefault="00DA5AA5">
            <w:pPr>
              <w:pStyle w:val="TableParagraph"/>
              <w:spacing w:before="1"/>
              <w:ind w:left="15"/>
              <w:jc w:val="center"/>
            </w:pPr>
            <w:r>
              <w:t>%</w:t>
            </w:r>
          </w:p>
        </w:tc>
        <w:tc>
          <w:tcPr>
            <w:tcW w:w="1132" w:type="dxa"/>
          </w:tcPr>
          <w:p w14:paraId="3B945BD3" w14:textId="77777777" w:rsidR="00765049" w:rsidRDefault="00DA5AA5">
            <w:pPr>
              <w:pStyle w:val="TableParagraph"/>
              <w:spacing w:before="115"/>
              <w:ind w:left="111" w:right="97"/>
              <w:jc w:val="center"/>
            </w:pPr>
            <w:r>
              <w:t xml:space="preserve">Cá nhân là lãnh đạo quản lý (lãnh đạo từ </w:t>
            </w:r>
            <w:r>
              <w:rPr>
                <w:spacing w:val="-6"/>
              </w:rPr>
              <w:t xml:space="preserve">cấp </w:t>
            </w:r>
            <w:r>
              <w:t>phòng trở lên)</w:t>
            </w:r>
          </w:p>
        </w:tc>
        <w:tc>
          <w:tcPr>
            <w:tcW w:w="992" w:type="dxa"/>
          </w:tcPr>
          <w:p w14:paraId="45937E80" w14:textId="77777777" w:rsidR="00765049" w:rsidRDefault="00DA5AA5">
            <w:pPr>
              <w:pStyle w:val="TableParagraph"/>
              <w:spacing w:before="115"/>
              <w:ind w:left="115" w:right="100" w:firstLine="18"/>
              <w:jc w:val="both"/>
            </w:pPr>
            <w:r>
              <w:t>Cá nhân không là lãnh đạo quản lý</w:t>
            </w:r>
          </w:p>
        </w:tc>
        <w:tc>
          <w:tcPr>
            <w:tcW w:w="898" w:type="dxa"/>
          </w:tcPr>
          <w:p w14:paraId="4668CDF7" w14:textId="77777777" w:rsidR="00765049" w:rsidRDefault="00DA5AA5">
            <w:pPr>
              <w:pStyle w:val="TableParagraph"/>
              <w:spacing w:before="115"/>
              <w:ind w:left="192" w:right="159" w:firstLine="142"/>
            </w:pPr>
            <w:r>
              <w:t>Số lượng</w:t>
            </w:r>
          </w:p>
        </w:tc>
        <w:tc>
          <w:tcPr>
            <w:tcW w:w="956" w:type="dxa"/>
          </w:tcPr>
          <w:p w14:paraId="3DB251ED" w14:textId="77777777" w:rsidR="00765049" w:rsidRDefault="00DA5AA5">
            <w:pPr>
              <w:pStyle w:val="TableParagraph"/>
              <w:spacing w:before="115"/>
              <w:ind w:left="316" w:right="215" w:hanging="64"/>
            </w:pPr>
            <w:r>
              <w:t>Tỷ lệ (%)</w:t>
            </w:r>
          </w:p>
        </w:tc>
        <w:tc>
          <w:tcPr>
            <w:tcW w:w="958" w:type="dxa"/>
          </w:tcPr>
          <w:p w14:paraId="7CFDB8BA" w14:textId="77777777" w:rsidR="00765049" w:rsidRDefault="00DA5AA5">
            <w:pPr>
              <w:pStyle w:val="TableParagraph"/>
              <w:spacing w:before="115"/>
              <w:ind w:left="224" w:right="187" w:firstLine="142"/>
            </w:pPr>
            <w:r>
              <w:t>Số lượng</w:t>
            </w:r>
          </w:p>
        </w:tc>
        <w:tc>
          <w:tcPr>
            <w:tcW w:w="966" w:type="dxa"/>
          </w:tcPr>
          <w:p w14:paraId="2CA4AA49" w14:textId="77777777" w:rsidR="00765049" w:rsidRDefault="00DA5AA5">
            <w:pPr>
              <w:pStyle w:val="TableParagraph"/>
              <w:spacing w:before="115"/>
              <w:ind w:left="320" w:right="221" w:hanging="64"/>
            </w:pPr>
            <w:r>
              <w:t>Tỷ lệ (%)</w:t>
            </w:r>
          </w:p>
        </w:tc>
      </w:tr>
      <w:tr w:rsidR="00765049" w14:paraId="0771BB9F" w14:textId="77777777" w:rsidTr="00963BC0">
        <w:trPr>
          <w:trHeight w:val="252"/>
        </w:trPr>
        <w:tc>
          <w:tcPr>
            <w:tcW w:w="674" w:type="dxa"/>
          </w:tcPr>
          <w:p w14:paraId="701070E2" w14:textId="77777777" w:rsidR="00765049" w:rsidRDefault="00765049">
            <w:pPr>
              <w:pStyle w:val="TableParagraph"/>
              <w:rPr>
                <w:sz w:val="18"/>
              </w:rPr>
            </w:pPr>
          </w:p>
        </w:tc>
        <w:tc>
          <w:tcPr>
            <w:tcW w:w="2968" w:type="dxa"/>
          </w:tcPr>
          <w:p w14:paraId="41C787DC" w14:textId="77777777" w:rsidR="00765049" w:rsidRDefault="00DA5AA5">
            <w:pPr>
              <w:pStyle w:val="TableParagraph"/>
              <w:spacing w:line="232" w:lineRule="exact"/>
              <w:ind w:left="109"/>
            </w:pPr>
            <w:r>
              <w:t>Giấy khen</w:t>
            </w:r>
          </w:p>
        </w:tc>
        <w:tc>
          <w:tcPr>
            <w:tcW w:w="710" w:type="dxa"/>
            <w:vAlign w:val="center"/>
          </w:tcPr>
          <w:p w14:paraId="1EB3E335" w14:textId="77777777" w:rsidR="00765049" w:rsidRDefault="00765049" w:rsidP="00963BC0">
            <w:pPr>
              <w:pStyle w:val="TableParagraph"/>
              <w:jc w:val="center"/>
              <w:rPr>
                <w:sz w:val="18"/>
              </w:rPr>
            </w:pPr>
          </w:p>
        </w:tc>
        <w:tc>
          <w:tcPr>
            <w:tcW w:w="988" w:type="dxa"/>
            <w:vAlign w:val="center"/>
          </w:tcPr>
          <w:p w14:paraId="76202B63" w14:textId="77777777" w:rsidR="00765049" w:rsidRDefault="00765049" w:rsidP="00963BC0">
            <w:pPr>
              <w:pStyle w:val="TableParagraph"/>
              <w:jc w:val="center"/>
              <w:rPr>
                <w:sz w:val="18"/>
              </w:rPr>
            </w:pPr>
          </w:p>
        </w:tc>
        <w:tc>
          <w:tcPr>
            <w:tcW w:w="854" w:type="dxa"/>
            <w:vAlign w:val="center"/>
          </w:tcPr>
          <w:p w14:paraId="4B2D6B93" w14:textId="77777777" w:rsidR="00765049" w:rsidRDefault="00765049" w:rsidP="00963BC0">
            <w:pPr>
              <w:pStyle w:val="TableParagraph"/>
              <w:jc w:val="center"/>
              <w:rPr>
                <w:sz w:val="18"/>
              </w:rPr>
            </w:pPr>
          </w:p>
        </w:tc>
        <w:tc>
          <w:tcPr>
            <w:tcW w:w="850" w:type="dxa"/>
            <w:vAlign w:val="center"/>
          </w:tcPr>
          <w:p w14:paraId="2884D4EC" w14:textId="77777777" w:rsidR="00765049" w:rsidRDefault="00765049" w:rsidP="00963BC0">
            <w:pPr>
              <w:pStyle w:val="TableParagraph"/>
              <w:jc w:val="center"/>
              <w:rPr>
                <w:sz w:val="18"/>
              </w:rPr>
            </w:pPr>
          </w:p>
        </w:tc>
        <w:tc>
          <w:tcPr>
            <w:tcW w:w="850" w:type="dxa"/>
            <w:vAlign w:val="center"/>
          </w:tcPr>
          <w:p w14:paraId="0AE93881" w14:textId="77777777" w:rsidR="00765049" w:rsidRDefault="00765049" w:rsidP="00963BC0">
            <w:pPr>
              <w:pStyle w:val="TableParagraph"/>
              <w:jc w:val="center"/>
              <w:rPr>
                <w:sz w:val="18"/>
              </w:rPr>
            </w:pPr>
          </w:p>
        </w:tc>
        <w:tc>
          <w:tcPr>
            <w:tcW w:w="1132" w:type="dxa"/>
            <w:vAlign w:val="center"/>
          </w:tcPr>
          <w:p w14:paraId="30296D61" w14:textId="77777777" w:rsidR="00765049" w:rsidRDefault="00765049" w:rsidP="00963BC0">
            <w:pPr>
              <w:pStyle w:val="TableParagraph"/>
              <w:jc w:val="center"/>
              <w:rPr>
                <w:sz w:val="18"/>
              </w:rPr>
            </w:pPr>
          </w:p>
        </w:tc>
        <w:tc>
          <w:tcPr>
            <w:tcW w:w="992" w:type="dxa"/>
            <w:vAlign w:val="center"/>
          </w:tcPr>
          <w:p w14:paraId="4055E4C6" w14:textId="77777777" w:rsidR="00765049" w:rsidRDefault="00765049" w:rsidP="00963BC0">
            <w:pPr>
              <w:pStyle w:val="TableParagraph"/>
              <w:jc w:val="center"/>
              <w:rPr>
                <w:sz w:val="18"/>
              </w:rPr>
            </w:pPr>
          </w:p>
        </w:tc>
        <w:tc>
          <w:tcPr>
            <w:tcW w:w="898" w:type="dxa"/>
            <w:vAlign w:val="center"/>
          </w:tcPr>
          <w:p w14:paraId="3A366529" w14:textId="77777777" w:rsidR="00765049" w:rsidRDefault="00765049" w:rsidP="00963BC0">
            <w:pPr>
              <w:pStyle w:val="TableParagraph"/>
              <w:jc w:val="center"/>
              <w:rPr>
                <w:sz w:val="18"/>
              </w:rPr>
            </w:pPr>
          </w:p>
        </w:tc>
        <w:tc>
          <w:tcPr>
            <w:tcW w:w="956" w:type="dxa"/>
            <w:vAlign w:val="center"/>
          </w:tcPr>
          <w:p w14:paraId="53D39894" w14:textId="77777777" w:rsidR="00765049" w:rsidRDefault="00765049" w:rsidP="00963BC0">
            <w:pPr>
              <w:pStyle w:val="TableParagraph"/>
              <w:jc w:val="center"/>
              <w:rPr>
                <w:sz w:val="18"/>
              </w:rPr>
            </w:pPr>
          </w:p>
        </w:tc>
        <w:tc>
          <w:tcPr>
            <w:tcW w:w="958" w:type="dxa"/>
            <w:vAlign w:val="center"/>
          </w:tcPr>
          <w:p w14:paraId="779158ED" w14:textId="77777777" w:rsidR="00765049" w:rsidRDefault="00765049" w:rsidP="00963BC0">
            <w:pPr>
              <w:pStyle w:val="TableParagraph"/>
              <w:jc w:val="center"/>
              <w:rPr>
                <w:sz w:val="18"/>
              </w:rPr>
            </w:pPr>
          </w:p>
        </w:tc>
        <w:tc>
          <w:tcPr>
            <w:tcW w:w="966" w:type="dxa"/>
            <w:vAlign w:val="center"/>
          </w:tcPr>
          <w:p w14:paraId="1E0D8345" w14:textId="77777777" w:rsidR="00765049" w:rsidRDefault="00765049" w:rsidP="00963BC0">
            <w:pPr>
              <w:pStyle w:val="TableParagraph"/>
              <w:jc w:val="center"/>
              <w:rPr>
                <w:sz w:val="18"/>
              </w:rPr>
            </w:pPr>
          </w:p>
        </w:tc>
      </w:tr>
      <w:tr w:rsidR="00765049" w14:paraId="6CF9CC26" w14:textId="77777777" w:rsidTr="00963BC0">
        <w:trPr>
          <w:trHeight w:val="253"/>
        </w:trPr>
        <w:tc>
          <w:tcPr>
            <w:tcW w:w="674" w:type="dxa"/>
          </w:tcPr>
          <w:p w14:paraId="3137762A" w14:textId="77777777" w:rsidR="00765049" w:rsidRDefault="00765049">
            <w:pPr>
              <w:pStyle w:val="TableParagraph"/>
              <w:rPr>
                <w:sz w:val="18"/>
              </w:rPr>
            </w:pPr>
          </w:p>
        </w:tc>
        <w:tc>
          <w:tcPr>
            <w:tcW w:w="2968" w:type="dxa"/>
          </w:tcPr>
          <w:p w14:paraId="37BCF3F6" w14:textId="77777777" w:rsidR="00765049" w:rsidRDefault="00DA5AA5">
            <w:pPr>
              <w:pStyle w:val="TableParagraph"/>
              <w:spacing w:line="233" w:lineRule="exact"/>
              <w:ind w:left="109"/>
            </w:pPr>
            <w:r>
              <w:t>Chiến sĩ thi đua cơ sở</w:t>
            </w:r>
          </w:p>
        </w:tc>
        <w:tc>
          <w:tcPr>
            <w:tcW w:w="710" w:type="dxa"/>
            <w:vAlign w:val="center"/>
          </w:tcPr>
          <w:p w14:paraId="66E801E0" w14:textId="77777777" w:rsidR="00765049" w:rsidRDefault="00765049" w:rsidP="00963BC0">
            <w:pPr>
              <w:pStyle w:val="TableParagraph"/>
              <w:jc w:val="center"/>
              <w:rPr>
                <w:sz w:val="18"/>
              </w:rPr>
            </w:pPr>
          </w:p>
        </w:tc>
        <w:tc>
          <w:tcPr>
            <w:tcW w:w="988" w:type="dxa"/>
            <w:vAlign w:val="center"/>
          </w:tcPr>
          <w:p w14:paraId="6D9CE296" w14:textId="77777777" w:rsidR="00765049" w:rsidRDefault="00765049" w:rsidP="00963BC0">
            <w:pPr>
              <w:pStyle w:val="TableParagraph"/>
              <w:jc w:val="center"/>
              <w:rPr>
                <w:sz w:val="18"/>
              </w:rPr>
            </w:pPr>
          </w:p>
        </w:tc>
        <w:tc>
          <w:tcPr>
            <w:tcW w:w="854" w:type="dxa"/>
            <w:vAlign w:val="center"/>
          </w:tcPr>
          <w:p w14:paraId="36AD8A21" w14:textId="77777777" w:rsidR="00765049" w:rsidRDefault="00765049" w:rsidP="00963BC0">
            <w:pPr>
              <w:pStyle w:val="TableParagraph"/>
              <w:jc w:val="center"/>
              <w:rPr>
                <w:sz w:val="18"/>
              </w:rPr>
            </w:pPr>
          </w:p>
        </w:tc>
        <w:tc>
          <w:tcPr>
            <w:tcW w:w="850" w:type="dxa"/>
            <w:vAlign w:val="center"/>
          </w:tcPr>
          <w:p w14:paraId="3A98F4B9" w14:textId="77777777" w:rsidR="00765049" w:rsidRDefault="00765049" w:rsidP="00963BC0">
            <w:pPr>
              <w:pStyle w:val="TableParagraph"/>
              <w:jc w:val="center"/>
              <w:rPr>
                <w:sz w:val="18"/>
              </w:rPr>
            </w:pPr>
          </w:p>
        </w:tc>
        <w:tc>
          <w:tcPr>
            <w:tcW w:w="850" w:type="dxa"/>
            <w:vAlign w:val="center"/>
          </w:tcPr>
          <w:p w14:paraId="18F123CB" w14:textId="77777777" w:rsidR="00765049" w:rsidRDefault="00765049" w:rsidP="00963BC0">
            <w:pPr>
              <w:pStyle w:val="TableParagraph"/>
              <w:jc w:val="center"/>
              <w:rPr>
                <w:sz w:val="18"/>
              </w:rPr>
            </w:pPr>
          </w:p>
        </w:tc>
        <w:tc>
          <w:tcPr>
            <w:tcW w:w="1132" w:type="dxa"/>
            <w:vAlign w:val="center"/>
          </w:tcPr>
          <w:p w14:paraId="75F6DA44" w14:textId="77777777" w:rsidR="00765049" w:rsidRDefault="00765049" w:rsidP="00963BC0">
            <w:pPr>
              <w:pStyle w:val="TableParagraph"/>
              <w:jc w:val="center"/>
              <w:rPr>
                <w:sz w:val="18"/>
              </w:rPr>
            </w:pPr>
          </w:p>
        </w:tc>
        <w:tc>
          <w:tcPr>
            <w:tcW w:w="992" w:type="dxa"/>
            <w:vAlign w:val="center"/>
          </w:tcPr>
          <w:p w14:paraId="1A205366" w14:textId="77777777" w:rsidR="00765049" w:rsidRDefault="00765049" w:rsidP="00963BC0">
            <w:pPr>
              <w:pStyle w:val="TableParagraph"/>
              <w:jc w:val="center"/>
              <w:rPr>
                <w:sz w:val="18"/>
              </w:rPr>
            </w:pPr>
          </w:p>
        </w:tc>
        <w:tc>
          <w:tcPr>
            <w:tcW w:w="898" w:type="dxa"/>
            <w:vAlign w:val="center"/>
          </w:tcPr>
          <w:p w14:paraId="652C2AB9" w14:textId="77777777" w:rsidR="00765049" w:rsidRDefault="00765049" w:rsidP="00963BC0">
            <w:pPr>
              <w:pStyle w:val="TableParagraph"/>
              <w:jc w:val="center"/>
              <w:rPr>
                <w:sz w:val="18"/>
              </w:rPr>
            </w:pPr>
          </w:p>
        </w:tc>
        <w:tc>
          <w:tcPr>
            <w:tcW w:w="956" w:type="dxa"/>
            <w:vAlign w:val="center"/>
          </w:tcPr>
          <w:p w14:paraId="6A6FDDA9" w14:textId="77777777" w:rsidR="00765049" w:rsidRDefault="00765049" w:rsidP="00963BC0">
            <w:pPr>
              <w:pStyle w:val="TableParagraph"/>
              <w:jc w:val="center"/>
              <w:rPr>
                <w:sz w:val="18"/>
              </w:rPr>
            </w:pPr>
          </w:p>
        </w:tc>
        <w:tc>
          <w:tcPr>
            <w:tcW w:w="958" w:type="dxa"/>
            <w:vAlign w:val="center"/>
          </w:tcPr>
          <w:p w14:paraId="60979028" w14:textId="77777777" w:rsidR="00765049" w:rsidRDefault="00765049" w:rsidP="00963BC0">
            <w:pPr>
              <w:pStyle w:val="TableParagraph"/>
              <w:jc w:val="center"/>
              <w:rPr>
                <w:sz w:val="18"/>
              </w:rPr>
            </w:pPr>
          </w:p>
        </w:tc>
        <w:tc>
          <w:tcPr>
            <w:tcW w:w="966" w:type="dxa"/>
            <w:vAlign w:val="center"/>
          </w:tcPr>
          <w:p w14:paraId="318240B9" w14:textId="77777777" w:rsidR="00765049" w:rsidRDefault="00765049" w:rsidP="00963BC0">
            <w:pPr>
              <w:pStyle w:val="TableParagraph"/>
              <w:jc w:val="center"/>
              <w:rPr>
                <w:sz w:val="18"/>
              </w:rPr>
            </w:pPr>
          </w:p>
        </w:tc>
      </w:tr>
      <w:tr w:rsidR="00765049" w14:paraId="5D33A210" w14:textId="77777777" w:rsidTr="00963BC0">
        <w:trPr>
          <w:trHeight w:val="252"/>
        </w:trPr>
        <w:tc>
          <w:tcPr>
            <w:tcW w:w="674" w:type="dxa"/>
          </w:tcPr>
          <w:p w14:paraId="4619D0EE" w14:textId="77777777" w:rsidR="00765049" w:rsidRDefault="00765049">
            <w:pPr>
              <w:pStyle w:val="TableParagraph"/>
              <w:rPr>
                <w:sz w:val="18"/>
              </w:rPr>
            </w:pPr>
          </w:p>
        </w:tc>
        <w:tc>
          <w:tcPr>
            <w:tcW w:w="2968" w:type="dxa"/>
          </w:tcPr>
          <w:p w14:paraId="67710F81" w14:textId="77777777" w:rsidR="00765049" w:rsidRDefault="00DA5AA5">
            <w:pPr>
              <w:pStyle w:val="TableParagraph"/>
              <w:spacing w:line="232" w:lineRule="exact"/>
              <w:ind w:left="109"/>
            </w:pPr>
            <w:r>
              <w:t>Lao động tiên tiến</w:t>
            </w:r>
          </w:p>
        </w:tc>
        <w:tc>
          <w:tcPr>
            <w:tcW w:w="710" w:type="dxa"/>
            <w:vAlign w:val="center"/>
          </w:tcPr>
          <w:p w14:paraId="776CA7EB" w14:textId="2CE1792F" w:rsidR="00765049" w:rsidRPr="00963BC0" w:rsidRDefault="00963BC0" w:rsidP="00963BC0">
            <w:pPr>
              <w:pStyle w:val="TableParagraph"/>
              <w:jc w:val="center"/>
              <w:rPr>
                <w:sz w:val="18"/>
                <w:lang w:val="en-US"/>
              </w:rPr>
            </w:pPr>
            <w:r>
              <w:rPr>
                <w:sz w:val="18"/>
                <w:lang w:val="en-US"/>
              </w:rPr>
              <w:t>71</w:t>
            </w:r>
          </w:p>
        </w:tc>
        <w:tc>
          <w:tcPr>
            <w:tcW w:w="988" w:type="dxa"/>
            <w:vAlign w:val="center"/>
          </w:tcPr>
          <w:p w14:paraId="1E72DD55" w14:textId="77777777" w:rsidR="00765049" w:rsidRDefault="00765049" w:rsidP="00963BC0">
            <w:pPr>
              <w:pStyle w:val="TableParagraph"/>
              <w:jc w:val="center"/>
              <w:rPr>
                <w:sz w:val="18"/>
              </w:rPr>
            </w:pPr>
          </w:p>
        </w:tc>
        <w:tc>
          <w:tcPr>
            <w:tcW w:w="854" w:type="dxa"/>
            <w:vAlign w:val="center"/>
          </w:tcPr>
          <w:p w14:paraId="37A1BC34" w14:textId="2C191389" w:rsidR="00765049" w:rsidRPr="00963BC0" w:rsidRDefault="00963BC0" w:rsidP="00963BC0">
            <w:pPr>
              <w:pStyle w:val="TableParagraph"/>
              <w:jc w:val="center"/>
              <w:rPr>
                <w:sz w:val="18"/>
                <w:lang w:val="en-US"/>
              </w:rPr>
            </w:pPr>
            <w:r>
              <w:rPr>
                <w:sz w:val="18"/>
                <w:lang w:val="en-US"/>
              </w:rPr>
              <w:t>80</w:t>
            </w:r>
          </w:p>
        </w:tc>
        <w:tc>
          <w:tcPr>
            <w:tcW w:w="850" w:type="dxa"/>
            <w:vAlign w:val="center"/>
          </w:tcPr>
          <w:p w14:paraId="52BDE4D1" w14:textId="77777777" w:rsidR="00765049" w:rsidRDefault="00765049" w:rsidP="00963BC0">
            <w:pPr>
              <w:pStyle w:val="TableParagraph"/>
              <w:jc w:val="center"/>
              <w:rPr>
                <w:sz w:val="18"/>
              </w:rPr>
            </w:pPr>
          </w:p>
        </w:tc>
        <w:tc>
          <w:tcPr>
            <w:tcW w:w="850" w:type="dxa"/>
            <w:vAlign w:val="center"/>
          </w:tcPr>
          <w:p w14:paraId="59FFFC2B" w14:textId="77777777" w:rsidR="00765049" w:rsidRDefault="00765049" w:rsidP="00963BC0">
            <w:pPr>
              <w:pStyle w:val="TableParagraph"/>
              <w:jc w:val="center"/>
              <w:rPr>
                <w:sz w:val="18"/>
              </w:rPr>
            </w:pPr>
          </w:p>
        </w:tc>
        <w:tc>
          <w:tcPr>
            <w:tcW w:w="1132" w:type="dxa"/>
            <w:vAlign w:val="center"/>
          </w:tcPr>
          <w:p w14:paraId="4C79DA15" w14:textId="77777777" w:rsidR="00765049" w:rsidRDefault="00765049" w:rsidP="00963BC0">
            <w:pPr>
              <w:pStyle w:val="TableParagraph"/>
              <w:jc w:val="center"/>
              <w:rPr>
                <w:sz w:val="18"/>
              </w:rPr>
            </w:pPr>
          </w:p>
        </w:tc>
        <w:tc>
          <w:tcPr>
            <w:tcW w:w="992" w:type="dxa"/>
            <w:vAlign w:val="center"/>
          </w:tcPr>
          <w:p w14:paraId="79B03702" w14:textId="77777777" w:rsidR="00765049" w:rsidRDefault="00765049" w:rsidP="00963BC0">
            <w:pPr>
              <w:pStyle w:val="TableParagraph"/>
              <w:jc w:val="center"/>
              <w:rPr>
                <w:sz w:val="18"/>
              </w:rPr>
            </w:pPr>
          </w:p>
        </w:tc>
        <w:tc>
          <w:tcPr>
            <w:tcW w:w="898" w:type="dxa"/>
            <w:vAlign w:val="center"/>
          </w:tcPr>
          <w:p w14:paraId="783B50B1" w14:textId="77777777" w:rsidR="00765049" w:rsidRDefault="00765049" w:rsidP="00963BC0">
            <w:pPr>
              <w:pStyle w:val="TableParagraph"/>
              <w:jc w:val="center"/>
              <w:rPr>
                <w:sz w:val="18"/>
              </w:rPr>
            </w:pPr>
          </w:p>
        </w:tc>
        <w:tc>
          <w:tcPr>
            <w:tcW w:w="956" w:type="dxa"/>
            <w:vAlign w:val="center"/>
          </w:tcPr>
          <w:p w14:paraId="16939801" w14:textId="77777777" w:rsidR="00765049" w:rsidRDefault="00765049" w:rsidP="00963BC0">
            <w:pPr>
              <w:pStyle w:val="TableParagraph"/>
              <w:jc w:val="center"/>
              <w:rPr>
                <w:sz w:val="18"/>
              </w:rPr>
            </w:pPr>
          </w:p>
        </w:tc>
        <w:tc>
          <w:tcPr>
            <w:tcW w:w="958" w:type="dxa"/>
            <w:vAlign w:val="center"/>
          </w:tcPr>
          <w:p w14:paraId="373B2206" w14:textId="77777777" w:rsidR="00765049" w:rsidRDefault="00765049" w:rsidP="00963BC0">
            <w:pPr>
              <w:pStyle w:val="TableParagraph"/>
              <w:jc w:val="center"/>
              <w:rPr>
                <w:sz w:val="18"/>
              </w:rPr>
            </w:pPr>
          </w:p>
        </w:tc>
        <w:tc>
          <w:tcPr>
            <w:tcW w:w="966" w:type="dxa"/>
            <w:vAlign w:val="center"/>
          </w:tcPr>
          <w:p w14:paraId="72951AD7" w14:textId="77777777" w:rsidR="00765049" w:rsidRDefault="00765049" w:rsidP="00963BC0">
            <w:pPr>
              <w:pStyle w:val="TableParagraph"/>
              <w:jc w:val="center"/>
              <w:rPr>
                <w:sz w:val="18"/>
              </w:rPr>
            </w:pPr>
          </w:p>
        </w:tc>
      </w:tr>
      <w:tr w:rsidR="00765049" w14:paraId="4423AF1E" w14:textId="77777777" w:rsidTr="00963BC0">
        <w:trPr>
          <w:trHeight w:val="253"/>
        </w:trPr>
        <w:tc>
          <w:tcPr>
            <w:tcW w:w="674" w:type="dxa"/>
          </w:tcPr>
          <w:p w14:paraId="20DD38AD" w14:textId="77777777" w:rsidR="00765049" w:rsidRDefault="00765049">
            <w:pPr>
              <w:pStyle w:val="TableParagraph"/>
              <w:rPr>
                <w:sz w:val="18"/>
              </w:rPr>
            </w:pPr>
          </w:p>
        </w:tc>
        <w:tc>
          <w:tcPr>
            <w:tcW w:w="2968" w:type="dxa"/>
          </w:tcPr>
          <w:p w14:paraId="61D3F7CC" w14:textId="77777777" w:rsidR="00765049" w:rsidRDefault="00DA5AA5">
            <w:pPr>
              <w:pStyle w:val="TableParagraph"/>
              <w:spacing w:line="233" w:lineRule="exact"/>
              <w:ind w:left="109"/>
            </w:pPr>
            <w:r>
              <w:t>Chiến sĩ tiên tiến</w:t>
            </w:r>
          </w:p>
        </w:tc>
        <w:tc>
          <w:tcPr>
            <w:tcW w:w="710" w:type="dxa"/>
            <w:vAlign w:val="center"/>
          </w:tcPr>
          <w:p w14:paraId="1BD63ABB" w14:textId="77777777" w:rsidR="00765049" w:rsidRDefault="00765049" w:rsidP="00963BC0">
            <w:pPr>
              <w:pStyle w:val="TableParagraph"/>
              <w:jc w:val="center"/>
              <w:rPr>
                <w:sz w:val="18"/>
              </w:rPr>
            </w:pPr>
          </w:p>
        </w:tc>
        <w:tc>
          <w:tcPr>
            <w:tcW w:w="988" w:type="dxa"/>
            <w:vAlign w:val="center"/>
          </w:tcPr>
          <w:p w14:paraId="0497E7D0" w14:textId="77777777" w:rsidR="00765049" w:rsidRDefault="00765049" w:rsidP="00963BC0">
            <w:pPr>
              <w:pStyle w:val="TableParagraph"/>
              <w:jc w:val="center"/>
              <w:rPr>
                <w:sz w:val="18"/>
              </w:rPr>
            </w:pPr>
          </w:p>
        </w:tc>
        <w:tc>
          <w:tcPr>
            <w:tcW w:w="854" w:type="dxa"/>
            <w:vAlign w:val="center"/>
          </w:tcPr>
          <w:p w14:paraId="52A4BBCD" w14:textId="77777777" w:rsidR="00765049" w:rsidRDefault="00765049" w:rsidP="00963BC0">
            <w:pPr>
              <w:pStyle w:val="TableParagraph"/>
              <w:jc w:val="center"/>
              <w:rPr>
                <w:sz w:val="18"/>
              </w:rPr>
            </w:pPr>
          </w:p>
        </w:tc>
        <w:tc>
          <w:tcPr>
            <w:tcW w:w="850" w:type="dxa"/>
            <w:vAlign w:val="center"/>
          </w:tcPr>
          <w:p w14:paraId="14C58BE1" w14:textId="77777777" w:rsidR="00765049" w:rsidRDefault="00765049" w:rsidP="00963BC0">
            <w:pPr>
              <w:pStyle w:val="TableParagraph"/>
              <w:jc w:val="center"/>
              <w:rPr>
                <w:sz w:val="18"/>
              </w:rPr>
            </w:pPr>
          </w:p>
        </w:tc>
        <w:tc>
          <w:tcPr>
            <w:tcW w:w="850" w:type="dxa"/>
            <w:vAlign w:val="center"/>
          </w:tcPr>
          <w:p w14:paraId="7993F97F" w14:textId="77777777" w:rsidR="00765049" w:rsidRDefault="00765049" w:rsidP="00963BC0">
            <w:pPr>
              <w:pStyle w:val="TableParagraph"/>
              <w:jc w:val="center"/>
              <w:rPr>
                <w:sz w:val="18"/>
              </w:rPr>
            </w:pPr>
          </w:p>
        </w:tc>
        <w:tc>
          <w:tcPr>
            <w:tcW w:w="1132" w:type="dxa"/>
            <w:vAlign w:val="center"/>
          </w:tcPr>
          <w:p w14:paraId="3CD77745" w14:textId="77777777" w:rsidR="00765049" w:rsidRDefault="00765049" w:rsidP="00963BC0">
            <w:pPr>
              <w:pStyle w:val="TableParagraph"/>
              <w:jc w:val="center"/>
              <w:rPr>
                <w:sz w:val="18"/>
              </w:rPr>
            </w:pPr>
          </w:p>
        </w:tc>
        <w:tc>
          <w:tcPr>
            <w:tcW w:w="992" w:type="dxa"/>
            <w:vAlign w:val="center"/>
          </w:tcPr>
          <w:p w14:paraId="31076EE7" w14:textId="77777777" w:rsidR="00765049" w:rsidRDefault="00765049" w:rsidP="00963BC0">
            <w:pPr>
              <w:pStyle w:val="TableParagraph"/>
              <w:jc w:val="center"/>
              <w:rPr>
                <w:sz w:val="18"/>
              </w:rPr>
            </w:pPr>
          </w:p>
        </w:tc>
        <w:tc>
          <w:tcPr>
            <w:tcW w:w="898" w:type="dxa"/>
            <w:vAlign w:val="center"/>
          </w:tcPr>
          <w:p w14:paraId="05366FC9" w14:textId="77777777" w:rsidR="00765049" w:rsidRDefault="00765049" w:rsidP="00963BC0">
            <w:pPr>
              <w:pStyle w:val="TableParagraph"/>
              <w:jc w:val="center"/>
              <w:rPr>
                <w:sz w:val="18"/>
              </w:rPr>
            </w:pPr>
          </w:p>
        </w:tc>
        <w:tc>
          <w:tcPr>
            <w:tcW w:w="956" w:type="dxa"/>
            <w:vAlign w:val="center"/>
          </w:tcPr>
          <w:p w14:paraId="146B19A9" w14:textId="77777777" w:rsidR="00765049" w:rsidRDefault="00765049" w:rsidP="00963BC0">
            <w:pPr>
              <w:pStyle w:val="TableParagraph"/>
              <w:jc w:val="center"/>
              <w:rPr>
                <w:sz w:val="18"/>
              </w:rPr>
            </w:pPr>
          </w:p>
        </w:tc>
        <w:tc>
          <w:tcPr>
            <w:tcW w:w="958" w:type="dxa"/>
            <w:vAlign w:val="center"/>
          </w:tcPr>
          <w:p w14:paraId="6BC41F3D" w14:textId="77777777" w:rsidR="00765049" w:rsidRDefault="00765049" w:rsidP="00963BC0">
            <w:pPr>
              <w:pStyle w:val="TableParagraph"/>
              <w:jc w:val="center"/>
              <w:rPr>
                <w:sz w:val="18"/>
              </w:rPr>
            </w:pPr>
          </w:p>
        </w:tc>
        <w:tc>
          <w:tcPr>
            <w:tcW w:w="966" w:type="dxa"/>
            <w:vAlign w:val="center"/>
          </w:tcPr>
          <w:p w14:paraId="5DEF65DD" w14:textId="77777777" w:rsidR="00765049" w:rsidRDefault="00765049" w:rsidP="00963BC0">
            <w:pPr>
              <w:pStyle w:val="TableParagraph"/>
              <w:jc w:val="center"/>
              <w:rPr>
                <w:sz w:val="18"/>
              </w:rPr>
            </w:pPr>
          </w:p>
        </w:tc>
      </w:tr>
      <w:tr w:rsidR="00765049" w14:paraId="028CE7C7" w14:textId="77777777" w:rsidTr="00963BC0">
        <w:trPr>
          <w:trHeight w:val="251"/>
        </w:trPr>
        <w:tc>
          <w:tcPr>
            <w:tcW w:w="674" w:type="dxa"/>
          </w:tcPr>
          <w:p w14:paraId="2801F7F4" w14:textId="77777777" w:rsidR="00765049" w:rsidRDefault="00765049">
            <w:pPr>
              <w:pStyle w:val="TableParagraph"/>
              <w:rPr>
                <w:sz w:val="18"/>
              </w:rPr>
            </w:pPr>
          </w:p>
        </w:tc>
        <w:tc>
          <w:tcPr>
            <w:tcW w:w="2968" w:type="dxa"/>
          </w:tcPr>
          <w:p w14:paraId="6E920E40" w14:textId="77777777" w:rsidR="00765049" w:rsidRDefault="00DA5AA5">
            <w:pPr>
              <w:pStyle w:val="TableParagraph"/>
              <w:spacing w:line="232" w:lineRule="exact"/>
              <w:ind w:left="109"/>
            </w:pPr>
            <w:r>
              <w:t>Tập thể Lao động tiên tiến</w:t>
            </w:r>
          </w:p>
        </w:tc>
        <w:tc>
          <w:tcPr>
            <w:tcW w:w="710" w:type="dxa"/>
            <w:vAlign w:val="center"/>
          </w:tcPr>
          <w:p w14:paraId="74399972" w14:textId="60F2D531" w:rsidR="00765049" w:rsidRPr="00963BC0" w:rsidRDefault="00963BC0" w:rsidP="00963BC0">
            <w:pPr>
              <w:pStyle w:val="TableParagraph"/>
              <w:jc w:val="center"/>
              <w:rPr>
                <w:sz w:val="18"/>
                <w:lang w:val="en-US"/>
              </w:rPr>
            </w:pPr>
            <w:r>
              <w:rPr>
                <w:sz w:val="18"/>
                <w:lang w:val="en-US"/>
              </w:rPr>
              <w:t>7</w:t>
            </w:r>
          </w:p>
        </w:tc>
        <w:tc>
          <w:tcPr>
            <w:tcW w:w="988" w:type="dxa"/>
            <w:vAlign w:val="center"/>
          </w:tcPr>
          <w:p w14:paraId="60C08F57" w14:textId="39409066" w:rsidR="00765049" w:rsidRPr="00963BC0" w:rsidRDefault="00963BC0" w:rsidP="00963BC0">
            <w:pPr>
              <w:pStyle w:val="TableParagraph"/>
              <w:jc w:val="center"/>
              <w:rPr>
                <w:sz w:val="18"/>
                <w:lang w:val="en-US"/>
              </w:rPr>
            </w:pPr>
            <w:r>
              <w:rPr>
                <w:sz w:val="18"/>
                <w:lang w:val="en-US"/>
              </w:rPr>
              <w:t>100</w:t>
            </w:r>
          </w:p>
        </w:tc>
        <w:tc>
          <w:tcPr>
            <w:tcW w:w="854" w:type="dxa"/>
            <w:vAlign w:val="center"/>
          </w:tcPr>
          <w:p w14:paraId="5647F038" w14:textId="77777777" w:rsidR="00765049" w:rsidRDefault="00765049" w:rsidP="00963BC0">
            <w:pPr>
              <w:pStyle w:val="TableParagraph"/>
              <w:jc w:val="center"/>
              <w:rPr>
                <w:sz w:val="18"/>
              </w:rPr>
            </w:pPr>
          </w:p>
        </w:tc>
        <w:tc>
          <w:tcPr>
            <w:tcW w:w="850" w:type="dxa"/>
            <w:vAlign w:val="center"/>
          </w:tcPr>
          <w:p w14:paraId="20D7789A" w14:textId="77777777" w:rsidR="00765049" w:rsidRDefault="00765049" w:rsidP="00963BC0">
            <w:pPr>
              <w:pStyle w:val="TableParagraph"/>
              <w:jc w:val="center"/>
              <w:rPr>
                <w:sz w:val="18"/>
              </w:rPr>
            </w:pPr>
          </w:p>
        </w:tc>
        <w:tc>
          <w:tcPr>
            <w:tcW w:w="850" w:type="dxa"/>
            <w:vAlign w:val="center"/>
          </w:tcPr>
          <w:p w14:paraId="053A60C6" w14:textId="77777777" w:rsidR="00765049" w:rsidRDefault="00765049" w:rsidP="00963BC0">
            <w:pPr>
              <w:pStyle w:val="TableParagraph"/>
              <w:jc w:val="center"/>
              <w:rPr>
                <w:sz w:val="18"/>
              </w:rPr>
            </w:pPr>
          </w:p>
        </w:tc>
        <w:tc>
          <w:tcPr>
            <w:tcW w:w="1132" w:type="dxa"/>
            <w:vAlign w:val="center"/>
          </w:tcPr>
          <w:p w14:paraId="2B9F4194" w14:textId="77777777" w:rsidR="00765049" w:rsidRDefault="00765049" w:rsidP="00963BC0">
            <w:pPr>
              <w:pStyle w:val="TableParagraph"/>
              <w:jc w:val="center"/>
              <w:rPr>
                <w:sz w:val="18"/>
              </w:rPr>
            </w:pPr>
          </w:p>
        </w:tc>
        <w:tc>
          <w:tcPr>
            <w:tcW w:w="992" w:type="dxa"/>
            <w:vAlign w:val="center"/>
          </w:tcPr>
          <w:p w14:paraId="17A3A6B5" w14:textId="77777777" w:rsidR="00765049" w:rsidRDefault="00765049" w:rsidP="00963BC0">
            <w:pPr>
              <w:pStyle w:val="TableParagraph"/>
              <w:jc w:val="center"/>
              <w:rPr>
                <w:sz w:val="18"/>
              </w:rPr>
            </w:pPr>
          </w:p>
        </w:tc>
        <w:tc>
          <w:tcPr>
            <w:tcW w:w="898" w:type="dxa"/>
            <w:vAlign w:val="center"/>
          </w:tcPr>
          <w:p w14:paraId="7C3F1C5B" w14:textId="77777777" w:rsidR="00765049" w:rsidRDefault="00765049" w:rsidP="00963BC0">
            <w:pPr>
              <w:pStyle w:val="TableParagraph"/>
              <w:jc w:val="center"/>
              <w:rPr>
                <w:sz w:val="18"/>
              </w:rPr>
            </w:pPr>
          </w:p>
        </w:tc>
        <w:tc>
          <w:tcPr>
            <w:tcW w:w="956" w:type="dxa"/>
            <w:vAlign w:val="center"/>
          </w:tcPr>
          <w:p w14:paraId="1C2FCE84" w14:textId="77777777" w:rsidR="00765049" w:rsidRDefault="00765049" w:rsidP="00963BC0">
            <w:pPr>
              <w:pStyle w:val="TableParagraph"/>
              <w:jc w:val="center"/>
              <w:rPr>
                <w:sz w:val="18"/>
              </w:rPr>
            </w:pPr>
          </w:p>
        </w:tc>
        <w:tc>
          <w:tcPr>
            <w:tcW w:w="958" w:type="dxa"/>
            <w:vAlign w:val="center"/>
          </w:tcPr>
          <w:p w14:paraId="71125061" w14:textId="77777777" w:rsidR="00765049" w:rsidRDefault="00765049" w:rsidP="00963BC0">
            <w:pPr>
              <w:pStyle w:val="TableParagraph"/>
              <w:jc w:val="center"/>
              <w:rPr>
                <w:sz w:val="18"/>
              </w:rPr>
            </w:pPr>
          </w:p>
        </w:tc>
        <w:tc>
          <w:tcPr>
            <w:tcW w:w="966" w:type="dxa"/>
            <w:vAlign w:val="center"/>
          </w:tcPr>
          <w:p w14:paraId="66A27C71" w14:textId="77777777" w:rsidR="00765049" w:rsidRDefault="00765049" w:rsidP="00963BC0">
            <w:pPr>
              <w:pStyle w:val="TableParagraph"/>
              <w:jc w:val="center"/>
              <w:rPr>
                <w:sz w:val="18"/>
              </w:rPr>
            </w:pPr>
          </w:p>
        </w:tc>
      </w:tr>
      <w:tr w:rsidR="00765049" w14:paraId="37FAA97D" w14:textId="77777777" w:rsidTr="00963BC0">
        <w:trPr>
          <w:trHeight w:val="254"/>
        </w:trPr>
        <w:tc>
          <w:tcPr>
            <w:tcW w:w="674" w:type="dxa"/>
          </w:tcPr>
          <w:p w14:paraId="72A45FE8" w14:textId="77777777" w:rsidR="00765049" w:rsidRDefault="00765049">
            <w:pPr>
              <w:pStyle w:val="TableParagraph"/>
              <w:rPr>
                <w:sz w:val="18"/>
              </w:rPr>
            </w:pPr>
          </w:p>
        </w:tc>
        <w:tc>
          <w:tcPr>
            <w:tcW w:w="2968" w:type="dxa"/>
          </w:tcPr>
          <w:p w14:paraId="27004457" w14:textId="77777777" w:rsidR="00765049" w:rsidRDefault="00DA5AA5">
            <w:pPr>
              <w:pStyle w:val="TableParagraph"/>
              <w:spacing w:line="233" w:lineRule="exact"/>
              <w:ind w:left="109"/>
            </w:pPr>
            <w:r>
              <w:rPr>
                <w:b/>
              </w:rPr>
              <w:t>Tổng cộng</w:t>
            </w:r>
            <w:r>
              <w:t>:</w:t>
            </w:r>
          </w:p>
        </w:tc>
        <w:tc>
          <w:tcPr>
            <w:tcW w:w="710" w:type="dxa"/>
            <w:vAlign w:val="center"/>
          </w:tcPr>
          <w:p w14:paraId="504A8E27" w14:textId="35429551" w:rsidR="00765049" w:rsidRPr="00963BC0" w:rsidRDefault="00963BC0" w:rsidP="00963BC0">
            <w:pPr>
              <w:pStyle w:val="TableParagraph"/>
              <w:jc w:val="center"/>
              <w:rPr>
                <w:b/>
                <w:sz w:val="18"/>
                <w:lang w:val="en-US"/>
              </w:rPr>
            </w:pPr>
            <w:r w:rsidRPr="00963BC0">
              <w:rPr>
                <w:b/>
                <w:sz w:val="18"/>
                <w:lang w:val="en-US"/>
              </w:rPr>
              <w:t>78</w:t>
            </w:r>
          </w:p>
        </w:tc>
        <w:tc>
          <w:tcPr>
            <w:tcW w:w="988" w:type="dxa"/>
            <w:vAlign w:val="center"/>
          </w:tcPr>
          <w:p w14:paraId="573C521F" w14:textId="2F05B9CC" w:rsidR="00765049" w:rsidRPr="00963BC0" w:rsidRDefault="00963BC0" w:rsidP="00963BC0">
            <w:pPr>
              <w:pStyle w:val="TableParagraph"/>
              <w:jc w:val="center"/>
              <w:rPr>
                <w:b/>
                <w:sz w:val="18"/>
                <w:lang w:val="en-US"/>
              </w:rPr>
            </w:pPr>
            <w:r w:rsidRPr="00963BC0">
              <w:rPr>
                <w:b/>
                <w:sz w:val="18"/>
                <w:lang w:val="en-US"/>
              </w:rPr>
              <w:t>100</w:t>
            </w:r>
          </w:p>
        </w:tc>
        <w:tc>
          <w:tcPr>
            <w:tcW w:w="854" w:type="dxa"/>
            <w:vAlign w:val="center"/>
          </w:tcPr>
          <w:p w14:paraId="402754F1" w14:textId="1565990D" w:rsidR="00765049" w:rsidRPr="00963BC0" w:rsidRDefault="00963BC0" w:rsidP="00963BC0">
            <w:pPr>
              <w:pStyle w:val="TableParagraph"/>
              <w:jc w:val="center"/>
              <w:rPr>
                <w:b/>
                <w:sz w:val="18"/>
                <w:lang w:val="en-US"/>
              </w:rPr>
            </w:pPr>
            <w:r w:rsidRPr="00963BC0">
              <w:rPr>
                <w:b/>
                <w:sz w:val="18"/>
                <w:lang w:val="en-US"/>
              </w:rPr>
              <w:t>80</w:t>
            </w:r>
          </w:p>
        </w:tc>
        <w:tc>
          <w:tcPr>
            <w:tcW w:w="850" w:type="dxa"/>
            <w:vAlign w:val="center"/>
          </w:tcPr>
          <w:p w14:paraId="3FF267AF" w14:textId="77777777" w:rsidR="00765049" w:rsidRPr="00963BC0" w:rsidRDefault="00765049" w:rsidP="00963BC0">
            <w:pPr>
              <w:pStyle w:val="TableParagraph"/>
              <w:jc w:val="center"/>
              <w:rPr>
                <w:b/>
                <w:sz w:val="18"/>
              </w:rPr>
            </w:pPr>
          </w:p>
        </w:tc>
        <w:tc>
          <w:tcPr>
            <w:tcW w:w="850" w:type="dxa"/>
            <w:vAlign w:val="center"/>
          </w:tcPr>
          <w:p w14:paraId="51807F03" w14:textId="77777777" w:rsidR="00765049" w:rsidRPr="00963BC0" w:rsidRDefault="00765049" w:rsidP="00963BC0">
            <w:pPr>
              <w:pStyle w:val="TableParagraph"/>
              <w:jc w:val="center"/>
              <w:rPr>
                <w:b/>
                <w:sz w:val="18"/>
              </w:rPr>
            </w:pPr>
          </w:p>
        </w:tc>
        <w:tc>
          <w:tcPr>
            <w:tcW w:w="1132" w:type="dxa"/>
            <w:vAlign w:val="center"/>
          </w:tcPr>
          <w:p w14:paraId="49957925" w14:textId="77777777" w:rsidR="00765049" w:rsidRPr="00963BC0" w:rsidRDefault="00765049" w:rsidP="00963BC0">
            <w:pPr>
              <w:pStyle w:val="TableParagraph"/>
              <w:jc w:val="center"/>
              <w:rPr>
                <w:b/>
                <w:sz w:val="18"/>
              </w:rPr>
            </w:pPr>
          </w:p>
        </w:tc>
        <w:tc>
          <w:tcPr>
            <w:tcW w:w="992" w:type="dxa"/>
            <w:vAlign w:val="center"/>
          </w:tcPr>
          <w:p w14:paraId="06555F3B" w14:textId="77777777" w:rsidR="00765049" w:rsidRPr="00963BC0" w:rsidRDefault="00765049" w:rsidP="00963BC0">
            <w:pPr>
              <w:pStyle w:val="TableParagraph"/>
              <w:jc w:val="center"/>
              <w:rPr>
                <w:b/>
                <w:sz w:val="18"/>
              </w:rPr>
            </w:pPr>
          </w:p>
        </w:tc>
        <w:tc>
          <w:tcPr>
            <w:tcW w:w="898" w:type="dxa"/>
            <w:vAlign w:val="center"/>
          </w:tcPr>
          <w:p w14:paraId="1433054C" w14:textId="77777777" w:rsidR="00765049" w:rsidRPr="00963BC0" w:rsidRDefault="00765049" w:rsidP="00963BC0">
            <w:pPr>
              <w:pStyle w:val="TableParagraph"/>
              <w:jc w:val="center"/>
              <w:rPr>
                <w:b/>
                <w:sz w:val="18"/>
              </w:rPr>
            </w:pPr>
          </w:p>
        </w:tc>
        <w:tc>
          <w:tcPr>
            <w:tcW w:w="956" w:type="dxa"/>
            <w:vAlign w:val="center"/>
          </w:tcPr>
          <w:p w14:paraId="045EE431" w14:textId="77777777" w:rsidR="00765049" w:rsidRPr="00963BC0" w:rsidRDefault="00765049" w:rsidP="00963BC0">
            <w:pPr>
              <w:pStyle w:val="TableParagraph"/>
              <w:jc w:val="center"/>
              <w:rPr>
                <w:b/>
                <w:sz w:val="18"/>
              </w:rPr>
            </w:pPr>
          </w:p>
        </w:tc>
        <w:tc>
          <w:tcPr>
            <w:tcW w:w="958" w:type="dxa"/>
            <w:vAlign w:val="center"/>
          </w:tcPr>
          <w:p w14:paraId="4764EC64" w14:textId="77777777" w:rsidR="00765049" w:rsidRPr="00963BC0" w:rsidRDefault="00765049" w:rsidP="00963BC0">
            <w:pPr>
              <w:pStyle w:val="TableParagraph"/>
              <w:jc w:val="center"/>
              <w:rPr>
                <w:b/>
                <w:sz w:val="18"/>
              </w:rPr>
            </w:pPr>
          </w:p>
        </w:tc>
        <w:tc>
          <w:tcPr>
            <w:tcW w:w="966" w:type="dxa"/>
            <w:vAlign w:val="center"/>
          </w:tcPr>
          <w:p w14:paraId="05CD81D6" w14:textId="77777777" w:rsidR="00765049" w:rsidRPr="00963BC0" w:rsidRDefault="00765049" w:rsidP="00963BC0">
            <w:pPr>
              <w:pStyle w:val="TableParagraph"/>
              <w:jc w:val="center"/>
              <w:rPr>
                <w:b/>
                <w:sz w:val="18"/>
              </w:rPr>
            </w:pPr>
          </w:p>
        </w:tc>
      </w:tr>
    </w:tbl>
    <w:p w14:paraId="2644E379" w14:textId="77777777" w:rsidR="00765049" w:rsidRDefault="00765049">
      <w:pPr>
        <w:rPr>
          <w:sz w:val="18"/>
        </w:rPr>
        <w:sectPr w:rsidR="00765049">
          <w:pgSz w:w="15840" w:h="12240" w:orient="landscape"/>
          <w:pgMar w:top="1140" w:right="900" w:bottom="280" w:left="900" w:header="720" w:footer="720" w:gutter="0"/>
          <w:cols w:space="720"/>
        </w:sectPr>
      </w:pPr>
    </w:p>
    <w:p w14:paraId="5128E135" w14:textId="20909E0C" w:rsidR="00765049" w:rsidRDefault="00DA5AA5" w:rsidP="00D66664">
      <w:pPr>
        <w:spacing w:before="90"/>
        <w:ind w:right="6"/>
        <w:jc w:val="center"/>
        <w:rPr>
          <w:b/>
          <w:sz w:val="24"/>
        </w:rPr>
      </w:pPr>
      <w:r>
        <w:rPr>
          <w:b/>
          <w:sz w:val="24"/>
        </w:rPr>
        <w:lastRenderedPageBreak/>
        <w:t>TỔNG HỢP TÌNH HÌNH TRÍCH LẬP VÀ SỬ DỤNG QUỸ</w:t>
      </w:r>
      <w:r w:rsidR="00D66664">
        <w:rPr>
          <w:b/>
          <w:sz w:val="24"/>
          <w:lang w:val="en-US"/>
        </w:rPr>
        <w:t xml:space="preserve"> </w:t>
      </w:r>
      <w:r>
        <w:rPr>
          <w:b/>
          <w:sz w:val="24"/>
        </w:rPr>
        <w:t>THI ĐUA, KHEN THƯỞNG NĂM 2020</w:t>
      </w:r>
    </w:p>
    <w:p w14:paraId="28549CC6" w14:textId="3F88A2EB" w:rsidR="00765049" w:rsidRDefault="00DA5AA5">
      <w:pPr>
        <w:tabs>
          <w:tab w:val="left" w:leader="dot" w:pos="6816"/>
        </w:tabs>
        <w:ind w:right="17"/>
        <w:jc w:val="center"/>
        <w:rPr>
          <w:i/>
          <w:sz w:val="24"/>
        </w:rPr>
      </w:pPr>
      <w:r>
        <w:rPr>
          <w:i/>
          <w:sz w:val="24"/>
        </w:rPr>
        <w:t>(Kèm theo Báo cáo số:……/BC-</w:t>
      </w:r>
      <w:r w:rsidR="00D66664">
        <w:rPr>
          <w:i/>
          <w:sz w:val="24"/>
          <w:lang w:val="en-US"/>
        </w:rPr>
        <w:t xml:space="preserve">XTTMDLĐT, </w:t>
      </w:r>
      <w:r>
        <w:rPr>
          <w:i/>
          <w:sz w:val="24"/>
        </w:rPr>
        <w:t>ngày….tháng….năm</w:t>
      </w:r>
      <w:r>
        <w:rPr>
          <w:i/>
          <w:spacing w:val="-8"/>
          <w:sz w:val="24"/>
        </w:rPr>
        <w:t xml:space="preserve"> </w:t>
      </w:r>
      <w:r>
        <w:rPr>
          <w:i/>
          <w:sz w:val="24"/>
        </w:rPr>
        <w:t>2020</w:t>
      </w:r>
      <w:r>
        <w:rPr>
          <w:i/>
          <w:spacing w:val="-2"/>
          <w:sz w:val="24"/>
        </w:rPr>
        <w:t xml:space="preserve"> </w:t>
      </w:r>
      <w:r>
        <w:rPr>
          <w:i/>
          <w:sz w:val="24"/>
        </w:rPr>
        <w:t>của</w:t>
      </w:r>
      <w:r w:rsidR="00D66664">
        <w:rPr>
          <w:i/>
          <w:sz w:val="24"/>
          <w:lang w:val="en-US"/>
        </w:rPr>
        <w:t xml:space="preserve"> Trung tâm Xúc tiến Thương mại, Du lịch và Đầu tư</w:t>
      </w:r>
      <w:r>
        <w:rPr>
          <w:i/>
          <w:sz w:val="24"/>
        </w:rPr>
        <w:t>)</w:t>
      </w:r>
    </w:p>
    <w:p w14:paraId="510F2EB2" w14:textId="5988C480" w:rsidR="00765049" w:rsidRDefault="000240C0">
      <w:pPr>
        <w:pStyle w:val="BodyText"/>
        <w:spacing w:before="6"/>
        <w:rPr>
          <w:i/>
          <w:sz w:val="17"/>
        </w:rPr>
      </w:pPr>
      <w:r>
        <w:rPr>
          <w:noProof/>
          <w:lang w:val="en-US" w:eastAsia="en-US"/>
        </w:rPr>
        <mc:AlternateContent>
          <mc:Choice Requires="wps">
            <w:drawing>
              <wp:anchor distT="0" distB="0" distL="0" distR="0" simplePos="0" relativeHeight="251657728" behindDoc="1" locked="0" layoutInCell="1" allowOverlap="1" wp14:anchorId="2C9D3F2A" wp14:editId="295FC156">
                <wp:simplePos x="0" y="0"/>
                <wp:positionH relativeFrom="page">
                  <wp:posOffset>4687570</wp:posOffset>
                </wp:positionH>
                <wp:positionV relativeFrom="paragraph">
                  <wp:posOffset>158750</wp:posOffset>
                </wp:positionV>
                <wp:extent cx="685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7382 7382"/>
                            <a:gd name="T1" fmla="*/ T0 w 1080"/>
                            <a:gd name="T2" fmla="+- 0 8462 7382"/>
                            <a:gd name="T3" fmla="*/ T2 w 1080"/>
                          </a:gdLst>
                          <a:ahLst/>
                          <a:cxnLst>
                            <a:cxn ang="0">
                              <a:pos x="T1" y="0"/>
                            </a:cxn>
                            <a:cxn ang="0">
                              <a:pos x="T3" y="0"/>
                            </a:cxn>
                          </a:cxnLst>
                          <a:rect l="0" t="0" r="r" b="b"/>
                          <a:pathLst>
                            <a:path w="1080">
                              <a:moveTo>
                                <a:pt x="0" y="0"/>
                              </a:moveTo>
                              <a:lnTo>
                                <a:pt x="1080" y="0"/>
                              </a:lnTo>
                            </a:path>
                          </a:pathLst>
                        </a:custGeom>
                        <a:noFill/>
                        <a:ln w="10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A80B1" id="Freeform 2" o:spid="_x0000_s1026" style="position:absolute;margin-left:369.1pt;margin-top:12.5pt;width:5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" path="m,l1080,e" filled="f" strokeweight=".29767mm">
                <v:path arrowok="t" o:connecttype="custom" o:connectlocs="0,0;685800,0" o:connectangles="0,0"/>
                <w10:wrap type="topAndBottom" anchorx="page"/>
              </v:shape>
            </w:pict>
          </mc:Fallback>
        </mc:AlternateContent>
      </w:r>
    </w:p>
    <w:p w14:paraId="4E7F498A" w14:textId="77777777" w:rsidR="00765049" w:rsidRDefault="00765049">
      <w:pPr>
        <w:pStyle w:val="BodyText"/>
        <w:rPr>
          <w:i/>
          <w:sz w:val="20"/>
        </w:rPr>
      </w:pPr>
    </w:p>
    <w:p w14:paraId="04351C09" w14:textId="77777777" w:rsidR="00765049" w:rsidRDefault="00765049">
      <w:pPr>
        <w:pStyle w:val="BodyText"/>
        <w:rPr>
          <w:i/>
          <w:sz w:val="20"/>
        </w:rPr>
      </w:pPr>
    </w:p>
    <w:p w14:paraId="04814423" w14:textId="77777777" w:rsidR="00765049" w:rsidRDefault="00765049">
      <w:pPr>
        <w:pStyle w:val="BodyText"/>
        <w:rPr>
          <w:i/>
          <w:sz w:val="11"/>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3880"/>
        <w:gridCol w:w="2294"/>
        <w:gridCol w:w="1940"/>
        <w:gridCol w:w="2296"/>
        <w:gridCol w:w="2402"/>
      </w:tblGrid>
      <w:tr w:rsidR="00765049" w14:paraId="748B71FA" w14:textId="77777777">
        <w:trPr>
          <w:trHeight w:val="688"/>
        </w:trPr>
        <w:tc>
          <w:tcPr>
            <w:tcW w:w="846" w:type="dxa"/>
            <w:vMerge w:val="restart"/>
          </w:tcPr>
          <w:p w14:paraId="6E1FB566" w14:textId="77777777" w:rsidR="00765049" w:rsidRDefault="00765049">
            <w:pPr>
              <w:pStyle w:val="TableParagraph"/>
              <w:rPr>
                <w:i/>
                <w:sz w:val="26"/>
              </w:rPr>
            </w:pPr>
          </w:p>
          <w:p w14:paraId="517EFD38" w14:textId="77777777" w:rsidR="00765049" w:rsidRDefault="00765049">
            <w:pPr>
              <w:pStyle w:val="TableParagraph"/>
              <w:rPr>
                <w:i/>
                <w:sz w:val="26"/>
              </w:rPr>
            </w:pPr>
          </w:p>
          <w:p w14:paraId="0FC52E3B" w14:textId="77777777" w:rsidR="00765049" w:rsidRDefault="00DA5AA5">
            <w:pPr>
              <w:pStyle w:val="TableParagraph"/>
              <w:spacing w:before="156"/>
              <w:ind w:left="197"/>
              <w:rPr>
                <w:b/>
                <w:sz w:val="24"/>
              </w:rPr>
            </w:pPr>
            <w:r>
              <w:rPr>
                <w:b/>
                <w:sz w:val="24"/>
              </w:rPr>
              <w:t>STT</w:t>
            </w:r>
          </w:p>
        </w:tc>
        <w:tc>
          <w:tcPr>
            <w:tcW w:w="3880" w:type="dxa"/>
            <w:vMerge w:val="restart"/>
          </w:tcPr>
          <w:p w14:paraId="1A8B3B98" w14:textId="77777777" w:rsidR="00765049" w:rsidRDefault="00765049">
            <w:pPr>
              <w:pStyle w:val="TableParagraph"/>
              <w:rPr>
                <w:i/>
                <w:sz w:val="26"/>
              </w:rPr>
            </w:pPr>
          </w:p>
          <w:p w14:paraId="6A79E57F" w14:textId="77777777" w:rsidR="00765049" w:rsidRDefault="00765049">
            <w:pPr>
              <w:pStyle w:val="TableParagraph"/>
              <w:spacing w:before="6"/>
              <w:rPr>
                <w:i/>
                <w:sz w:val="27"/>
              </w:rPr>
            </w:pPr>
          </w:p>
          <w:p w14:paraId="61662A94" w14:textId="77777777" w:rsidR="00765049" w:rsidRDefault="00DA5AA5">
            <w:pPr>
              <w:pStyle w:val="TableParagraph"/>
              <w:ind w:left="1285" w:right="265" w:hanging="986"/>
              <w:rPr>
                <w:b/>
                <w:sz w:val="24"/>
              </w:rPr>
            </w:pPr>
            <w:r>
              <w:rPr>
                <w:b/>
                <w:sz w:val="24"/>
              </w:rPr>
              <w:t>Quản lý và sử dụng Quỹ thi đua khen thưởng</w:t>
            </w:r>
          </w:p>
        </w:tc>
        <w:tc>
          <w:tcPr>
            <w:tcW w:w="6530" w:type="dxa"/>
            <w:gridSpan w:val="3"/>
          </w:tcPr>
          <w:p w14:paraId="277C49C2" w14:textId="77777777" w:rsidR="00765049" w:rsidRDefault="00DA5AA5">
            <w:pPr>
              <w:pStyle w:val="TableParagraph"/>
              <w:spacing w:before="206"/>
              <w:ind w:left="2213" w:right="2199"/>
              <w:jc w:val="center"/>
              <w:rPr>
                <w:b/>
                <w:sz w:val="24"/>
              </w:rPr>
            </w:pPr>
            <w:r>
              <w:rPr>
                <w:b/>
                <w:sz w:val="24"/>
              </w:rPr>
              <w:t>Số đã chi trong năm</w:t>
            </w:r>
          </w:p>
        </w:tc>
        <w:tc>
          <w:tcPr>
            <w:tcW w:w="2402" w:type="dxa"/>
            <w:vMerge w:val="restart"/>
          </w:tcPr>
          <w:p w14:paraId="662650B8" w14:textId="77777777" w:rsidR="00765049" w:rsidRDefault="00765049">
            <w:pPr>
              <w:pStyle w:val="TableParagraph"/>
              <w:rPr>
                <w:i/>
                <w:sz w:val="26"/>
              </w:rPr>
            </w:pPr>
          </w:p>
          <w:p w14:paraId="66F39A5A" w14:textId="77777777" w:rsidR="00765049" w:rsidRDefault="00765049">
            <w:pPr>
              <w:pStyle w:val="TableParagraph"/>
              <w:rPr>
                <w:i/>
                <w:sz w:val="26"/>
              </w:rPr>
            </w:pPr>
          </w:p>
          <w:p w14:paraId="2A756409" w14:textId="77777777" w:rsidR="00765049" w:rsidRDefault="00DA5AA5">
            <w:pPr>
              <w:pStyle w:val="TableParagraph"/>
              <w:spacing w:before="156"/>
              <w:ind w:left="794"/>
              <w:rPr>
                <w:b/>
                <w:sz w:val="24"/>
              </w:rPr>
            </w:pPr>
            <w:r>
              <w:rPr>
                <w:b/>
                <w:sz w:val="24"/>
              </w:rPr>
              <w:t>Ghi chú</w:t>
            </w:r>
          </w:p>
        </w:tc>
      </w:tr>
      <w:tr w:rsidR="00765049" w14:paraId="4D8CAF48" w14:textId="77777777">
        <w:trPr>
          <w:trHeight w:val="1087"/>
        </w:trPr>
        <w:tc>
          <w:tcPr>
            <w:tcW w:w="846" w:type="dxa"/>
            <w:vMerge/>
            <w:tcBorders>
              <w:top w:val="nil"/>
            </w:tcBorders>
          </w:tcPr>
          <w:p w14:paraId="24A07351" w14:textId="77777777" w:rsidR="00765049" w:rsidRDefault="00765049">
            <w:pPr>
              <w:rPr>
                <w:sz w:val="2"/>
                <w:szCs w:val="2"/>
              </w:rPr>
            </w:pPr>
          </w:p>
        </w:tc>
        <w:tc>
          <w:tcPr>
            <w:tcW w:w="3880" w:type="dxa"/>
            <w:vMerge/>
            <w:tcBorders>
              <w:top w:val="nil"/>
            </w:tcBorders>
          </w:tcPr>
          <w:p w14:paraId="3A74A8B1" w14:textId="77777777" w:rsidR="00765049" w:rsidRDefault="00765049">
            <w:pPr>
              <w:rPr>
                <w:sz w:val="2"/>
                <w:szCs w:val="2"/>
              </w:rPr>
            </w:pPr>
          </w:p>
        </w:tc>
        <w:tc>
          <w:tcPr>
            <w:tcW w:w="2294" w:type="dxa"/>
          </w:tcPr>
          <w:p w14:paraId="287865F8" w14:textId="77777777" w:rsidR="00765049" w:rsidRDefault="00765049">
            <w:pPr>
              <w:pStyle w:val="TableParagraph"/>
              <w:spacing w:before="3"/>
              <w:rPr>
                <w:i/>
                <w:sz w:val="23"/>
              </w:rPr>
            </w:pPr>
          </w:p>
          <w:p w14:paraId="2DECA280" w14:textId="77777777" w:rsidR="00765049" w:rsidRDefault="00DA5AA5">
            <w:pPr>
              <w:pStyle w:val="TableParagraph"/>
              <w:ind w:left="494" w:hanging="348"/>
              <w:rPr>
                <w:b/>
                <w:sz w:val="24"/>
              </w:rPr>
            </w:pPr>
            <w:r>
              <w:rPr>
                <w:b/>
                <w:sz w:val="24"/>
              </w:rPr>
              <w:t>Chi cho Quyết định khen thưởng</w:t>
            </w:r>
          </w:p>
        </w:tc>
        <w:tc>
          <w:tcPr>
            <w:tcW w:w="1940" w:type="dxa"/>
          </w:tcPr>
          <w:p w14:paraId="6A22E64F" w14:textId="77777777" w:rsidR="00765049" w:rsidRDefault="00DA5AA5">
            <w:pPr>
              <w:pStyle w:val="TableParagraph"/>
              <w:spacing w:before="130"/>
              <w:ind w:left="162" w:right="146"/>
              <w:jc w:val="center"/>
              <w:rPr>
                <w:b/>
                <w:sz w:val="24"/>
              </w:rPr>
            </w:pPr>
            <w:r>
              <w:rPr>
                <w:b/>
                <w:sz w:val="24"/>
              </w:rPr>
              <w:t>Chi công tác thi đua, tuyên truyền</w:t>
            </w:r>
          </w:p>
        </w:tc>
        <w:tc>
          <w:tcPr>
            <w:tcW w:w="2296" w:type="dxa"/>
          </w:tcPr>
          <w:p w14:paraId="57EA4E6C" w14:textId="77777777" w:rsidR="00765049" w:rsidRDefault="00765049">
            <w:pPr>
              <w:pStyle w:val="TableParagraph"/>
              <w:spacing w:before="3"/>
              <w:rPr>
                <w:i/>
                <w:sz w:val="23"/>
              </w:rPr>
            </w:pPr>
          </w:p>
          <w:p w14:paraId="52CF6A63" w14:textId="77777777" w:rsidR="00765049" w:rsidRDefault="00DA5AA5">
            <w:pPr>
              <w:pStyle w:val="TableParagraph"/>
              <w:ind w:left="306" w:right="185" w:hanging="86"/>
              <w:rPr>
                <w:b/>
                <w:sz w:val="24"/>
              </w:rPr>
            </w:pPr>
            <w:r>
              <w:rPr>
                <w:b/>
                <w:sz w:val="24"/>
              </w:rPr>
              <w:t>Chi mua sắm hiện vật khen thưởng</w:t>
            </w:r>
          </w:p>
        </w:tc>
        <w:tc>
          <w:tcPr>
            <w:tcW w:w="2402" w:type="dxa"/>
            <w:vMerge/>
            <w:tcBorders>
              <w:top w:val="nil"/>
            </w:tcBorders>
          </w:tcPr>
          <w:p w14:paraId="7A313A0B" w14:textId="77777777" w:rsidR="00765049" w:rsidRDefault="00765049">
            <w:pPr>
              <w:rPr>
                <w:sz w:val="2"/>
                <w:szCs w:val="2"/>
              </w:rPr>
            </w:pPr>
          </w:p>
        </w:tc>
      </w:tr>
      <w:tr w:rsidR="00765049" w14:paraId="0389A4E5" w14:textId="77777777">
        <w:trPr>
          <w:trHeight w:val="276"/>
        </w:trPr>
        <w:tc>
          <w:tcPr>
            <w:tcW w:w="846" w:type="dxa"/>
          </w:tcPr>
          <w:p w14:paraId="292D3D97" w14:textId="77777777" w:rsidR="00765049" w:rsidRDefault="00DA5AA5">
            <w:pPr>
              <w:pStyle w:val="TableParagraph"/>
              <w:spacing w:line="256" w:lineRule="exact"/>
              <w:ind w:left="273"/>
              <w:rPr>
                <w:i/>
                <w:sz w:val="24"/>
              </w:rPr>
            </w:pPr>
            <w:r>
              <w:rPr>
                <w:i/>
                <w:sz w:val="24"/>
              </w:rPr>
              <w:t>(1)</w:t>
            </w:r>
          </w:p>
        </w:tc>
        <w:tc>
          <w:tcPr>
            <w:tcW w:w="3880" w:type="dxa"/>
          </w:tcPr>
          <w:p w14:paraId="47A09AEE" w14:textId="77777777" w:rsidR="00765049" w:rsidRDefault="00DA5AA5">
            <w:pPr>
              <w:pStyle w:val="TableParagraph"/>
              <w:spacing w:line="256" w:lineRule="exact"/>
              <w:ind w:left="1771" w:right="1779"/>
              <w:jc w:val="center"/>
              <w:rPr>
                <w:i/>
                <w:sz w:val="24"/>
              </w:rPr>
            </w:pPr>
            <w:r>
              <w:rPr>
                <w:i/>
                <w:sz w:val="24"/>
              </w:rPr>
              <w:t>(2)</w:t>
            </w:r>
          </w:p>
        </w:tc>
        <w:tc>
          <w:tcPr>
            <w:tcW w:w="2294" w:type="dxa"/>
          </w:tcPr>
          <w:p w14:paraId="77646477" w14:textId="77777777" w:rsidR="00765049" w:rsidRDefault="00DA5AA5">
            <w:pPr>
              <w:pStyle w:val="TableParagraph"/>
              <w:spacing w:line="256" w:lineRule="exact"/>
              <w:ind w:left="979" w:right="985"/>
              <w:jc w:val="center"/>
              <w:rPr>
                <w:i/>
                <w:sz w:val="24"/>
              </w:rPr>
            </w:pPr>
            <w:r>
              <w:rPr>
                <w:i/>
                <w:sz w:val="24"/>
              </w:rPr>
              <w:t>(3)</w:t>
            </w:r>
          </w:p>
        </w:tc>
        <w:tc>
          <w:tcPr>
            <w:tcW w:w="1940" w:type="dxa"/>
          </w:tcPr>
          <w:p w14:paraId="616F186C" w14:textId="77777777" w:rsidR="00765049" w:rsidRDefault="00DA5AA5">
            <w:pPr>
              <w:pStyle w:val="TableParagraph"/>
              <w:spacing w:line="256" w:lineRule="exact"/>
              <w:ind w:left="138" w:right="146"/>
              <w:jc w:val="center"/>
              <w:rPr>
                <w:i/>
                <w:sz w:val="24"/>
              </w:rPr>
            </w:pPr>
            <w:r>
              <w:rPr>
                <w:i/>
                <w:sz w:val="24"/>
              </w:rPr>
              <w:t>(4)</w:t>
            </w:r>
          </w:p>
        </w:tc>
        <w:tc>
          <w:tcPr>
            <w:tcW w:w="2296" w:type="dxa"/>
          </w:tcPr>
          <w:p w14:paraId="7E08D659" w14:textId="77777777" w:rsidR="00765049" w:rsidRDefault="00DA5AA5">
            <w:pPr>
              <w:pStyle w:val="TableParagraph"/>
              <w:spacing w:line="256" w:lineRule="exact"/>
              <w:ind w:left="981" w:right="985"/>
              <w:jc w:val="center"/>
              <w:rPr>
                <w:i/>
                <w:sz w:val="24"/>
              </w:rPr>
            </w:pPr>
            <w:r>
              <w:rPr>
                <w:i/>
                <w:sz w:val="24"/>
              </w:rPr>
              <w:t>(5)</w:t>
            </w:r>
          </w:p>
        </w:tc>
        <w:tc>
          <w:tcPr>
            <w:tcW w:w="2402" w:type="dxa"/>
          </w:tcPr>
          <w:p w14:paraId="341422D9" w14:textId="77777777" w:rsidR="00765049" w:rsidRDefault="00DA5AA5">
            <w:pPr>
              <w:pStyle w:val="TableParagraph"/>
              <w:spacing w:line="256" w:lineRule="exact"/>
              <w:ind w:left="1033" w:right="1039"/>
              <w:jc w:val="center"/>
              <w:rPr>
                <w:i/>
                <w:sz w:val="24"/>
              </w:rPr>
            </w:pPr>
            <w:r>
              <w:rPr>
                <w:i/>
                <w:sz w:val="24"/>
              </w:rPr>
              <w:t>(6)</w:t>
            </w:r>
          </w:p>
        </w:tc>
      </w:tr>
      <w:tr w:rsidR="00765049" w14:paraId="1E0F13D1" w14:textId="77777777" w:rsidTr="008B75AF">
        <w:trPr>
          <w:trHeight w:val="276"/>
        </w:trPr>
        <w:tc>
          <w:tcPr>
            <w:tcW w:w="846" w:type="dxa"/>
            <w:vAlign w:val="center"/>
          </w:tcPr>
          <w:p w14:paraId="5287924C" w14:textId="75AD4144" w:rsidR="00765049" w:rsidRPr="00963BC0" w:rsidRDefault="00963BC0" w:rsidP="00963BC0">
            <w:pPr>
              <w:pStyle w:val="TableParagraph"/>
              <w:jc w:val="center"/>
              <w:rPr>
                <w:sz w:val="20"/>
                <w:lang w:val="en-US"/>
              </w:rPr>
            </w:pPr>
            <w:r>
              <w:rPr>
                <w:sz w:val="20"/>
                <w:lang w:val="en-US"/>
              </w:rPr>
              <w:t>1</w:t>
            </w:r>
          </w:p>
        </w:tc>
        <w:tc>
          <w:tcPr>
            <w:tcW w:w="3880" w:type="dxa"/>
            <w:vAlign w:val="center"/>
          </w:tcPr>
          <w:p w14:paraId="360454C9" w14:textId="3C53C79E" w:rsidR="00765049" w:rsidRPr="008B75AF" w:rsidRDefault="008B75AF" w:rsidP="00963BC0">
            <w:pPr>
              <w:pStyle w:val="TableParagraph"/>
              <w:jc w:val="center"/>
              <w:rPr>
                <w:sz w:val="20"/>
                <w:lang w:val="en-US"/>
              </w:rPr>
            </w:pPr>
            <w:r>
              <w:rPr>
                <w:sz w:val="20"/>
                <w:lang w:val="en-US"/>
              </w:rPr>
              <w:t>Trung tâm Xúc tiến Thương mại, Du lịch và Đầu tư tỉnh Đồng Tháp.</w:t>
            </w:r>
          </w:p>
        </w:tc>
        <w:tc>
          <w:tcPr>
            <w:tcW w:w="2294" w:type="dxa"/>
            <w:vAlign w:val="center"/>
          </w:tcPr>
          <w:p w14:paraId="5F35816D" w14:textId="2AC60B0D" w:rsidR="00765049" w:rsidRPr="00963BC0" w:rsidRDefault="00963BC0" w:rsidP="008B75AF">
            <w:pPr>
              <w:pStyle w:val="TableParagraph"/>
              <w:jc w:val="right"/>
              <w:rPr>
                <w:sz w:val="20"/>
                <w:lang w:val="en-US"/>
              </w:rPr>
            </w:pPr>
            <w:r>
              <w:rPr>
                <w:sz w:val="20"/>
                <w:lang w:val="en-US"/>
              </w:rPr>
              <w:t>22.797.000</w:t>
            </w:r>
          </w:p>
        </w:tc>
        <w:tc>
          <w:tcPr>
            <w:tcW w:w="1940" w:type="dxa"/>
            <w:vAlign w:val="center"/>
          </w:tcPr>
          <w:p w14:paraId="22B32DB5" w14:textId="77777777" w:rsidR="00765049" w:rsidRDefault="00765049" w:rsidP="008B75AF">
            <w:pPr>
              <w:pStyle w:val="TableParagraph"/>
              <w:jc w:val="right"/>
              <w:rPr>
                <w:sz w:val="20"/>
              </w:rPr>
            </w:pPr>
          </w:p>
        </w:tc>
        <w:tc>
          <w:tcPr>
            <w:tcW w:w="2296" w:type="dxa"/>
            <w:vAlign w:val="center"/>
          </w:tcPr>
          <w:p w14:paraId="4EED3CF0" w14:textId="5B4D3BA1" w:rsidR="00765049" w:rsidRPr="008B75AF" w:rsidRDefault="008B75AF" w:rsidP="008B75AF">
            <w:pPr>
              <w:pStyle w:val="TableParagraph"/>
              <w:jc w:val="right"/>
              <w:rPr>
                <w:sz w:val="20"/>
                <w:lang w:val="en-US"/>
              </w:rPr>
            </w:pPr>
            <w:r>
              <w:rPr>
                <w:sz w:val="20"/>
                <w:lang w:val="en-US"/>
              </w:rPr>
              <w:t>815.000</w:t>
            </w:r>
          </w:p>
        </w:tc>
        <w:tc>
          <w:tcPr>
            <w:tcW w:w="2402" w:type="dxa"/>
            <w:vAlign w:val="center"/>
          </w:tcPr>
          <w:p w14:paraId="7E47A843" w14:textId="77777777" w:rsidR="00765049" w:rsidRDefault="00765049" w:rsidP="008B75AF">
            <w:pPr>
              <w:pStyle w:val="TableParagraph"/>
              <w:jc w:val="right"/>
              <w:rPr>
                <w:sz w:val="20"/>
              </w:rPr>
            </w:pPr>
          </w:p>
        </w:tc>
      </w:tr>
      <w:tr w:rsidR="00765049" w14:paraId="7FBC63C6" w14:textId="77777777" w:rsidTr="008B75AF">
        <w:trPr>
          <w:trHeight w:val="275"/>
        </w:trPr>
        <w:tc>
          <w:tcPr>
            <w:tcW w:w="846" w:type="dxa"/>
            <w:vAlign w:val="center"/>
          </w:tcPr>
          <w:p w14:paraId="43780DF8" w14:textId="77777777" w:rsidR="00765049" w:rsidRDefault="00765049" w:rsidP="00963BC0">
            <w:pPr>
              <w:pStyle w:val="TableParagraph"/>
              <w:jc w:val="center"/>
              <w:rPr>
                <w:sz w:val="20"/>
              </w:rPr>
            </w:pPr>
          </w:p>
        </w:tc>
        <w:tc>
          <w:tcPr>
            <w:tcW w:w="3880" w:type="dxa"/>
            <w:vAlign w:val="center"/>
          </w:tcPr>
          <w:p w14:paraId="6FBCC326" w14:textId="77777777" w:rsidR="00765049" w:rsidRDefault="00765049" w:rsidP="00963BC0">
            <w:pPr>
              <w:pStyle w:val="TableParagraph"/>
              <w:jc w:val="center"/>
              <w:rPr>
                <w:sz w:val="20"/>
              </w:rPr>
            </w:pPr>
          </w:p>
        </w:tc>
        <w:tc>
          <w:tcPr>
            <w:tcW w:w="2294" w:type="dxa"/>
            <w:vAlign w:val="center"/>
          </w:tcPr>
          <w:p w14:paraId="379783C3" w14:textId="77777777" w:rsidR="00765049" w:rsidRDefault="00765049" w:rsidP="008B75AF">
            <w:pPr>
              <w:pStyle w:val="TableParagraph"/>
              <w:jc w:val="right"/>
              <w:rPr>
                <w:sz w:val="20"/>
              </w:rPr>
            </w:pPr>
          </w:p>
        </w:tc>
        <w:tc>
          <w:tcPr>
            <w:tcW w:w="1940" w:type="dxa"/>
            <w:vAlign w:val="center"/>
          </w:tcPr>
          <w:p w14:paraId="4AA6AC87" w14:textId="77777777" w:rsidR="00765049" w:rsidRDefault="00765049" w:rsidP="008B75AF">
            <w:pPr>
              <w:pStyle w:val="TableParagraph"/>
              <w:jc w:val="right"/>
              <w:rPr>
                <w:sz w:val="20"/>
              </w:rPr>
            </w:pPr>
          </w:p>
        </w:tc>
        <w:tc>
          <w:tcPr>
            <w:tcW w:w="2296" w:type="dxa"/>
            <w:vAlign w:val="center"/>
          </w:tcPr>
          <w:p w14:paraId="773584F7" w14:textId="77777777" w:rsidR="00765049" w:rsidRDefault="00765049" w:rsidP="008B75AF">
            <w:pPr>
              <w:pStyle w:val="TableParagraph"/>
              <w:jc w:val="right"/>
              <w:rPr>
                <w:sz w:val="20"/>
              </w:rPr>
            </w:pPr>
          </w:p>
        </w:tc>
        <w:tc>
          <w:tcPr>
            <w:tcW w:w="2402" w:type="dxa"/>
            <w:vAlign w:val="center"/>
          </w:tcPr>
          <w:p w14:paraId="5B3AF456" w14:textId="77777777" w:rsidR="00765049" w:rsidRDefault="00765049" w:rsidP="008B75AF">
            <w:pPr>
              <w:pStyle w:val="TableParagraph"/>
              <w:jc w:val="right"/>
              <w:rPr>
                <w:sz w:val="20"/>
              </w:rPr>
            </w:pPr>
          </w:p>
        </w:tc>
      </w:tr>
      <w:tr w:rsidR="008B75AF" w14:paraId="60082152" w14:textId="77777777" w:rsidTr="008B75AF">
        <w:trPr>
          <w:trHeight w:val="276"/>
        </w:trPr>
        <w:tc>
          <w:tcPr>
            <w:tcW w:w="846" w:type="dxa"/>
            <w:vAlign w:val="center"/>
          </w:tcPr>
          <w:p w14:paraId="794CAFA4" w14:textId="77777777" w:rsidR="008B75AF" w:rsidRDefault="008B75AF" w:rsidP="008B75AF">
            <w:pPr>
              <w:pStyle w:val="TableParagraph"/>
              <w:jc w:val="center"/>
              <w:rPr>
                <w:sz w:val="20"/>
              </w:rPr>
            </w:pPr>
          </w:p>
        </w:tc>
        <w:tc>
          <w:tcPr>
            <w:tcW w:w="3880" w:type="dxa"/>
            <w:vAlign w:val="center"/>
          </w:tcPr>
          <w:p w14:paraId="0DFB2B94" w14:textId="77777777" w:rsidR="008B75AF" w:rsidRDefault="008B75AF" w:rsidP="008B75AF">
            <w:pPr>
              <w:pStyle w:val="TableParagraph"/>
              <w:spacing w:line="256" w:lineRule="exact"/>
              <w:ind w:left="110"/>
              <w:jc w:val="center"/>
              <w:rPr>
                <w:sz w:val="24"/>
              </w:rPr>
            </w:pPr>
            <w:r>
              <w:rPr>
                <w:b/>
                <w:sz w:val="24"/>
              </w:rPr>
              <w:t>Tổng cộng</w:t>
            </w:r>
            <w:r>
              <w:rPr>
                <w:sz w:val="24"/>
              </w:rPr>
              <w:t>:</w:t>
            </w:r>
          </w:p>
        </w:tc>
        <w:tc>
          <w:tcPr>
            <w:tcW w:w="2294" w:type="dxa"/>
            <w:vAlign w:val="center"/>
          </w:tcPr>
          <w:p w14:paraId="77C39020" w14:textId="3FE37E15" w:rsidR="008B75AF" w:rsidRPr="008B75AF" w:rsidRDefault="008B75AF" w:rsidP="008B75AF">
            <w:pPr>
              <w:pStyle w:val="TableParagraph"/>
              <w:jc w:val="right"/>
              <w:rPr>
                <w:b/>
                <w:sz w:val="20"/>
              </w:rPr>
            </w:pPr>
            <w:r w:rsidRPr="008B75AF">
              <w:rPr>
                <w:b/>
                <w:sz w:val="20"/>
                <w:lang w:val="en-US"/>
              </w:rPr>
              <w:t>22.797.000</w:t>
            </w:r>
          </w:p>
        </w:tc>
        <w:tc>
          <w:tcPr>
            <w:tcW w:w="1940" w:type="dxa"/>
            <w:vAlign w:val="center"/>
          </w:tcPr>
          <w:p w14:paraId="247D00C8" w14:textId="77777777" w:rsidR="008B75AF" w:rsidRPr="008B75AF" w:rsidRDefault="008B75AF" w:rsidP="008B75AF">
            <w:pPr>
              <w:pStyle w:val="TableParagraph"/>
              <w:jc w:val="right"/>
              <w:rPr>
                <w:b/>
                <w:sz w:val="20"/>
              </w:rPr>
            </w:pPr>
          </w:p>
        </w:tc>
        <w:tc>
          <w:tcPr>
            <w:tcW w:w="2296" w:type="dxa"/>
            <w:vAlign w:val="center"/>
          </w:tcPr>
          <w:p w14:paraId="6A93B486" w14:textId="1568BDFA" w:rsidR="008B75AF" w:rsidRPr="008B75AF" w:rsidRDefault="008B75AF" w:rsidP="008B75AF">
            <w:pPr>
              <w:pStyle w:val="TableParagraph"/>
              <w:jc w:val="right"/>
              <w:rPr>
                <w:b/>
                <w:sz w:val="20"/>
              </w:rPr>
            </w:pPr>
            <w:r w:rsidRPr="008B75AF">
              <w:rPr>
                <w:b/>
                <w:sz w:val="20"/>
                <w:lang w:val="en-US"/>
              </w:rPr>
              <w:t>815.000</w:t>
            </w:r>
          </w:p>
        </w:tc>
        <w:tc>
          <w:tcPr>
            <w:tcW w:w="2402" w:type="dxa"/>
            <w:vAlign w:val="center"/>
          </w:tcPr>
          <w:p w14:paraId="3F81578A" w14:textId="77777777" w:rsidR="008B75AF" w:rsidRDefault="008B75AF" w:rsidP="008B75AF">
            <w:pPr>
              <w:pStyle w:val="TableParagraph"/>
              <w:jc w:val="right"/>
              <w:rPr>
                <w:sz w:val="20"/>
              </w:rPr>
            </w:pPr>
          </w:p>
        </w:tc>
      </w:tr>
    </w:tbl>
    <w:p w14:paraId="32F33EFA" w14:textId="77777777" w:rsidR="00DA5AA5" w:rsidRDefault="00DA5AA5"/>
    <w:sectPr w:rsidR="00DA5AA5">
      <w:pgSz w:w="15840" w:h="12240" w:orient="landscape"/>
      <w:pgMar w:top="114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ECB6" w14:textId="77777777" w:rsidR="008A442C" w:rsidRDefault="008A442C" w:rsidP="00BF7552">
      <w:r>
        <w:separator/>
      </w:r>
    </w:p>
  </w:endnote>
  <w:endnote w:type="continuationSeparator" w:id="0">
    <w:p w14:paraId="0838BD71" w14:textId="77777777" w:rsidR="008A442C" w:rsidRDefault="008A442C" w:rsidP="00BF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45800" w14:textId="77777777" w:rsidR="008A442C" w:rsidRDefault="008A442C" w:rsidP="00BF7552">
      <w:r>
        <w:separator/>
      </w:r>
    </w:p>
  </w:footnote>
  <w:footnote w:type="continuationSeparator" w:id="0">
    <w:p w14:paraId="0E6CC4F4" w14:textId="77777777" w:rsidR="008A442C" w:rsidRDefault="008A442C" w:rsidP="00BF7552">
      <w:r>
        <w:continuationSeparator/>
      </w:r>
    </w:p>
  </w:footnote>
  <w:footnote w:id="1">
    <w:p w14:paraId="439E095E" w14:textId="77777777" w:rsidR="00B85D99" w:rsidRDefault="00B85D99" w:rsidP="00642A9C">
      <w:pPr>
        <w:pStyle w:val="FootnoteText"/>
        <w:jc w:val="both"/>
      </w:pPr>
      <w:r>
        <w:rPr>
          <w:rStyle w:val="FootnoteReference"/>
        </w:rPr>
        <w:footnoteRef/>
      </w:r>
      <w:r>
        <w:t xml:space="preserve"> Khẩu hiệu tuyên truyền; Nội dung tiêu đề Đại hội; Sơ đồ hướng dẫn trang trí khánh tiết, hướng dẫn sắp xếp vị trí Đại biểu.</w:t>
      </w:r>
    </w:p>
  </w:footnote>
  <w:footnote w:id="2">
    <w:p w14:paraId="5BE8CE16" w14:textId="77777777" w:rsidR="00B85D99" w:rsidRDefault="00B85D99" w:rsidP="00642A9C">
      <w:pPr>
        <w:spacing w:before="120" w:after="120"/>
        <w:jc w:val="both"/>
      </w:pPr>
      <w:r>
        <w:rPr>
          <w:rStyle w:val="FootnoteReference"/>
        </w:rPr>
        <w:footnoteRef/>
      </w:r>
      <w:r>
        <w:t xml:space="preserve"> </w:t>
      </w:r>
      <w:r>
        <w:t>Chỉ thị số 15/CT-TTg ngày 27 tháng 3 năm 2020 của Thủ tướng Chính phủ về việc quyết liệt thực hiện đợt cao điểm phòng, chống dịch Covid-19; Chỉ thị số 16/CT-TTg ngày 31 tháng 3 năm 2020 của Thủ tướng Chính phủ về thực hiện các biện pháp cấp bách, phòng chống dịch Covid-19; Công văn số 92/UBND-THVX ngày 12 tháng 3 năm 2020 của UBND Tỉnh về tăng cường giám sát, kiểm dịch để phòng, chống dịch bệnh Covid-19; Công văn số 1035-CV/TU ngày 27 tháng 3 năm 2020 của Ban Thường vụ Tỉnh ủy Đồng Tháp về tăng cường công tác phòng, chống dịch bệnh Covid-19; Chỉ thị số 143/CT-UBND ngày 27 tháng 3 năm 2020 của UBND Tỉnh về quyết liệt thực hiện đợt cao điểm phòng, chống dịch bệnh Covid-19 trên địa bàn tỉnh Đồng Tháp; Công văn số 147/UBND-THVX ngày 30 tháng 3 năm 2020 của UBND Tỉnh về việc quyết liệt thực hiện công tác phòng, chống dịch bệnh Covid-19 trên địa bàn tỉnh Đồng Tháp; Công văn số 149/UBND-THVX ngày 31 tháng 3 năm 2020 của UBND Tỉnh về việc thực hiện các biện pháp cấp bách phòng, chống dịch bệnh Covid-19 trên địa bàn tỉnh Đồng Tháp; Công văn số 172/UBND-THVX ngày 16 tháng 4 năm 2020 của UBND Tỉnh về việc tiếp tục thực hiện các biện pháp cấp bách phòng, chống dịch bệnh Covid-19 trên địa bàn tỉnh Đồng Tháp.</w:t>
      </w:r>
    </w:p>
  </w:footnote>
  <w:footnote w:id="3">
    <w:p w14:paraId="0D371948" w14:textId="77777777" w:rsidR="00B85D99" w:rsidRDefault="00B85D99" w:rsidP="00642A9C">
      <w:pPr>
        <w:spacing w:before="60" w:after="60"/>
        <w:jc w:val="both"/>
      </w:pPr>
      <w:r>
        <w:rPr>
          <w:rStyle w:val="FootnoteReference"/>
        </w:rPr>
        <w:footnoteRef/>
      </w:r>
      <w:r>
        <w:t xml:space="preserve"> </w:t>
      </w:r>
      <w:r>
        <w:t>Công văn 72/XTTMDLĐT-TCHC ngày 13 tháng 3 năm 2020 về việc tăng cường giám sát hoạt động trong tình hình dịch bệnh Covid-19; Thông báo số 47/TB-XTTMDLĐT ngày 27 tháng 3 năm 2020</w:t>
      </w:r>
      <w:r w:rsidRPr="002D786E">
        <w:t xml:space="preserve"> </w:t>
      </w:r>
      <w:r>
        <w:t>về phòng, chống dịch Covid-19; Công văn số 89/XTTMDLĐT-TCHC ngày 30 tháng 3 năm 2020</w:t>
      </w:r>
      <w:r w:rsidRPr="002D786E">
        <w:t xml:space="preserve"> </w:t>
      </w:r>
      <w:r>
        <w:t>về việc khai báo sức khỏe du lịch; Công văn số 94/XTTMDLĐT-TCHC ngày 01 tháng 4 năm 2020</w:t>
      </w:r>
      <w:r w:rsidRPr="002D786E">
        <w:t xml:space="preserve"> </w:t>
      </w:r>
      <w:r>
        <w:t>về việc thực hiện các biện pháp cấp bách phòng, chống dịch Covid-19; Công văn số 108/XTTMDLĐT-TCHC ngày 16 tháng 4 năm 2020</w:t>
      </w:r>
      <w:r w:rsidRPr="0045196E">
        <w:t xml:space="preserve"> </w:t>
      </w:r>
      <w:r>
        <w:t>về việc tiếp tục thực hiện các biện pháp cấp bách phòng, chống dịch bệnh Covid-19.</w:t>
      </w:r>
    </w:p>
    <w:p w14:paraId="15D1A4B1" w14:textId="77777777" w:rsidR="00B85D99" w:rsidRDefault="00B85D99" w:rsidP="00642A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266748"/>
      <w:docPartObj>
        <w:docPartGallery w:val="Page Numbers (Top of Page)"/>
        <w:docPartUnique/>
      </w:docPartObj>
    </w:sdtPr>
    <w:sdtEndPr>
      <w:rPr>
        <w:noProof/>
      </w:rPr>
    </w:sdtEndPr>
    <w:sdtContent>
      <w:p w14:paraId="2F0DE9B9" w14:textId="235909F1" w:rsidR="00B85D99" w:rsidRDefault="00B85D99">
        <w:pPr>
          <w:pStyle w:val="Header"/>
          <w:jc w:val="center"/>
        </w:pPr>
        <w:r>
          <w:fldChar w:fldCharType="begin"/>
        </w:r>
        <w:r>
          <w:instrText xml:space="preserve"> PAGE   \* MERGEFORMAT </w:instrText>
        </w:r>
        <w:r>
          <w:fldChar w:fldCharType="separate"/>
        </w:r>
        <w:r w:rsidR="008B45F9">
          <w:rPr>
            <w:noProof/>
          </w:rPr>
          <w:t>10</w:t>
        </w:r>
        <w:r>
          <w:rPr>
            <w:noProof/>
          </w:rPr>
          <w:fldChar w:fldCharType="end"/>
        </w:r>
      </w:p>
    </w:sdtContent>
  </w:sdt>
  <w:p w14:paraId="4FFCA62A" w14:textId="77777777" w:rsidR="00B85D99" w:rsidRDefault="00B85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FF7859"/>
    <w:multiLevelType w:val="singleLevel"/>
    <w:tmpl w:val="C3FF7859"/>
    <w:lvl w:ilvl="0">
      <w:start w:val="3"/>
      <w:numFmt w:val="decimal"/>
      <w:suff w:val="space"/>
      <w:lvlText w:val="%1."/>
      <w:lvlJc w:val="left"/>
    </w:lvl>
  </w:abstractNum>
  <w:abstractNum w:abstractNumId="1" w15:restartNumberingAfterBreak="0">
    <w:nsid w:val="03E87C67"/>
    <w:multiLevelType w:val="hybridMultilevel"/>
    <w:tmpl w:val="89B8BA5A"/>
    <w:lvl w:ilvl="0" w:tplc="BD1EC578">
      <w:start w:val="1"/>
      <w:numFmt w:val="upperRoman"/>
      <w:lvlText w:val="%1."/>
      <w:lvlJc w:val="left"/>
      <w:pPr>
        <w:ind w:left="1161" w:hanging="250"/>
      </w:pPr>
      <w:rPr>
        <w:rFonts w:ascii="Times New Roman" w:eastAsia="Times New Roman" w:hAnsi="Times New Roman" w:cs="Times New Roman" w:hint="default"/>
        <w:b/>
        <w:bCs/>
        <w:spacing w:val="-1"/>
        <w:w w:val="100"/>
        <w:sz w:val="28"/>
        <w:szCs w:val="28"/>
        <w:lang w:val="vi" w:eastAsia="vi" w:bidi="vi"/>
      </w:rPr>
    </w:lvl>
    <w:lvl w:ilvl="1" w:tplc="0464E406">
      <w:numFmt w:val="bullet"/>
      <w:lvlText w:val="•"/>
      <w:lvlJc w:val="left"/>
      <w:pPr>
        <w:ind w:left="2002" w:hanging="250"/>
      </w:pPr>
      <w:rPr>
        <w:rFonts w:hint="default"/>
        <w:lang w:val="vi" w:eastAsia="vi" w:bidi="vi"/>
      </w:rPr>
    </w:lvl>
    <w:lvl w:ilvl="2" w:tplc="7346E762">
      <w:numFmt w:val="bullet"/>
      <w:lvlText w:val="•"/>
      <w:lvlJc w:val="left"/>
      <w:pPr>
        <w:ind w:left="2844" w:hanging="250"/>
      </w:pPr>
      <w:rPr>
        <w:rFonts w:hint="default"/>
        <w:lang w:val="vi" w:eastAsia="vi" w:bidi="vi"/>
      </w:rPr>
    </w:lvl>
    <w:lvl w:ilvl="3" w:tplc="4CA86174">
      <w:numFmt w:val="bullet"/>
      <w:lvlText w:val="•"/>
      <w:lvlJc w:val="left"/>
      <w:pPr>
        <w:ind w:left="3686" w:hanging="250"/>
      </w:pPr>
      <w:rPr>
        <w:rFonts w:hint="default"/>
        <w:lang w:val="vi" w:eastAsia="vi" w:bidi="vi"/>
      </w:rPr>
    </w:lvl>
    <w:lvl w:ilvl="4" w:tplc="2C44897A">
      <w:numFmt w:val="bullet"/>
      <w:lvlText w:val="•"/>
      <w:lvlJc w:val="left"/>
      <w:pPr>
        <w:ind w:left="4528" w:hanging="250"/>
      </w:pPr>
      <w:rPr>
        <w:rFonts w:hint="default"/>
        <w:lang w:val="vi" w:eastAsia="vi" w:bidi="vi"/>
      </w:rPr>
    </w:lvl>
    <w:lvl w:ilvl="5" w:tplc="9098BC8C">
      <w:numFmt w:val="bullet"/>
      <w:lvlText w:val="•"/>
      <w:lvlJc w:val="left"/>
      <w:pPr>
        <w:ind w:left="5370" w:hanging="250"/>
      </w:pPr>
      <w:rPr>
        <w:rFonts w:hint="default"/>
        <w:lang w:val="vi" w:eastAsia="vi" w:bidi="vi"/>
      </w:rPr>
    </w:lvl>
    <w:lvl w:ilvl="6" w:tplc="F800DBFE">
      <w:numFmt w:val="bullet"/>
      <w:lvlText w:val="•"/>
      <w:lvlJc w:val="left"/>
      <w:pPr>
        <w:ind w:left="6212" w:hanging="250"/>
      </w:pPr>
      <w:rPr>
        <w:rFonts w:hint="default"/>
        <w:lang w:val="vi" w:eastAsia="vi" w:bidi="vi"/>
      </w:rPr>
    </w:lvl>
    <w:lvl w:ilvl="7" w:tplc="3C9C8A32">
      <w:numFmt w:val="bullet"/>
      <w:lvlText w:val="•"/>
      <w:lvlJc w:val="left"/>
      <w:pPr>
        <w:ind w:left="7054" w:hanging="250"/>
      </w:pPr>
      <w:rPr>
        <w:rFonts w:hint="default"/>
        <w:lang w:val="vi" w:eastAsia="vi" w:bidi="vi"/>
      </w:rPr>
    </w:lvl>
    <w:lvl w:ilvl="8" w:tplc="09FC7E16">
      <w:numFmt w:val="bullet"/>
      <w:lvlText w:val="•"/>
      <w:lvlJc w:val="left"/>
      <w:pPr>
        <w:ind w:left="7896" w:hanging="250"/>
      </w:pPr>
      <w:rPr>
        <w:rFonts w:hint="default"/>
        <w:lang w:val="vi" w:eastAsia="vi" w:bidi="vi"/>
      </w:rPr>
    </w:lvl>
  </w:abstractNum>
  <w:abstractNum w:abstractNumId="2" w15:restartNumberingAfterBreak="0">
    <w:nsid w:val="140B3067"/>
    <w:multiLevelType w:val="hybridMultilevel"/>
    <w:tmpl w:val="12629FE8"/>
    <w:lvl w:ilvl="0" w:tplc="27069B4E">
      <w:start w:val="1"/>
      <w:numFmt w:val="decimal"/>
      <w:lvlText w:val="%1."/>
      <w:lvlJc w:val="left"/>
      <w:pPr>
        <w:ind w:left="204" w:hanging="298"/>
      </w:pPr>
      <w:rPr>
        <w:rFonts w:ascii="Times New Roman" w:eastAsia="Times New Roman" w:hAnsi="Times New Roman" w:cs="Times New Roman" w:hint="default"/>
        <w:w w:val="100"/>
        <w:sz w:val="28"/>
        <w:szCs w:val="28"/>
        <w:lang w:val="vi" w:eastAsia="vi" w:bidi="vi"/>
      </w:rPr>
    </w:lvl>
    <w:lvl w:ilvl="1" w:tplc="6A4A361C">
      <w:numFmt w:val="bullet"/>
      <w:lvlText w:val="•"/>
      <w:lvlJc w:val="left"/>
      <w:pPr>
        <w:ind w:left="1138" w:hanging="298"/>
      </w:pPr>
      <w:rPr>
        <w:rFonts w:hint="default"/>
        <w:lang w:val="vi" w:eastAsia="vi" w:bidi="vi"/>
      </w:rPr>
    </w:lvl>
    <w:lvl w:ilvl="2" w:tplc="31362E92">
      <w:numFmt w:val="bullet"/>
      <w:lvlText w:val="•"/>
      <w:lvlJc w:val="left"/>
      <w:pPr>
        <w:ind w:left="2076" w:hanging="298"/>
      </w:pPr>
      <w:rPr>
        <w:rFonts w:hint="default"/>
        <w:lang w:val="vi" w:eastAsia="vi" w:bidi="vi"/>
      </w:rPr>
    </w:lvl>
    <w:lvl w:ilvl="3" w:tplc="F1446A68">
      <w:numFmt w:val="bullet"/>
      <w:lvlText w:val="•"/>
      <w:lvlJc w:val="left"/>
      <w:pPr>
        <w:ind w:left="3014" w:hanging="298"/>
      </w:pPr>
      <w:rPr>
        <w:rFonts w:hint="default"/>
        <w:lang w:val="vi" w:eastAsia="vi" w:bidi="vi"/>
      </w:rPr>
    </w:lvl>
    <w:lvl w:ilvl="4" w:tplc="9FC6D9A8">
      <w:numFmt w:val="bullet"/>
      <w:lvlText w:val="•"/>
      <w:lvlJc w:val="left"/>
      <w:pPr>
        <w:ind w:left="3952" w:hanging="298"/>
      </w:pPr>
      <w:rPr>
        <w:rFonts w:hint="default"/>
        <w:lang w:val="vi" w:eastAsia="vi" w:bidi="vi"/>
      </w:rPr>
    </w:lvl>
    <w:lvl w:ilvl="5" w:tplc="9B8E3BAE">
      <w:numFmt w:val="bullet"/>
      <w:lvlText w:val="•"/>
      <w:lvlJc w:val="left"/>
      <w:pPr>
        <w:ind w:left="4890" w:hanging="298"/>
      </w:pPr>
      <w:rPr>
        <w:rFonts w:hint="default"/>
        <w:lang w:val="vi" w:eastAsia="vi" w:bidi="vi"/>
      </w:rPr>
    </w:lvl>
    <w:lvl w:ilvl="6" w:tplc="E654C31E">
      <w:numFmt w:val="bullet"/>
      <w:lvlText w:val="•"/>
      <w:lvlJc w:val="left"/>
      <w:pPr>
        <w:ind w:left="5828" w:hanging="298"/>
      </w:pPr>
      <w:rPr>
        <w:rFonts w:hint="default"/>
        <w:lang w:val="vi" w:eastAsia="vi" w:bidi="vi"/>
      </w:rPr>
    </w:lvl>
    <w:lvl w:ilvl="7" w:tplc="C76C05B8">
      <w:numFmt w:val="bullet"/>
      <w:lvlText w:val="•"/>
      <w:lvlJc w:val="left"/>
      <w:pPr>
        <w:ind w:left="6766" w:hanging="298"/>
      </w:pPr>
      <w:rPr>
        <w:rFonts w:hint="default"/>
        <w:lang w:val="vi" w:eastAsia="vi" w:bidi="vi"/>
      </w:rPr>
    </w:lvl>
    <w:lvl w:ilvl="8" w:tplc="E8522D4C">
      <w:numFmt w:val="bullet"/>
      <w:lvlText w:val="•"/>
      <w:lvlJc w:val="left"/>
      <w:pPr>
        <w:ind w:left="7704" w:hanging="298"/>
      </w:pPr>
      <w:rPr>
        <w:rFonts w:hint="default"/>
        <w:lang w:val="vi" w:eastAsia="vi" w:bidi="vi"/>
      </w:rPr>
    </w:lvl>
  </w:abstractNum>
  <w:abstractNum w:abstractNumId="3" w15:restartNumberingAfterBreak="0">
    <w:nsid w:val="255612F8"/>
    <w:multiLevelType w:val="hybridMultilevel"/>
    <w:tmpl w:val="B37E919C"/>
    <w:lvl w:ilvl="0" w:tplc="77FA3C06">
      <w:numFmt w:val="bullet"/>
      <w:lvlText w:val="-"/>
      <w:lvlJc w:val="left"/>
      <w:pPr>
        <w:ind w:left="204" w:hanging="174"/>
      </w:pPr>
      <w:rPr>
        <w:rFonts w:ascii="Times New Roman" w:eastAsia="Times New Roman" w:hAnsi="Times New Roman" w:cs="Times New Roman" w:hint="default"/>
        <w:w w:val="100"/>
        <w:sz w:val="28"/>
        <w:szCs w:val="28"/>
        <w:lang w:val="vi" w:eastAsia="vi" w:bidi="vi"/>
      </w:rPr>
    </w:lvl>
    <w:lvl w:ilvl="1" w:tplc="04AE0AC0">
      <w:start w:val="1"/>
      <w:numFmt w:val="upperRoman"/>
      <w:lvlText w:val="%2."/>
      <w:lvlJc w:val="left"/>
      <w:pPr>
        <w:ind w:left="204" w:hanging="254"/>
      </w:pPr>
      <w:rPr>
        <w:rFonts w:ascii="Times New Roman" w:eastAsia="Times New Roman" w:hAnsi="Times New Roman" w:cs="Times New Roman" w:hint="default"/>
        <w:b/>
        <w:bCs/>
        <w:spacing w:val="-1"/>
        <w:w w:val="100"/>
        <w:sz w:val="28"/>
        <w:szCs w:val="28"/>
        <w:lang w:val="vi" w:eastAsia="vi" w:bidi="vi"/>
      </w:rPr>
    </w:lvl>
    <w:lvl w:ilvl="2" w:tplc="BAD6281C">
      <w:numFmt w:val="bullet"/>
      <w:lvlText w:val="•"/>
      <w:lvlJc w:val="left"/>
      <w:pPr>
        <w:ind w:left="2076" w:hanging="254"/>
      </w:pPr>
      <w:rPr>
        <w:rFonts w:hint="default"/>
        <w:lang w:val="vi" w:eastAsia="vi" w:bidi="vi"/>
      </w:rPr>
    </w:lvl>
    <w:lvl w:ilvl="3" w:tplc="29C49BFA">
      <w:numFmt w:val="bullet"/>
      <w:lvlText w:val="•"/>
      <w:lvlJc w:val="left"/>
      <w:pPr>
        <w:ind w:left="3014" w:hanging="254"/>
      </w:pPr>
      <w:rPr>
        <w:rFonts w:hint="default"/>
        <w:lang w:val="vi" w:eastAsia="vi" w:bidi="vi"/>
      </w:rPr>
    </w:lvl>
    <w:lvl w:ilvl="4" w:tplc="3F7E387A">
      <w:numFmt w:val="bullet"/>
      <w:lvlText w:val="•"/>
      <w:lvlJc w:val="left"/>
      <w:pPr>
        <w:ind w:left="3952" w:hanging="254"/>
      </w:pPr>
      <w:rPr>
        <w:rFonts w:hint="default"/>
        <w:lang w:val="vi" w:eastAsia="vi" w:bidi="vi"/>
      </w:rPr>
    </w:lvl>
    <w:lvl w:ilvl="5" w:tplc="FA5C5E02">
      <w:numFmt w:val="bullet"/>
      <w:lvlText w:val="•"/>
      <w:lvlJc w:val="left"/>
      <w:pPr>
        <w:ind w:left="4890" w:hanging="254"/>
      </w:pPr>
      <w:rPr>
        <w:rFonts w:hint="default"/>
        <w:lang w:val="vi" w:eastAsia="vi" w:bidi="vi"/>
      </w:rPr>
    </w:lvl>
    <w:lvl w:ilvl="6" w:tplc="F57895C0">
      <w:numFmt w:val="bullet"/>
      <w:lvlText w:val="•"/>
      <w:lvlJc w:val="left"/>
      <w:pPr>
        <w:ind w:left="5828" w:hanging="254"/>
      </w:pPr>
      <w:rPr>
        <w:rFonts w:hint="default"/>
        <w:lang w:val="vi" w:eastAsia="vi" w:bidi="vi"/>
      </w:rPr>
    </w:lvl>
    <w:lvl w:ilvl="7" w:tplc="72CED7E4">
      <w:numFmt w:val="bullet"/>
      <w:lvlText w:val="•"/>
      <w:lvlJc w:val="left"/>
      <w:pPr>
        <w:ind w:left="6766" w:hanging="254"/>
      </w:pPr>
      <w:rPr>
        <w:rFonts w:hint="default"/>
        <w:lang w:val="vi" w:eastAsia="vi" w:bidi="vi"/>
      </w:rPr>
    </w:lvl>
    <w:lvl w:ilvl="8" w:tplc="FF341EE6">
      <w:numFmt w:val="bullet"/>
      <w:lvlText w:val="•"/>
      <w:lvlJc w:val="left"/>
      <w:pPr>
        <w:ind w:left="7704" w:hanging="254"/>
      </w:pPr>
      <w:rPr>
        <w:rFonts w:hint="default"/>
        <w:lang w:val="vi" w:eastAsia="vi" w:bidi="vi"/>
      </w:rPr>
    </w:lvl>
  </w:abstractNum>
  <w:abstractNum w:abstractNumId="4" w15:restartNumberingAfterBreak="0">
    <w:nsid w:val="32553324"/>
    <w:multiLevelType w:val="hybridMultilevel"/>
    <w:tmpl w:val="38DCB42A"/>
    <w:lvl w:ilvl="0" w:tplc="3808E33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F4862"/>
    <w:multiLevelType w:val="hybridMultilevel"/>
    <w:tmpl w:val="23280E00"/>
    <w:lvl w:ilvl="0" w:tplc="9990BCC4">
      <w:start w:val="1"/>
      <w:numFmt w:val="decimal"/>
      <w:lvlText w:val="%1."/>
      <w:lvlJc w:val="left"/>
      <w:pPr>
        <w:ind w:left="1204" w:hanging="280"/>
      </w:pPr>
      <w:rPr>
        <w:rFonts w:ascii="Times New Roman" w:eastAsia="Times New Roman" w:hAnsi="Times New Roman" w:cs="Times New Roman" w:hint="default"/>
        <w:spacing w:val="-2"/>
        <w:w w:val="100"/>
        <w:sz w:val="28"/>
        <w:szCs w:val="28"/>
        <w:lang w:val="vi" w:eastAsia="vi" w:bidi="vi"/>
      </w:rPr>
    </w:lvl>
    <w:lvl w:ilvl="1" w:tplc="25E8B08A">
      <w:numFmt w:val="bullet"/>
      <w:lvlText w:val="•"/>
      <w:lvlJc w:val="left"/>
      <w:pPr>
        <w:ind w:left="2038" w:hanging="280"/>
      </w:pPr>
      <w:rPr>
        <w:rFonts w:hint="default"/>
        <w:lang w:val="vi" w:eastAsia="vi" w:bidi="vi"/>
      </w:rPr>
    </w:lvl>
    <w:lvl w:ilvl="2" w:tplc="44CA8196">
      <w:numFmt w:val="bullet"/>
      <w:lvlText w:val="•"/>
      <w:lvlJc w:val="left"/>
      <w:pPr>
        <w:ind w:left="2876" w:hanging="280"/>
      </w:pPr>
      <w:rPr>
        <w:rFonts w:hint="default"/>
        <w:lang w:val="vi" w:eastAsia="vi" w:bidi="vi"/>
      </w:rPr>
    </w:lvl>
    <w:lvl w:ilvl="3" w:tplc="FED866FC">
      <w:numFmt w:val="bullet"/>
      <w:lvlText w:val="•"/>
      <w:lvlJc w:val="left"/>
      <w:pPr>
        <w:ind w:left="3714" w:hanging="280"/>
      </w:pPr>
      <w:rPr>
        <w:rFonts w:hint="default"/>
        <w:lang w:val="vi" w:eastAsia="vi" w:bidi="vi"/>
      </w:rPr>
    </w:lvl>
    <w:lvl w:ilvl="4" w:tplc="6B74C81A">
      <w:numFmt w:val="bullet"/>
      <w:lvlText w:val="•"/>
      <w:lvlJc w:val="left"/>
      <w:pPr>
        <w:ind w:left="4552" w:hanging="280"/>
      </w:pPr>
      <w:rPr>
        <w:rFonts w:hint="default"/>
        <w:lang w:val="vi" w:eastAsia="vi" w:bidi="vi"/>
      </w:rPr>
    </w:lvl>
    <w:lvl w:ilvl="5" w:tplc="463E27E0">
      <w:numFmt w:val="bullet"/>
      <w:lvlText w:val="•"/>
      <w:lvlJc w:val="left"/>
      <w:pPr>
        <w:ind w:left="5390" w:hanging="280"/>
      </w:pPr>
      <w:rPr>
        <w:rFonts w:hint="default"/>
        <w:lang w:val="vi" w:eastAsia="vi" w:bidi="vi"/>
      </w:rPr>
    </w:lvl>
    <w:lvl w:ilvl="6" w:tplc="111CCB5A">
      <w:numFmt w:val="bullet"/>
      <w:lvlText w:val="•"/>
      <w:lvlJc w:val="left"/>
      <w:pPr>
        <w:ind w:left="6228" w:hanging="280"/>
      </w:pPr>
      <w:rPr>
        <w:rFonts w:hint="default"/>
        <w:lang w:val="vi" w:eastAsia="vi" w:bidi="vi"/>
      </w:rPr>
    </w:lvl>
    <w:lvl w:ilvl="7" w:tplc="F9783454">
      <w:numFmt w:val="bullet"/>
      <w:lvlText w:val="•"/>
      <w:lvlJc w:val="left"/>
      <w:pPr>
        <w:ind w:left="7066" w:hanging="280"/>
      </w:pPr>
      <w:rPr>
        <w:rFonts w:hint="default"/>
        <w:lang w:val="vi" w:eastAsia="vi" w:bidi="vi"/>
      </w:rPr>
    </w:lvl>
    <w:lvl w:ilvl="8" w:tplc="DA325810">
      <w:numFmt w:val="bullet"/>
      <w:lvlText w:val="•"/>
      <w:lvlJc w:val="left"/>
      <w:pPr>
        <w:ind w:left="7904" w:hanging="280"/>
      </w:pPr>
      <w:rPr>
        <w:rFonts w:hint="default"/>
        <w:lang w:val="vi" w:eastAsia="vi" w:bidi="vi"/>
      </w:rPr>
    </w:lvl>
  </w:abstractNum>
  <w:abstractNum w:abstractNumId="6" w15:restartNumberingAfterBreak="0">
    <w:nsid w:val="68DD3AE0"/>
    <w:multiLevelType w:val="hybridMultilevel"/>
    <w:tmpl w:val="C5A875B4"/>
    <w:lvl w:ilvl="0" w:tplc="F55A3E60">
      <w:start w:val="1"/>
      <w:numFmt w:val="decimal"/>
      <w:lvlText w:val="%1."/>
      <w:lvlJc w:val="left"/>
      <w:pPr>
        <w:ind w:left="204" w:hanging="282"/>
      </w:pPr>
      <w:rPr>
        <w:rFonts w:ascii="Times New Roman" w:eastAsia="Times New Roman" w:hAnsi="Times New Roman" w:cs="Times New Roman" w:hint="default"/>
        <w:w w:val="100"/>
        <w:sz w:val="28"/>
        <w:szCs w:val="28"/>
        <w:lang w:val="vi" w:eastAsia="vi" w:bidi="vi"/>
      </w:rPr>
    </w:lvl>
    <w:lvl w:ilvl="1" w:tplc="7144CE80">
      <w:numFmt w:val="bullet"/>
      <w:lvlText w:val="•"/>
      <w:lvlJc w:val="left"/>
      <w:pPr>
        <w:ind w:left="1138" w:hanging="282"/>
      </w:pPr>
      <w:rPr>
        <w:rFonts w:hint="default"/>
        <w:lang w:val="vi" w:eastAsia="vi" w:bidi="vi"/>
      </w:rPr>
    </w:lvl>
    <w:lvl w:ilvl="2" w:tplc="BA3E7558">
      <w:numFmt w:val="bullet"/>
      <w:lvlText w:val="•"/>
      <w:lvlJc w:val="left"/>
      <w:pPr>
        <w:ind w:left="2076" w:hanging="282"/>
      </w:pPr>
      <w:rPr>
        <w:rFonts w:hint="default"/>
        <w:lang w:val="vi" w:eastAsia="vi" w:bidi="vi"/>
      </w:rPr>
    </w:lvl>
    <w:lvl w:ilvl="3" w:tplc="26CA8CCE">
      <w:numFmt w:val="bullet"/>
      <w:lvlText w:val="•"/>
      <w:lvlJc w:val="left"/>
      <w:pPr>
        <w:ind w:left="3014" w:hanging="282"/>
      </w:pPr>
      <w:rPr>
        <w:rFonts w:hint="default"/>
        <w:lang w:val="vi" w:eastAsia="vi" w:bidi="vi"/>
      </w:rPr>
    </w:lvl>
    <w:lvl w:ilvl="4" w:tplc="5ADAB618">
      <w:numFmt w:val="bullet"/>
      <w:lvlText w:val="•"/>
      <w:lvlJc w:val="left"/>
      <w:pPr>
        <w:ind w:left="3952" w:hanging="282"/>
      </w:pPr>
      <w:rPr>
        <w:rFonts w:hint="default"/>
        <w:lang w:val="vi" w:eastAsia="vi" w:bidi="vi"/>
      </w:rPr>
    </w:lvl>
    <w:lvl w:ilvl="5" w:tplc="273ED8EA">
      <w:numFmt w:val="bullet"/>
      <w:lvlText w:val="•"/>
      <w:lvlJc w:val="left"/>
      <w:pPr>
        <w:ind w:left="4890" w:hanging="282"/>
      </w:pPr>
      <w:rPr>
        <w:rFonts w:hint="default"/>
        <w:lang w:val="vi" w:eastAsia="vi" w:bidi="vi"/>
      </w:rPr>
    </w:lvl>
    <w:lvl w:ilvl="6" w:tplc="39EED912">
      <w:numFmt w:val="bullet"/>
      <w:lvlText w:val="•"/>
      <w:lvlJc w:val="left"/>
      <w:pPr>
        <w:ind w:left="5828" w:hanging="282"/>
      </w:pPr>
      <w:rPr>
        <w:rFonts w:hint="default"/>
        <w:lang w:val="vi" w:eastAsia="vi" w:bidi="vi"/>
      </w:rPr>
    </w:lvl>
    <w:lvl w:ilvl="7" w:tplc="2E92199E">
      <w:numFmt w:val="bullet"/>
      <w:lvlText w:val="•"/>
      <w:lvlJc w:val="left"/>
      <w:pPr>
        <w:ind w:left="6766" w:hanging="282"/>
      </w:pPr>
      <w:rPr>
        <w:rFonts w:hint="default"/>
        <w:lang w:val="vi" w:eastAsia="vi" w:bidi="vi"/>
      </w:rPr>
    </w:lvl>
    <w:lvl w:ilvl="8" w:tplc="1F405AFE">
      <w:numFmt w:val="bullet"/>
      <w:lvlText w:val="•"/>
      <w:lvlJc w:val="left"/>
      <w:pPr>
        <w:ind w:left="7704" w:hanging="282"/>
      </w:pPr>
      <w:rPr>
        <w:rFonts w:hint="default"/>
        <w:lang w:val="vi" w:eastAsia="vi" w:bidi="vi"/>
      </w:rPr>
    </w:lvl>
  </w:abstractNum>
  <w:abstractNum w:abstractNumId="7" w15:restartNumberingAfterBreak="0">
    <w:nsid w:val="705DE544"/>
    <w:multiLevelType w:val="singleLevel"/>
    <w:tmpl w:val="705DE544"/>
    <w:lvl w:ilvl="0">
      <w:start w:val="4"/>
      <w:numFmt w:val="decimal"/>
      <w:suff w:val="space"/>
      <w:lvlText w:val="%1."/>
      <w:lvlJc w:val="left"/>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49"/>
    <w:rsid w:val="000240C0"/>
    <w:rsid w:val="00064132"/>
    <w:rsid w:val="000779F6"/>
    <w:rsid w:val="00190DC9"/>
    <w:rsid w:val="00191242"/>
    <w:rsid w:val="001F26EB"/>
    <w:rsid w:val="0022030E"/>
    <w:rsid w:val="002352D5"/>
    <w:rsid w:val="003013BD"/>
    <w:rsid w:val="0033270B"/>
    <w:rsid w:val="003A7BFC"/>
    <w:rsid w:val="003C7D55"/>
    <w:rsid w:val="003F042F"/>
    <w:rsid w:val="0044671D"/>
    <w:rsid w:val="00481A26"/>
    <w:rsid w:val="0049570A"/>
    <w:rsid w:val="004C2F52"/>
    <w:rsid w:val="00505A7D"/>
    <w:rsid w:val="0053587D"/>
    <w:rsid w:val="00560322"/>
    <w:rsid w:val="00596A6D"/>
    <w:rsid w:val="005C45A0"/>
    <w:rsid w:val="005E05A4"/>
    <w:rsid w:val="00615694"/>
    <w:rsid w:val="00642A9C"/>
    <w:rsid w:val="0066426A"/>
    <w:rsid w:val="00682A1B"/>
    <w:rsid w:val="006A22D4"/>
    <w:rsid w:val="006E71B8"/>
    <w:rsid w:val="006F03FA"/>
    <w:rsid w:val="006F6BF5"/>
    <w:rsid w:val="00765049"/>
    <w:rsid w:val="00783E78"/>
    <w:rsid w:val="00836723"/>
    <w:rsid w:val="0086103A"/>
    <w:rsid w:val="00865D5A"/>
    <w:rsid w:val="00885E14"/>
    <w:rsid w:val="008A0278"/>
    <w:rsid w:val="008A442C"/>
    <w:rsid w:val="008B45F9"/>
    <w:rsid w:val="008B75AF"/>
    <w:rsid w:val="00923656"/>
    <w:rsid w:val="00963BC0"/>
    <w:rsid w:val="009F2B6C"/>
    <w:rsid w:val="009F70B2"/>
    <w:rsid w:val="00A61624"/>
    <w:rsid w:val="00A66284"/>
    <w:rsid w:val="00A82871"/>
    <w:rsid w:val="00AA59D5"/>
    <w:rsid w:val="00AB5608"/>
    <w:rsid w:val="00B85D99"/>
    <w:rsid w:val="00BB4779"/>
    <w:rsid w:val="00BF7552"/>
    <w:rsid w:val="00C25C81"/>
    <w:rsid w:val="00C50EAA"/>
    <w:rsid w:val="00C540A7"/>
    <w:rsid w:val="00CD38DF"/>
    <w:rsid w:val="00D1664F"/>
    <w:rsid w:val="00D66664"/>
    <w:rsid w:val="00DA5AA5"/>
    <w:rsid w:val="00DC2295"/>
    <w:rsid w:val="00E1645D"/>
    <w:rsid w:val="00EA0BED"/>
    <w:rsid w:val="00EB197F"/>
    <w:rsid w:val="00EF1775"/>
    <w:rsid w:val="00F47278"/>
    <w:rsid w:val="00F663A2"/>
    <w:rsid w:val="00FD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9689"/>
  <w15:docId w15:val="{B636EDFA-31BF-4E99-B99A-0A36ADEC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vi" w:eastAsia="vi"/>
    </w:rPr>
  </w:style>
  <w:style w:type="paragraph" w:styleId="Heading1">
    <w:name w:val="heading 1"/>
    <w:basedOn w:val="Normal"/>
    <w:uiPriority w:val="9"/>
    <w:qFormat/>
    <w:pPr>
      <w:jc w:val="center"/>
      <w:outlineLvl w:val="0"/>
    </w:pPr>
    <w:rPr>
      <w:b/>
      <w:bCs/>
      <w:sz w:val="28"/>
      <w:szCs w:val="28"/>
    </w:rPr>
  </w:style>
  <w:style w:type="paragraph" w:styleId="Heading5">
    <w:name w:val="heading 5"/>
    <w:basedOn w:val="Normal"/>
    <w:next w:val="Normal"/>
    <w:link w:val="Heading5Char"/>
    <w:uiPriority w:val="9"/>
    <w:unhideWhenUsed/>
    <w:qFormat/>
    <w:rsid w:val="006A22D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A22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F755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A22D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168"/>
      <w:ind w:left="204" w:firstLine="720"/>
    </w:pPr>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rsid w:val="006A22D4"/>
    <w:rPr>
      <w:rFonts w:asciiTheme="majorHAnsi" w:eastAsiaTheme="majorEastAsia" w:hAnsiTheme="majorHAnsi" w:cstheme="majorBidi"/>
      <w:color w:val="365F91" w:themeColor="accent1" w:themeShade="BF"/>
      <w:lang w:val="vi" w:eastAsia="vi"/>
    </w:rPr>
  </w:style>
  <w:style w:type="character" w:customStyle="1" w:styleId="Heading6Char">
    <w:name w:val="Heading 6 Char"/>
    <w:basedOn w:val="DefaultParagraphFont"/>
    <w:link w:val="Heading6"/>
    <w:uiPriority w:val="9"/>
    <w:semiHidden/>
    <w:rsid w:val="006A22D4"/>
    <w:rPr>
      <w:rFonts w:asciiTheme="majorHAnsi" w:eastAsiaTheme="majorEastAsia" w:hAnsiTheme="majorHAnsi" w:cstheme="majorBidi"/>
      <w:color w:val="243F60" w:themeColor="accent1" w:themeShade="7F"/>
      <w:lang w:val="vi" w:eastAsia="vi"/>
    </w:rPr>
  </w:style>
  <w:style w:type="character" w:customStyle="1" w:styleId="Heading8Char">
    <w:name w:val="Heading 8 Char"/>
    <w:basedOn w:val="DefaultParagraphFont"/>
    <w:link w:val="Heading8"/>
    <w:uiPriority w:val="9"/>
    <w:semiHidden/>
    <w:rsid w:val="006A22D4"/>
    <w:rPr>
      <w:rFonts w:asciiTheme="majorHAnsi" w:eastAsiaTheme="majorEastAsia" w:hAnsiTheme="majorHAnsi" w:cstheme="majorBidi"/>
      <w:color w:val="272727" w:themeColor="text1" w:themeTint="D8"/>
      <w:sz w:val="21"/>
      <w:szCs w:val="21"/>
      <w:lang w:val="vi" w:eastAsia="vi"/>
    </w:rPr>
  </w:style>
  <w:style w:type="character" w:customStyle="1" w:styleId="Heading7Char">
    <w:name w:val="Heading 7 Char"/>
    <w:basedOn w:val="DefaultParagraphFont"/>
    <w:link w:val="Heading7"/>
    <w:uiPriority w:val="9"/>
    <w:semiHidden/>
    <w:rsid w:val="00BF7552"/>
    <w:rPr>
      <w:rFonts w:asciiTheme="majorHAnsi" w:eastAsiaTheme="majorEastAsia" w:hAnsiTheme="majorHAnsi" w:cstheme="majorBidi"/>
      <w:i/>
      <w:iCs/>
      <w:color w:val="243F60" w:themeColor="accent1" w:themeShade="7F"/>
      <w:lang w:val="vi" w:eastAsia="vi"/>
    </w:rPr>
  </w:style>
  <w:style w:type="character" w:styleId="FootnoteReference">
    <w:name w:val="footnote reference"/>
    <w:rsid w:val="00BF7552"/>
    <w:rPr>
      <w:vertAlign w:val="superscript"/>
    </w:rPr>
  </w:style>
  <w:style w:type="paragraph" w:styleId="FootnoteText">
    <w:name w:val="footnote text"/>
    <w:basedOn w:val="Normal"/>
    <w:link w:val="FootnoteTextChar"/>
    <w:qFormat/>
    <w:rsid w:val="00BF7552"/>
    <w:pPr>
      <w:widowControl/>
      <w:suppressAutoHyphens/>
      <w:autoSpaceDE/>
      <w:autoSpaceDN/>
    </w:pPr>
    <w:rPr>
      <w:sz w:val="20"/>
      <w:szCs w:val="20"/>
      <w:lang w:val="en-US" w:eastAsia="zh-CN"/>
    </w:rPr>
  </w:style>
  <w:style w:type="character" w:customStyle="1" w:styleId="FootnoteTextChar">
    <w:name w:val="Footnote Text Char"/>
    <w:basedOn w:val="DefaultParagraphFont"/>
    <w:link w:val="FootnoteText"/>
    <w:rsid w:val="00BF7552"/>
    <w:rPr>
      <w:rFonts w:ascii="Times New Roman" w:eastAsia="Times New Roman" w:hAnsi="Times New Roman" w:cs="Times New Roman"/>
      <w:sz w:val="20"/>
      <w:szCs w:val="20"/>
      <w:lang w:eastAsia="zh-CN"/>
    </w:rPr>
  </w:style>
  <w:style w:type="paragraph" w:styleId="NormalWeb">
    <w:name w:val="Normal (Web)"/>
    <w:basedOn w:val="Normal"/>
    <w:uiPriority w:val="99"/>
    <w:unhideWhenUsed/>
    <w:rsid w:val="00BF7552"/>
    <w:pPr>
      <w:widowControl/>
      <w:autoSpaceDE/>
      <w:autoSpaceDN/>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F47278"/>
    <w:pPr>
      <w:tabs>
        <w:tab w:val="center" w:pos="4680"/>
        <w:tab w:val="right" w:pos="9360"/>
      </w:tabs>
    </w:pPr>
  </w:style>
  <w:style w:type="character" w:customStyle="1" w:styleId="HeaderChar">
    <w:name w:val="Header Char"/>
    <w:basedOn w:val="DefaultParagraphFont"/>
    <w:link w:val="Header"/>
    <w:uiPriority w:val="99"/>
    <w:rsid w:val="00F47278"/>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F47278"/>
    <w:pPr>
      <w:tabs>
        <w:tab w:val="center" w:pos="4680"/>
        <w:tab w:val="right" w:pos="9360"/>
      </w:tabs>
    </w:pPr>
  </w:style>
  <w:style w:type="character" w:customStyle="1" w:styleId="FooterChar">
    <w:name w:val="Footer Char"/>
    <w:basedOn w:val="DefaultParagraphFont"/>
    <w:link w:val="Footer"/>
    <w:uiPriority w:val="99"/>
    <w:rsid w:val="00F47278"/>
    <w:rPr>
      <w:rFonts w:ascii="Times New Roman" w:eastAsia="Times New Roman" w:hAnsi="Times New Roman" w:cs="Times New Roman"/>
      <w:lang w:val="vi" w:eastAsia="vi"/>
    </w:rPr>
  </w:style>
  <w:style w:type="paragraph" w:customStyle="1" w:styleId="Default">
    <w:name w:val="Default"/>
    <w:qFormat/>
    <w:rsid w:val="00FD19EE"/>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DDE8-94E9-41EC-80B7-F82BCBBC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An</dc:creator>
  <cp:lastModifiedBy>Le Trong Huynh</cp:lastModifiedBy>
  <cp:revision>2</cp:revision>
  <dcterms:created xsi:type="dcterms:W3CDTF">2020-12-30T02:23:00Z</dcterms:created>
  <dcterms:modified xsi:type="dcterms:W3CDTF">2020-12-30T02:23:00Z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Writer</vt:lpwstr>
  </property>
  <property fmtid="{D5CDD505-2E9C-101B-9397-08002B2CF9AE}" pid="4" name="LastSaved">
    <vt:filetime>2020-05-21T00:00:00Z</vt:filetime>
  </property>
</Properties>
</file>