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00" w:rsidRPr="00453F08" w:rsidRDefault="00CB3000" w:rsidP="00C70632">
      <w:pPr>
        <w:spacing w:after="120" w:line="320" w:lineRule="exact"/>
        <w:ind w:firstLine="567"/>
        <w:jc w:val="both"/>
        <w:rPr>
          <w:b/>
          <w:color w:val="000000" w:themeColor="text1"/>
          <w:sz w:val="28"/>
          <w:szCs w:val="28"/>
          <w:lang w:val="pt-BR"/>
        </w:rPr>
      </w:pPr>
      <w:r>
        <w:rPr>
          <w:b/>
          <w:color w:val="000000" w:themeColor="text1"/>
          <w:sz w:val="28"/>
          <w:szCs w:val="28"/>
          <w:lang w:val="pt-BR"/>
        </w:rPr>
        <w:t>1</w:t>
      </w:r>
      <w:r w:rsidRPr="00453F08">
        <w:rPr>
          <w:b/>
          <w:color w:val="000000" w:themeColor="text1"/>
          <w:sz w:val="28"/>
          <w:szCs w:val="28"/>
          <w:lang w:val="pt-BR"/>
        </w:rPr>
        <w:t xml:space="preserve">. </w:t>
      </w:r>
      <w:bookmarkStart w:id="0" w:name="_GoBack"/>
      <w:r w:rsidRPr="00453F08">
        <w:rPr>
          <w:b/>
          <w:color w:val="000000" w:themeColor="text1"/>
          <w:sz w:val="28"/>
          <w:szCs w:val="28"/>
          <w:lang w:val="pt-BR"/>
        </w:rPr>
        <w:t>Quyết định chủ trương đầu tư các dự án đầu tư nhóm B, nhóm C sử dụng vốn ODA và vốn vay ưu đãi của các nhà tài trợ nước ngoài</w:t>
      </w:r>
      <w:bookmarkEnd w:id="0"/>
    </w:p>
    <w:p w:rsidR="00CB3000" w:rsidRPr="00453F08" w:rsidRDefault="00CB3000" w:rsidP="00C70632">
      <w:pPr>
        <w:spacing w:after="120" w:line="320" w:lineRule="exact"/>
        <w:ind w:firstLine="567"/>
        <w:jc w:val="both"/>
        <w:rPr>
          <w:sz w:val="28"/>
          <w:szCs w:val="28"/>
        </w:rPr>
      </w:pPr>
      <w:r w:rsidRPr="00453F08">
        <w:rPr>
          <w:b/>
          <w:bCs/>
          <w:sz w:val="28"/>
          <w:szCs w:val="28"/>
          <w:lang w:val="pt-BR"/>
        </w:rPr>
        <w:t>a) Trình tự thực hiện</w:t>
      </w:r>
      <w:r w:rsidRPr="00453F08">
        <w:rPr>
          <w:sz w:val="28"/>
          <w:szCs w:val="28"/>
        </w:rPr>
        <w:t>:</w:t>
      </w:r>
    </w:p>
    <w:p w:rsidR="00CB3000" w:rsidRPr="00453F08" w:rsidRDefault="00CB3000" w:rsidP="00C70632">
      <w:pPr>
        <w:spacing w:after="120" w:line="320" w:lineRule="exact"/>
        <w:ind w:firstLine="567"/>
        <w:jc w:val="both"/>
        <w:rPr>
          <w:sz w:val="28"/>
          <w:szCs w:val="28"/>
        </w:rPr>
      </w:pPr>
      <w:r w:rsidRPr="00453F08">
        <w:rPr>
          <w:sz w:val="28"/>
          <w:szCs w:val="28"/>
        </w:rPr>
        <w:t>Bước 1: Bộ trưởng, người đứng đầu cơ quan chủ quản hoặc Chủ tịch Ủy ban nhân dân cấp tỉnh giao đơn vị trực thuộc tổ chức lập báo cáo đề xuất chủ trương đầu tư.</w:t>
      </w:r>
    </w:p>
    <w:p w:rsidR="00CB3000" w:rsidRPr="00453F08" w:rsidRDefault="00CB3000" w:rsidP="00C70632">
      <w:pPr>
        <w:spacing w:after="120" w:line="320" w:lineRule="exact"/>
        <w:ind w:firstLine="567"/>
        <w:jc w:val="both"/>
        <w:rPr>
          <w:sz w:val="28"/>
          <w:szCs w:val="28"/>
        </w:rPr>
      </w:pPr>
      <w:r w:rsidRPr="00453F08">
        <w:rPr>
          <w:sz w:val="28"/>
          <w:szCs w:val="28"/>
        </w:rPr>
        <w:t>Bước 2: Cơ quan chủ quản/ Ủy ban nhân dân cấp tỉnh lấy ý kiến góp ý bằng văn bản cửa Bộ Kế hoạch và Đầu tư, Bộ Tài chính và các cơ quan liên quan;</w:t>
      </w:r>
    </w:p>
    <w:p w:rsidR="00CB3000" w:rsidRPr="00453F08" w:rsidRDefault="00CB3000" w:rsidP="00C70632">
      <w:pPr>
        <w:spacing w:after="120" w:line="320" w:lineRule="exact"/>
        <w:ind w:firstLine="567"/>
        <w:jc w:val="both"/>
        <w:rPr>
          <w:sz w:val="28"/>
          <w:szCs w:val="28"/>
        </w:rPr>
      </w:pPr>
      <w:r w:rsidRPr="00453F08">
        <w:rPr>
          <w:sz w:val="28"/>
          <w:szCs w:val="28"/>
        </w:rPr>
        <w:t>Bước 3: Bộ trưởng, người đứng đầu cơ quan chủ quản hoặc Chủ tịch Ủy ban nhân dân cấp tỉnh thành lập Hội đồng thẩm định hoặc giao đơn vị có chức năng để thẩm định báo cáo đề xuất chủ trương đầu tư, thẩm định nguồn vốn và khả năng cân đối vốn;</w:t>
      </w:r>
    </w:p>
    <w:p w:rsidR="00CB3000" w:rsidRPr="00453F08" w:rsidRDefault="00CB3000" w:rsidP="00C70632">
      <w:pPr>
        <w:widowControl w:val="0"/>
        <w:spacing w:before="180"/>
        <w:ind w:firstLine="567"/>
        <w:jc w:val="both"/>
        <w:rPr>
          <w:sz w:val="28"/>
          <w:szCs w:val="28"/>
        </w:rPr>
      </w:pPr>
      <w:r w:rsidRPr="00453F08">
        <w:rPr>
          <w:sz w:val="28"/>
          <w:szCs w:val="28"/>
        </w:rPr>
        <w:t>Bước 4: Bộ trưởng, người đứng đầu cơ quan chủ quản hoặc Chủ tịch Ủy ban nhân dân cấp tỉnh chỉ đạo đơn vị được giao lập báo cáo đề xuất chủ trương đầu tư hoàn chỉnh báo cáo đề xuất chủ trương đầu tư theo ý kiến thẩm định và ý kiến của Bộ Kế hoạch và Đầu tư, Bộ Tài chính và các cơ quan liên quan;</w:t>
      </w:r>
    </w:p>
    <w:p w:rsidR="00CB3000" w:rsidRPr="00453F08" w:rsidRDefault="00CB3000" w:rsidP="00C70632">
      <w:pPr>
        <w:widowControl w:val="0"/>
        <w:spacing w:before="180"/>
        <w:ind w:firstLine="567"/>
        <w:jc w:val="both"/>
        <w:rPr>
          <w:sz w:val="28"/>
          <w:szCs w:val="28"/>
        </w:rPr>
      </w:pPr>
      <w:r w:rsidRPr="00453F08">
        <w:rPr>
          <w:sz w:val="28"/>
          <w:szCs w:val="28"/>
        </w:rPr>
        <w:t>Bước 5: Căn cứ ý kiến thẩm định của đơn vị có chức năng</w:t>
      </w:r>
      <w:r w:rsidRPr="00453F08">
        <w:rPr>
          <w:sz w:val="28"/>
          <w:szCs w:val="28"/>
          <w:lang w:val="vi-VN"/>
        </w:rPr>
        <w:t>,</w:t>
      </w:r>
      <w:r w:rsidRPr="00453F08">
        <w:rPr>
          <w:sz w:val="28"/>
          <w:szCs w:val="28"/>
        </w:rPr>
        <w:t xml:space="preserve"> ý kiến góp ý của Bộ Kế hoạch và Đầu tư, Bộ Tài chính và các cơ quan liên quan, Bộ trưởng, người đứng đầu cơ quan chủ quản quyết định chủ trương đầu tư hoặc Ủy ban nhân dân cấp tỉnh trình Hội đồng nhân dân cấp tỉnh quyết định chủ trương đầu tư. </w:t>
      </w:r>
    </w:p>
    <w:p w:rsidR="00CB3000" w:rsidRPr="00453F08" w:rsidRDefault="00CB3000" w:rsidP="00C70632">
      <w:pPr>
        <w:widowControl w:val="0"/>
        <w:spacing w:after="120" w:line="320" w:lineRule="exact"/>
        <w:ind w:firstLine="567"/>
        <w:jc w:val="both"/>
        <w:rPr>
          <w:sz w:val="28"/>
          <w:szCs w:val="28"/>
          <w:lang w:val="pt-BR"/>
        </w:rPr>
      </w:pPr>
      <w:r w:rsidRPr="00453F08">
        <w:rPr>
          <w:sz w:val="28"/>
          <w:szCs w:val="28"/>
        </w:rPr>
        <w:t>* Trường hợp các nội dung của Báo cáo đề xuất chủ trương đầu tư đối với dự án không quy định tại khoản 7 của Điều 14 Nghị định 114/2021/NĐ-CP có thay đổi so với nội dung chính Đề xuất chương trình, dự án đã được Thủ tướng Chính phủ phê duyệt quy định tại điểm d khoản 2 Điều 13: Cơ quan chủ quản thực hiện trình tự, thủ tục điều chỉnh Đề xuất chương trình, dự án theo quy định tại khoản 5 Điều 13 trước khi thực hiện trình tự, thủ tục trình cấp có thẩm quyền quyết định chủ trương đầu tư dự án.</w:t>
      </w:r>
    </w:p>
    <w:p w:rsidR="00CB3000" w:rsidRPr="00453F08" w:rsidRDefault="00CB3000" w:rsidP="00C70632">
      <w:pPr>
        <w:widowControl w:val="0"/>
        <w:spacing w:after="120" w:line="320" w:lineRule="exact"/>
        <w:ind w:firstLine="567"/>
        <w:jc w:val="both"/>
        <w:rPr>
          <w:b/>
          <w:bCs/>
          <w:sz w:val="28"/>
          <w:szCs w:val="28"/>
          <w:lang w:val="es-ES"/>
        </w:rPr>
      </w:pPr>
      <w:r w:rsidRPr="00453F08">
        <w:rPr>
          <w:b/>
          <w:bCs/>
          <w:sz w:val="28"/>
          <w:szCs w:val="28"/>
          <w:lang w:val="pt-BR"/>
        </w:rPr>
        <w:t>b) Cách thức thực hiện:</w:t>
      </w:r>
    </w:p>
    <w:p w:rsidR="00CB3000" w:rsidRPr="00453F08" w:rsidRDefault="00CB3000" w:rsidP="00CB3000">
      <w:pPr>
        <w:widowControl w:val="0"/>
        <w:spacing w:after="120" w:line="320" w:lineRule="exact"/>
        <w:ind w:firstLine="567"/>
        <w:jc w:val="both"/>
        <w:rPr>
          <w:sz w:val="28"/>
          <w:szCs w:val="28"/>
          <w:lang w:val="pt-BR"/>
        </w:rPr>
      </w:pPr>
      <w:r w:rsidRPr="00453F08">
        <w:rPr>
          <w:sz w:val="28"/>
          <w:szCs w:val="28"/>
          <w:lang w:val="pt-BR"/>
        </w:rPr>
        <w:t>- Trực tiếp tại trụ sở cơ quan hành chính nhà nước.</w:t>
      </w:r>
    </w:p>
    <w:p w:rsidR="00CB3000" w:rsidRPr="00453F08" w:rsidRDefault="00CB3000" w:rsidP="00CB3000">
      <w:pPr>
        <w:widowControl w:val="0"/>
        <w:spacing w:after="120" w:line="320" w:lineRule="exact"/>
        <w:ind w:firstLine="567"/>
        <w:jc w:val="both"/>
        <w:rPr>
          <w:sz w:val="28"/>
          <w:szCs w:val="28"/>
          <w:lang w:val="pt-BR"/>
        </w:rPr>
      </w:pPr>
      <w:r w:rsidRPr="00453F08">
        <w:rPr>
          <w:sz w:val="28"/>
          <w:szCs w:val="28"/>
          <w:lang w:val="pt-BR"/>
        </w:rPr>
        <w:t>- Thông qua hệ thống bưu chính.</w:t>
      </w:r>
    </w:p>
    <w:p w:rsidR="00CB3000" w:rsidRPr="00453F08" w:rsidRDefault="00CB3000" w:rsidP="00CB3000">
      <w:pPr>
        <w:widowControl w:val="0"/>
        <w:spacing w:after="120" w:line="320" w:lineRule="exact"/>
        <w:ind w:firstLine="567"/>
        <w:jc w:val="both"/>
        <w:rPr>
          <w:b/>
          <w:bCs/>
          <w:sz w:val="28"/>
          <w:szCs w:val="28"/>
          <w:lang w:val="es-ES"/>
        </w:rPr>
      </w:pPr>
      <w:r w:rsidRPr="00453F08">
        <w:rPr>
          <w:b/>
          <w:bCs/>
          <w:sz w:val="28"/>
          <w:szCs w:val="28"/>
          <w:lang w:val="es-ES"/>
        </w:rPr>
        <w:t>c) Thành phần hồ sơ:</w:t>
      </w:r>
    </w:p>
    <w:p w:rsidR="00CB3000" w:rsidRPr="00453F08" w:rsidRDefault="00CB3000" w:rsidP="00CB3000">
      <w:pPr>
        <w:shd w:val="clear" w:color="auto" w:fill="FFFFFF"/>
        <w:spacing w:after="120" w:line="320" w:lineRule="exact"/>
        <w:ind w:firstLine="567"/>
        <w:jc w:val="both"/>
        <w:rPr>
          <w:sz w:val="28"/>
          <w:szCs w:val="28"/>
          <w:lang w:val="vi-VN"/>
        </w:rPr>
      </w:pPr>
      <w:r w:rsidRPr="00453F08">
        <w:rPr>
          <w:sz w:val="28"/>
          <w:szCs w:val="28"/>
          <w:lang w:val="vi-VN"/>
        </w:rPr>
        <w:t>Hồ sơ trình cấp có thẩm quyền quyết định chủ trương đầu tư chương trình, dự án sử dụng vốn ODA, vốn vay ưu đãi gồm:</w:t>
      </w:r>
    </w:p>
    <w:p w:rsidR="00CB3000" w:rsidRPr="00453F08" w:rsidRDefault="00CB3000" w:rsidP="00CB3000">
      <w:pPr>
        <w:spacing w:after="120" w:line="320" w:lineRule="exact"/>
        <w:ind w:firstLine="567"/>
        <w:jc w:val="both"/>
        <w:rPr>
          <w:sz w:val="28"/>
          <w:szCs w:val="28"/>
          <w:lang w:val="vi-VN"/>
        </w:rPr>
      </w:pPr>
      <w:r w:rsidRPr="00453F08">
        <w:rPr>
          <w:sz w:val="28"/>
          <w:szCs w:val="28"/>
          <w:lang w:val="vi-VN"/>
        </w:rPr>
        <w:t>(a) Tờ trình đề nghị cấp có thẩm quyền quyết định chủ trương đầu tư chương trình, dự án theo mẫu tại Phụ lục IVa kèm theo Nghị định số 114/2021/NĐ-CP.</w:t>
      </w:r>
    </w:p>
    <w:p w:rsidR="00CB3000" w:rsidRPr="00453F08" w:rsidRDefault="00CB3000" w:rsidP="00CB3000">
      <w:pPr>
        <w:spacing w:after="120" w:line="320" w:lineRule="exact"/>
        <w:ind w:firstLine="567"/>
        <w:jc w:val="both"/>
        <w:rPr>
          <w:sz w:val="28"/>
          <w:szCs w:val="28"/>
          <w:lang w:val="vi-VN"/>
        </w:rPr>
      </w:pPr>
      <w:r w:rsidRPr="00453F08">
        <w:rPr>
          <w:sz w:val="28"/>
          <w:szCs w:val="28"/>
          <w:lang w:val="vi-VN"/>
        </w:rPr>
        <w:t>(b) Văn bản phê duyệt Đề xuất chương trình, dự án của cấp có thẩm quyền;</w:t>
      </w:r>
    </w:p>
    <w:p w:rsidR="00CB3000" w:rsidRPr="00453F08" w:rsidRDefault="00CB3000" w:rsidP="00CB3000">
      <w:pPr>
        <w:spacing w:after="120" w:line="320" w:lineRule="exact"/>
        <w:ind w:firstLine="567"/>
        <w:jc w:val="both"/>
        <w:rPr>
          <w:sz w:val="28"/>
          <w:szCs w:val="28"/>
          <w:lang w:val="vi-VN"/>
        </w:rPr>
      </w:pPr>
      <w:r w:rsidRPr="00453F08">
        <w:rPr>
          <w:sz w:val="28"/>
          <w:szCs w:val="28"/>
          <w:lang w:val="vi-VN"/>
        </w:rPr>
        <w:lastRenderedPageBreak/>
        <w:t>(c) Báo cáo kết quả thẩm định nội bộ của cơ quan chủ quản về chủ trương đầu tư chương trình, dự án sử dụng vốn ODA, vốn vay ưu đãi;</w:t>
      </w:r>
    </w:p>
    <w:p w:rsidR="00CB3000" w:rsidRPr="00453F08" w:rsidRDefault="00CB3000" w:rsidP="00CB3000">
      <w:pPr>
        <w:shd w:val="clear" w:color="auto" w:fill="FFFFFF"/>
        <w:spacing w:after="120" w:line="320" w:lineRule="exact"/>
        <w:ind w:firstLine="567"/>
        <w:jc w:val="both"/>
        <w:rPr>
          <w:sz w:val="28"/>
          <w:szCs w:val="28"/>
          <w:lang w:val="vi-VN"/>
        </w:rPr>
      </w:pPr>
      <w:r w:rsidRPr="00453F08">
        <w:rPr>
          <w:sz w:val="28"/>
          <w:szCs w:val="28"/>
          <w:lang w:val="vi-VN"/>
        </w:rPr>
        <w:t>(d) Báo cáo nghiên cứu tiền khả thi hoặc báo cáo đề xuất chủ trương đầu tư chương trình, dự án theo mẫu tại Phụ lục IIIa, IIIb, IIIc kèm theo Nghị định số 114/2021/NĐ-CP;</w:t>
      </w:r>
    </w:p>
    <w:p w:rsidR="00CB3000" w:rsidRPr="00453F08" w:rsidRDefault="00CB3000" w:rsidP="00CB3000">
      <w:pPr>
        <w:shd w:val="clear" w:color="auto" w:fill="FFFFFF"/>
        <w:spacing w:after="120" w:line="320" w:lineRule="exact"/>
        <w:ind w:firstLine="567"/>
        <w:jc w:val="both"/>
        <w:rPr>
          <w:sz w:val="28"/>
          <w:szCs w:val="28"/>
          <w:lang w:val="vi-VN"/>
        </w:rPr>
      </w:pPr>
      <w:r w:rsidRPr="00453F08">
        <w:rPr>
          <w:sz w:val="28"/>
          <w:szCs w:val="28"/>
          <w:lang w:val="vi-VN"/>
        </w:rPr>
        <w:t>(đ) Báo cáo đánh giá tình hình thực hiện chương trình, dự án trong giai đoạn trước (đối với các chương trình, dự án thực hiện giai đoạn trước, tiếp tục thực hiện trong giai đoạn mới).</w:t>
      </w:r>
    </w:p>
    <w:p w:rsidR="00CB3000" w:rsidRPr="00453F08" w:rsidRDefault="00CB3000" w:rsidP="00CB3000">
      <w:pPr>
        <w:shd w:val="clear" w:color="auto" w:fill="FFFFFF"/>
        <w:spacing w:after="120" w:line="320" w:lineRule="exact"/>
        <w:ind w:firstLine="567"/>
        <w:jc w:val="both"/>
        <w:rPr>
          <w:sz w:val="28"/>
          <w:szCs w:val="28"/>
          <w:lang w:val="vi-VN"/>
        </w:rPr>
      </w:pPr>
      <w:r w:rsidRPr="00453F08">
        <w:rPr>
          <w:sz w:val="28"/>
          <w:szCs w:val="28"/>
          <w:lang w:val="vi-VN"/>
        </w:rPr>
        <w:t xml:space="preserve"> (e) Các tài liệu liên quan khác (nếu có).</w:t>
      </w:r>
    </w:p>
    <w:p w:rsidR="00CB3000" w:rsidRPr="00453F08" w:rsidRDefault="00CB3000" w:rsidP="00CB3000">
      <w:pPr>
        <w:widowControl w:val="0"/>
        <w:spacing w:after="120" w:line="320" w:lineRule="exact"/>
        <w:ind w:firstLine="567"/>
        <w:jc w:val="both"/>
        <w:rPr>
          <w:sz w:val="28"/>
          <w:szCs w:val="28"/>
          <w:lang w:val="vi-VN"/>
        </w:rPr>
      </w:pPr>
      <w:r w:rsidRPr="00453F08">
        <w:rPr>
          <w:b/>
          <w:bCs/>
          <w:sz w:val="28"/>
          <w:szCs w:val="28"/>
          <w:lang w:val="vi-VN"/>
        </w:rPr>
        <w:t>d) Số lượng hồ sơ:</w:t>
      </w:r>
    </w:p>
    <w:p w:rsidR="00CB3000" w:rsidRPr="00453F08" w:rsidRDefault="00CB3000" w:rsidP="00CB3000">
      <w:pPr>
        <w:widowControl w:val="0"/>
        <w:spacing w:after="120" w:line="320" w:lineRule="exact"/>
        <w:ind w:firstLine="567"/>
        <w:jc w:val="both"/>
        <w:rPr>
          <w:sz w:val="28"/>
          <w:szCs w:val="28"/>
          <w:lang w:val="vi-VN"/>
        </w:rPr>
      </w:pPr>
      <w:r w:rsidRPr="00453F08">
        <w:rPr>
          <w:sz w:val="28"/>
          <w:szCs w:val="28"/>
          <w:lang w:val="vi-VN"/>
        </w:rPr>
        <w:t xml:space="preserve">- 01 bộ gốc </w:t>
      </w:r>
    </w:p>
    <w:p w:rsidR="00CB3000" w:rsidRPr="00453F08" w:rsidRDefault="00CB3000" w:rsidP="00CB3000">
      <w:pPr>
        <w:widowControl w:val="0"/>
        <w:spacing w:after="120" w:line="320" w:lineRule="exact"/>
        <w:ind w:firstLine="567"/>
        <w:jc w:val="both"/>
        <w:rPr>
          <w:sz w:val="28"/>
          <w:szCs w:val="28"/>
          <w:lang w:val="vi-VN"/>
        </w:rPr>
      </w:pPr>
      <w:r w:rsidRPr="00453F08">
        <w:rPr>
          <w:b/>
          <w:bCs/>
          <w:sz w:val="28"/>
          <w:szCs w:val="28"/>
          <w:lang w:val="vi-VN"/>
        </w:rPr>
        <w:t>đ) Thời hạn giải quyết:</w:t>
      </w:r>
    </w:p>
    <w:p w:rsidR="00CB3000" w:rsidRPr="00453F08" w:rsidRDefault="00CB3000" w:rsidP="00CB3000">
      <w:pPr>
        <w:widowControl w:val="0"/>
        <w:spacing w:after="120" w:line="320" w:lineRule="exact"/>
        <w:ind w:firstLine="567"/>
        <w:jc w:val="both"/>
        <w:rPr>
          <w:sz w:val="28"/>
          <w:szCs w:val="28"/>
          <w:lang w:val="vi-VN"/>
        </w:rPr>
      </w:pPr>
      <w:r w:rsidRPr="00453F08">
        <w:rPr>
          <w:sz w:val="28"/>
          <w:szCs w:val="28"/>
          <w:lang w:val="vi-VN"/>
        </w:rPr>
        <w:t>Thời gian thẩm định báo cáo đề xuất chủ trương đầu tư, báo cáo nghiên cứu tiền khả thi chương trình, dự án kể từ ngày cơ quan chủ trì thẩm định nhận đủ hồ sơ hợp lệ</w:t>
      </w:r>
      <w:r w:rsidRPr="00453F08">
        <w:rPr>
          <w:color w:val="000000" w:themeColor="text1"/>
          <w:sz w:val="28"/>
          <w:szCs w:val="28"/>
          <w:lang w:val="vi-VN"/>
        </w:rPr>
        <w:t>: Không quá 45 ngày.</w:t>
      </w:r>
    </w:p>
    <w:p w:rsidR="00CB3000" w:rsidRPr="00453F08" w:rsidRDefault="00CB3000" w:rsidP="00CB3000">
      <w:pPr>
        <w:widowControl w:val="0"/>
        <w:spacing w:after="120" w:line="320" w:lineRule="exact"/>
        <w:ind w:firstLine="567"/>
        <w:jc w:val="both"/>
        <w:rPr>
          <w:b/>
          <w:bCs/>
          <w:sz w:val="28"/>
          <w:szCs w:val="28"/>
          <w:lang w:val="vi-VN"/>
        </w:rPr>
      </w:pPr>
      <w:r w:rsidRPr="00453F08">
        <w:rPr>
          <w:b/>
          <w:bCs/>
          <w:sz w:val="28"/>
          <w:szCs w:val="28"/>
          <w:lang w:val="vi-VN"/>
        </w:rPr>
        <w:t>e) Cơ quan thực hiện:</w:t>
      </w:r>
    </w:p>
    <w:p w:rsidR="00CB3000" w:rsidRPr="00453F08" w:rsidRDefault="00CB3000" w:rsidP="00CB3000">
      <w:pPr>
        <w:widowControl w:val="0"/>
        <w:spacing w:after="120" w:line="320" w:lineRule="exact"/>
        <w:ind w:firstLine="567"/>
        <w:jc w:val="both"/>
        <w:rPr>
          <w:sz w:val="28"/>
          <w:szCs w:val="28"/>
          <w:lang w:val="vi-VN"/>
        </w:rPr>
      </w:pPr>
      <w:r w:rsidRPr="00453F08">
        <w:rPr>
          <w:sz w:val="28"/>
          <w:szCs w:val="28"/>
          <w:lang w:val="vi-VN"/>
        </w:rPr>
        <w:t xml:space="preserve">- Cơ quan có thẩm quyền quyết định: Bộ trưởng, người đứng đầu cơ quan chủ quản/Hội đồng nhân dân cấp tỉnh. </w:t>
      </w:r>
    </w:p>
    <w:p w:rsidR="00CB3000" w:rsidRPr="00453F08" w:rsidRDefault="00CB3000" w:rsidP="00CB3000">
      <w:pPr>
        <w:widowControl w:val="0"/>
        <w:spacing w:after="120" w:line="320" w:lineRule="exact"/>
        <w:ind w:firstLine="567"/>
        <w:jc w:val="both"/>
        <w:rPr>
          <w:sz w:val="28"/>
          <w:szCs w:val="28"/>
          <w:lang w:val="vi-VN"/>
        </w:rPr>
      </w:pPr>
      <w:r w:rsidRPr="00453F08">
        <w:rPr>
          <w:sz w:val="28"/>
          <w:szCs w:val="28"/>
          <w:lang w:val="vi-VN"/>
        </w:rPr>
        <w:t>- Cơ quan trực tiếp thực hiện TTHC: Cơ quan chủ quản.</w:t>
      </w:r>
    </w:p>
    <w:p w:rsidR="00CB3000" w:rsidRPr="00453F08" w:rsidRDefault="00CB3000" w:rsidP="00CB3000">
      <w:pPr>
        <w:widowControl w:val="0"/>
        <w:spacing w:after="120" w:line="320" w:lineRule="exact"/>
        <w:ind w:firstLine="567"/>
        <w:jc w:val="both"/>
        <w:rPr>
          <w:b/>
          <w:bCs/>
          <w:sz w:val="28"/>
          <w:szCs w:val="28"/>
          <w:lang w:val="vi-VN"/>
        </w:rPr>
      </w:pPr>
      <w:r w:rsidRPr="00453F08">
        <w:rPr>
          <w:b/>
          <w:bCs/>
          <w:sz w:val="28"/>
          <w:szCs w:val="28"/>
          <w:lang w:val="vi-VN"/>
        </w:rPr>
        <w:t>g) Đối tượng thực hiện thủ tục hành chính:</w:t>
      </w:r>
    </w:p>
    <w:p w:rsidR="00CB3000" w:rsidRPr="00453F08" w:rsidRDefault="00CB3000" w:rsidP="00CB3000">
      <w:pPr>
        <w:widowControl w:val="0"/>
        <w:spacing w:after="120" w:line="320" w:lineRule="exact"/>
        <w:ind w:firstLine="567"/>
        <w:jc w:val="both"/>
        <w:rPr>
          <w:sz w:val="28"/>
          <w:szCs w:val="28"/>
          <w:lang w:val="vi-VN"/>
        </w:rPr>
      </w:pPr>
      <w:r w:rsidRPr="00453F08">
        <w:rPr>
          <w:sz w:val="28"/>
          <w:szCs w:val="28"/>
          <w:lang w:val="vi-VN"/>
        </w:rPr>
        <w:t>- Tổ chức.</w:t>
      </w:r>
    </w:p>
    <w:p w:rsidR="00CB3000" w:rsidRPr="00453F08" w:rsidRDefault="00CB3000" w:rsidP="00CB3000">
      <w:pPr>
        <w:widowControl w:val="0"/>
        <w:spacing w:after="120" w:line="320" w:lineRule="exact"/>
        <w:ind w:firstLine="567"/>
        <w:jc w:val="both"/>
        <w:rPr>
          <w:b/>
          <w:bCs/>
          <w:sz w:val="28"/>
          <w:szCs w:val="28"/>
          <w:lang w:val="vi-VN"/>
        </w:rPr>
      </w:pPr>
      <w:r w:rsidRPr="00453F08">
        <w:rPr>
          <w:b/>
          <w:bCs/>
          <w:sz w:val="28"/>
          <w:szCs w:val="28"/>
          <w:lang w:val="vi-VN"/>
        </w:rPr>
        <w:t>h) Kết quả thực hiện thủ tục hành chính:</w:t>
      </w:r>
    </w:p>
    <w:p w:rsidR="00CB3000" w:rsidRPr="00453F08" w:rsidRDefault="00CB3000" w:rsidP="00CB3000">
      <w:pPr>
        <w:widowControl w:val="0"/>
        <w:spacing w:after="120" w:line="320" w:lineRule="exact"/>
        <w:ind w:firstLine="567"/>
        <w:jc w:val="both"/>
        <w:rPr>
          <w:sz w:val="28"/>
          <w:szCs w:val="28"/>
          <w:lang w:val="vi-VN"/>
        </w:rPr>
      </w:pPr>
      <w:r w:rsidRPr="00453F08">
        <w:rPr>
          <w:color w:val="000000"/>
          <w:sz w:val="28"/>
          <w:szCs w:val="28"/>
          <w:lang w:val="vi-VN"/>
        </w:rPr>
        <w:t xml:space="preserve">- Quyết định chủ trương đầu tư dự án của </w:t>
      </w:r>
      <w:r w:rsidRPr="00453F08">
        <w:rPr>
          <w:sz w:val="28"/>
          <w:szCs w:val="28"/>
          <w:lang w:val="vi-VN"/>
        </w:rPr>
        <w:t xml:space="preserve">Bộ trưởng, người đứng đầu cơ quan chủ quản/Hội đồng nhân dân cấp tỉnh. </w:t>
      </w:r>
    </w:p>
    <w:p w:rsidR="00CB3000" w:rsidRPr="00453F08" w:rsidRDefault="00CB3000" w:rsidP="00CB3000">
      <w:pPr>
        <w:widowControl w:val="0"/>
        <w:spacing w:after="120" w:line="320" w:lineRule="exact"/>
        <w:ind w:firstLine="567"/>
        <w:jc w:val="both"/>
        <w:rPr>
          <w:b/>
          <w:bCs/>
          <w:sz w:val="28"/>
          <w:szCs w:val="28"/>
          <w:lang w:val="vi-VN"/>
        </w:rPr>
      </w:pPr>
      <w:r w:rsidRPr="00453F08">
        <w:rPr>
          <w:b/>
          <w:bCs/>
          <w:sz w:val="28"/>
          <w:szCs w:val="28"/>
          <w:lang w:val="vi-VN"/>
        </w:rPr>
        <w:t>i) Lệ phí:</w:t>
      </w:r>
    </w:p>
    <w:p w:rsidR="00CB3000" w:rsidRPr="00453F08" w:rsidRDefault="00CB3000" w:rsidP="00CB3000">
      <w:pPr>
        <w:widowControl w:val="0"/>
        <w:spacing w:after="120" w:line="320" w:lineRule="exact"/>
        <w:ind w:firstLine="567"/>
        <w:jc w:val="both"/>
        <w:rPr>
          <w:sz w:val="28"/>
          <w:szCs w:val="28"/>
          <w:lang w:val="vi-VN"/>
        </w:rPr>
      </w:pPr>
      <w:r w:rsidRPr="00453F08">
        <w:rPr>
          <w:sz w:val="28"/>
          <w:szCs w:val="28"/>
          <w:lang w:val="vi-VN"/>
        </w:rPr>
        <w:t>- Không có</w:t>
      </w:r>
    </w:p>
    <w:p w:rsidR="00CB3000" w:rsidRPr="00453F08" w:rsidRDefault="00CB3000" w:rsidP="00CB3000">
      <w:pPr>
        <w:widowControl w:val="0"/>
        <w:spacing w:after="120" w:line="320" w:lineRule="exact"/>
        <w:ind w:firstLine="567"/>
        <w:jc w:val="both"/>
        <w:rPr>
          <w:i/>
          <w:iCs/>
          <w:color w:val="000000"/>
          <w:sz w:val="28"/>
          <w:szCs w:val="28"/>
          <w:lang w:val="vi-VN"/>
        </w:rPr>
      </w:pPr>
      <w:r w:rsidRPr="00453F08">
        <w:rPr>
          <w:b/>
          <w:bCs/>
          <w:sz w:val="28"/>
          <w:szCs w:val="28"/>
          <w:lang w:val="vi-VN"/>
        </w:rPr>
        <w:t>k) Tên mẫu đơn, mẫu tờ khai (đính kèm):</w:t>
      </w:r>
    </w:p>
    <w:p w:rsidR="00CB3000" w:rsidRPr="00453F08" w:rsidRDefault="00CB3000" w:rsidP="00CB3000">
      <w:pPr>
        <w:spacing w:after="120" w:line="320" w:lineRule="exact"/>
        <w:ind w:firstLine="567"/>
        <w:jc w:val="both"/>
        <w:rPr>
          <w:sz w:val="28"/>
          <w:szCs w:val="28"/>
          <w:lang w:val="vi-VN"/>
        </w:rPr>
      </w:pPr>
      <w:r w:rsidRPr="00453F08">
        <w:rPr>
          <w:sz w:val="28"/>
          <w:szCs w:val="28"/>
          <w:lang w:val="vi-VN"/>
        </w:rPr>
        <w:t>- Tờ trình đề nghị cấp có thẩm quyền quyết định chủ trương đầu tư chương trình, dự án theo mẫu tại Phụ lục IVa kèm theo Nghị định số 114/2021/NĐ-CP.</w:t>
      </w:r>
    </w:p>
    <w:p w:rsidR="00CB3000" w:rsidRPr="00453F08" w:rsidRDefault="00CB3000" w:rsidP="00CB3000">
      <w:pPr>
        <w:spacing w:after="120" w:line="320" w:lineRule="exact"/>
        <w:ind w:firstLine="567"/>
        <w:jc w:val="both"/>
        <w:rPr>
          <w:rFonts w:eastAsia="Calibri"/>
          <w:b/>
          <w:sz w:val="28"/>
          <w:szCs w:val="28"/>
          <w:lang w:val="vi-VN"/>
        </w:rPr>
      </w:pPr>
      <w:r w:rsidRPr="00453F08">
        <w:rPr>
          <w:sz w:val="28"/>
          <w:szCs w:val="28"/>
          <w:lang w:val="vi-VN"/>
        </w:rPr>
        <w:t>- Báo cáo nghiên cứu tiền khả thi dự án theo mẫu tại Phụ lục IIIc kèm theo Nghị định số 114/2021/NĐ-CP;</w:t>
      </w:r>
    </w:p>
    <w:p w:rsidR="00CB3000" w:rsidRPr="00453F08" w:rsidRDefault="00CB3000" w:rsidP="00CB3000">
      <w:pPr>
        <w:spacing w:after="120" w:line="320" w:lineRule="exact"/>
        <w:ind w:firstLine="567"/>
        <w:jc w:val="both"/>
        <w:rPr>
          <w:b/>
          <w:sz w:val="28"/>
          <w:szCs w:val="28"/>
          <w:lang w:val="vi-VN"/>
        </w:rPr>
      </w:pPr>
      <w:r w:rsidRPr="00453F08">
        <w:rPr>
          <w:sz w:val="28"/>
          <w:szCs w:val="28"/>
          <w:lang w:val="vi-VN"/>
        </w:rPr>
        <w:lastRenderedPageBreak/>
        <w:t>- Báo cáo thẩm định của Hội đồng thẩm định hoặc cơ quan chủ trì thẩm định về chủ trương </w:t>
      </w:r>
      <w:r w:rsidRPr="00453F08">
        <w:rPr>
          <w:sz w:val="28"/>
          <w:szCs w:val="28"/>
          <w:shd w:val="clear" w:color="auto" w:fill="FFFFFF"/>
          <w:lang w:val="vi-VN"/>
        </w:rPr>
        <w:t xml:space="preserve">đầu tư </w:t>
      </w:r>
      <w:r w:rsidRPr="00453F08">
        <w:rPr>
          <w:sz w:val="28"/>
          <w:szCs w:val="28"/>
          <w:lang w:val="vi-VN"/>
        </w:rPr>
        <w:t>chương trình, dự án theo mẫu tại Phụ lục IVb kèm theo Nghị định số 114/2021/NĐ-CP.</w:t>
      </w:r>
    </w:p>
    <w:p w:rsidR="00CB3000" w:rsidRPr="00453F08" w:rsidRDefault="00CB3000" w:rsidP="00CB3000">
      <w:pPr>
        <w:widowControl w:val="0"/>
        <w:spacing w:after="120" w:line="320" w:lineRule="exact"/>
        <w:ind w:firstLine="567"/>
        <w:jc w:val="both"/>
        <w:rPr>
          <w:b/>
          <w:bCs/>
          <w:sz w:val="28"/>
          <w:szCs w:val="28"/>
          <w:lang w:val="vi-VN"/>
        </w:rPr>
      </w:pPr>
      <w:r w:rsidRPr="00453F08">
        <w:rPr>
          <w:sz w:val="28"/>
          <w:szCs w:val="28"/>
          <w:lang w:val="vi-VN"/>
        </w:rPr>
        <w:t xml:space="preserve"> </w:t>
      </w:r>
      <w:r w:rsidRPr="00453F08">
        <w:rPr>
          <w:b/>
          <w:bCs/>
          <w:sz w:val="28"/>
          <w:szCs w:val="28"/>
          <w:lang w:val="vi-VN"/>
        </w:rPr>
        <w:t>l) Yêu cầu, điều kiện thực hiện thủ tục (nếu có):</w:t>
      </w:r>
    </w:p>
    <w:p w:rsidR="00CB3000" w:rsidRPr="00453F08" w:rsidRDefault="00CB3000" w:rsidP="00CB3000">
      <w:pPr>
        <w:widowControl w:val="0"/>
        <w:spacing w:after="120" w:line="320" w:lineRule="exact"/>
        <w:ind w:firstLine="567"/>
        <w:jc w:val="both"/>
        <w:rPr>
          <w:bCs/>
          <w:sz w:val="28"/>
          <w:szCs w:val="28"/>
          <w:lang w:val="vi-VN"/>
        </w:rPr>
      </w:pPr>
      <w:r w:rsidRPr="00453F08">
        <w:rPr>
          <w:bCs/>
          <w:sz w:val="28"/>
          <w:szCs w:val="28"/>
          <w:lang w:val="vi-VN"/>
        </w:rPr>
        <w:t>- Không có</w:t>
      </w:r>
    </w:p>
    <w:p w:rsidR="00CB3000" w:rsidRPr="00453F08" w:rsidRDefault="00CB3000" w:rsidP="00CB3000">
      <w:pPr>
        <w:pStyle w:val="Title"/>
        <w:widowControl w:val="0"/>
        <w:spacing w:before="120" w:after="120" w:line="320" w:lineRule="exact"/>
        <w:ind w:firstLine="567"/>
        <w:jc w:val="both"/>
        <w:rPr>
          <w:lang w:val="vi-VN"/>
        </w:rPr>
      </w:pPr>
      <w:r w:rsidRPr="00453F08">
        <w:rPr>
          <w:lang w:val="vi-VN"/>
        </w:rPr>
        <w:t>m) Căn cứ pháp lý của thủ tục hành chính:</w:t>
      </w:r>
    </w:p>
    <w:p w:rsidR="00CB3000" w:rsidRPr="00453F08" w:rsidRDefault="00CB3000" w:rsidP="00CB3000">
      <w:pPr>
        <w:pStyle w:val="Title"/>
        <w:widowControl w:val="0"/>
        <w:spacing w:before="120" w:after="120" w:line="320" w:lineRule="exact"/>
        <w:ind w:firstLine="567"/>
        <w:jc w:val="both"/>
        <w:rPr>
          <w:b w:val="0"/>
          <w:bCs w:val="0"/>
          <w:lang w:val="vi-VN"/>
        </w:rPr>
      </w:pPr>
      <w:r w:rsidRPr="00453F08">
        <w:rPr>
          <w:b w:val="0"/>
          <w:bCs w:val="0"/>
          <w:lang w:val="vi-VN"/>
        </w:rPr>
        <w:t>- Luật Đầu tư công năm 2019;</w:t>
      </w:r>
    </w:p>
    <w:p w:rsidR="00CB3000" w:rsidRPr="00453F08" w:rsidRDefault="00CB3000" w:rsidP="00CB3000">
      <w:pPr>
        <w:pStyle w:val="Title"/>
        <w:widowControl w:val="0"/>
        <w:spacing w:before="120" w:after="120" w:line="320" w:lineRule="exact"/>
        <w:ind w:firstLine="567"/>
        <w:jc w:val="both"/>
        <w:rPr>
          <w:b w:val="0"/>
          <w:lang w:val="vi-VN"/>
        </w:rPr>
      </w:pPr>
      <w:r w:rsidRPr="00453F08">
        <w:rPr>
          <w:b w:val="0"/>
          <w:bCs w:val="0"/>
          <w:lang w:val="vi-VN"/>
        </w:rPr>
        <w:t xml:space="preserve">- Nghị định số 114/2021/NĐ-CP ngày 16/12/2021 của Chính phủ </w:t>
      </w:r>
      <w:r w:rsidRPr="00453F08">
        <w:rPr>
          <w:b w:val="0"/>
          <w:bCs w:val="0"/>
          <w:highlight w:val="white"/>
          <w:lang w:val="vi-VN"/>
        </w:rPr>
        <w:t>về quản lý và sử dụng vốn hỗ trợ phát triển chính thức (ODA) và vốn vay ưu đãi của nhà tài trợ nước ngoài</w:t>
      </w:r>
      <w:r w:rsidRPr="00453F08">
        <w:rPr>
          <w:b w:val="0"/>
          <w:bCs w:val="0"/>
          <w:lang w:val="vi-VN"/>
        </w:rPr>
        <w:t>;</w:t>
      </w:r>
      <w:r w:rsidRPr="00453F08">
        <w:rPr>
          <w:b w:val="0"/>
          <w:lang w:val="vi-VN"/>
        </w:rPr>
        <w:t xml:space="preserve"> </w:t>
      </w:r>
    </w:p>
    <w:p w:rsidR="00CB3000" w:rsidRPr="00453F08" w:rsidRDefault="00CB3000" w:rsidP="00CB3000">
      <w:pPr>
        <w:pStyle w:val="Title"/>
        <w:widowControl w:val="0"/>
        <w:spacing w:before="120" w:after="120" w:line="320" w:lineRule="exact"/>
        <w:ind w:firstLine="567"/>
        <w:jc w:val="both"/>
        <w:rPr>
          <w:b w:val="0"/>
          <w:lang w:val="vi-VN"/>
        </w:rPr>
      </w:pPr>
      <w:r w:rsidRPr="00453F08">
        <w:rPr>
          <w:b w:val="0"/>
          <w:lang w:val="vi-VN"/>
        </w:rPr>
        <w:t>- Nghị định số 20/2023/NĐ-CP ngày 04/5/2023 của Chính phủ về sửa đổi, bổ sung một số điều của Nghị định số 114/2021/NĐ-CP.</w:t>
      </w:r>
    </w:p>
    <w:p w:rsidR="00CB3000" w:rsidRPr="00453F08" w:rsidRDefault="00CB3000" w:rsidP="00CB3000">
      <w:pPr>
        <w:widowControl w:val="0"/>
        <w:spacing w:after="120" w:line="320" w:lineRule="exact"/>
        <w:ind w:left="-64" w:firstLine="631"/>
        <w:jc w:val="both"/>
        <w:rPr>
          <w:b/>
          <w:color w:val="2F5496" w:themeColor="accent5" w:themeShade="BF"/>
          <w:sz w:val="28"/>
          <w:szCs w:val="28"/>
          <w:lang w:val="vi-VN"/>
        </w:rPr>
      </w:pPr>
    </w:p>
    <w:p w:rsidR="00CB3000" w:rsidRPr="00453F08" w:rsidRDefault="00CB3000" w:rsidP="00CB3000">
      <w:pPr>
        <w:rPr>
          <w:b/>
          <w:sz w:val="28"/>
          <w:szCs w:val="28"/>
          <w:lang w:val="vi-VN"/>
        </w:rPr>
      </w:pPr>
      <w:r w:rsidRPr="00453F08">
        <w:rPr>
          <w:b/>
          <w:sz w:val="28"/>
          <w:szCs w:val="28"/>
          <w:lang w:val="vi-VN"/>
        </w:rPr>
        <w:br w:type="page"/>
      </w:r>
    </w:p>
    <w:p w:rsidR="00CB3000" w:rsidRPr="00453F08" w:rsidRDefault="00CB3000" w:rsidP="00CB3000">
      <w:pPr>
        <w:spacing w:after="120" w:line="320" w:lineRule="exact"/>
        <w:ind w:hanging="142"/>
        <w:jc w:val="center"/>
        <w:rPr>
          <w:b/>
          <w:sz w:val="28"/>
          <w:szCs w:val="28"/>
          <w:lang w:val="vi-VN"/>
        </w:rPr>
      </w:pPr>
      <w:r w:rsidRPr="00453F08">
        <w:rPr>
          <w:b/>
          <w:sz w:val="28"/>
          <w:szCs w:val="28"/>
          <w:lang w:val="vi-VN"/>
        </w:rPr>
        <w:lastRenderedPageBreak/>
        <w:t>Phụ lục IVa</w:t>
      </w:r>
    </w:p>
    <w:p w:rsidR="00CB3000" w:rsidRPr="00453F08" w:rsidRDefault="00CB3000" w:rsidP="00CB3000">
      <w:pPr>
        <w:spacing w:after="120" w:line="320" w:lineRule="exact"/>
        <w:ind w:hanging="142"/>
        <w:jc w:val="center"/>
        <w:rPr>
          <w:b/>
          <w:sz w:val="28"/>
          <w:szCs w:val="28"/>
          <w:lang w:val="vi-VN"/>
        </w:rPr>
      </w:pPr>
      <w:r w:rsidRPr="00453F08">
        <w:rPr>
          <w:b/>
          <w:sz w:val="28"/>
          <w:szCs w:val="28"/>
          <w:lang w:val="vi-VN"/>
        </w:rPr>
        <w:t>MẪU TỜ TRÌ</w:t>
      </w:r>
      <w:r>
        <w:rPr>
          <w:b/>
          <w:sz w:val="28"/>
          <w:szCs w:val="28"/>
          <w:lang w:val="vi-VN"/>
        </w:rPr>
        <w:t>NH QUYẾT ĐỊNH CHỦ TRƯƠNG ĐẦU TƯ</w:t>
      </w:r>
      <w:r>
        <w:rPr>
          <w:b/>
          <w:sz w:val="28"/>
          <w:szCs w:val="28"/>
        </w:rPr>
        <w:br/>
      </w:r>
      <w:r w:rsidRPr="00453F08">
        <w:rPr>
          <w:b/>
          <w:sz w:val="28"/>
          <w:szCs w:val="28"/>
          <w:lang w:val="vi-VN"/>
        </w:rPr>
        <w:t xml:space="preserve">CHƯƠNG TRÌNH, DỰ ÁN SỬ DỤNG VỐN ODA, VỐN VAY ƯU ĐÃI    </w:t>
      </w:r>
    </w:p>
    <w:p w:rsidR="00CB3000" w:rsidRPr="00453F08" w:rsidRDefault="00CB3000" w:rsidP="00CB3000">
      <w:pPr>
        <w:spacing w:after="120" w:line="320" w:lineRule="exact"/>
        <w:jc w:val="center"/>
        <w:rPr>
          <w:i/>
          <w:sz w:val="28"/>
          <w:szCs w:val="28"/>
          <w:lang w:val="vi-VN"/>
        </w:rPr>
      </w:pPr>
      <w:r w:rsidRPr="00453F08">
        <w:rPr>
          <w:noProof/>
          <w:sz w:val="28"/>
          <w:szCs w:val="28"/>
        </w:rPr>
        <mc:AlternateContent>
          <mc:Choice Requires="wps">
            <w:drawing>
              <wp:anchor distT="0" distB="0" distL="114300" distR="114300" simplePos="0" relativeHeight="251660288" behindDoc="0" locked="0" layoutInCell="1" allowOverlap="1" wp14:anchorId="3FEC7858" wp14:editId="6DD1991E">
                <wp:simplePos x="0" y="0"/>
                <wp:positionH relativeFrom="column">
                  <wp:posOffset>2487930</wp:posOffset>
                </wp:positionH>
                <wp:positionV relativeFrom="paragraph">
                  <wp:posOffset>431800</wp:posOffset>
                </wp:positionV>
                <wp:extent cx="706755" cy="0"/>
                <wp:effectExtent l="0" t="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8261E" id="_x0000_t32" coordsize="21600,21600" o:spt="32" o:oned="t" path="m,l21600,21600e" filled="f">
                <v:path arrowok="t" fillok="f" o:connecttype="none"/>
                <o:lock v:ext="edit" shapetype="t"/>
              </v:shapetype>
              <v:shape id="Straight Arrow Connector 2" o:spid="_x0000_s1026" type="#_x0000_t32" style="position:absolute;margin-left:195.9pt;margin-top:34pt;width:5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" strokeweight=".5pt"/>
            </w:pict>
          </mc:Fallback>
        </mc:AlternateContent>
      </w:r>
      <w:r w:rsidRPr="00453F08">
        <w:rPr>
          <w:i/>
          <w:sz w:val="28"/>
          <w:szCs w:val="28"/>
          <w:lang w:val="vi-VN"/>
        </w:rPr>
        <w:t>(Kèm theo Nghị định số 114/2021/NĐ-CP ngày 16 tháng 12 năm 2021 của Chính phủ)</w:t>
      </w:r>
    </w:p>
    <w:p w:rsidR="00CB3000" w:rsidRPr="00453F08" w:rsidRDefault="00CB3000" w:rsidP="00CB3000">
      <w:pPr>
        <w:spacing w:after="120" w:line="320" w:lineRule="exact"/>
        <w:jc w:val="center"/>
        <w:rPr>
          <w:sz w:val="28"/>
          <w:szCs w:val="28"/>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085"/>
        <w:gridCol w:w="5812"/>
      </w:tblGrid>
      <w:tr w:rsidR="00CB3000" w:rsidRPr="00453F08" w:rsidTr="00A33D06">
        <w:trPr>
          <w:trHeight w:val="1004"/>
          <w:tblCellSpacing w:w="0" w:type="dxa"/>
          <w:jc w:val="center"/>
        </w:trPr>
        <w:tc>
          <w:tcPr>
            <w:tcW w:w="3085" w:type="dxa"/>
            <w:shd w:val="clear" w:color="auto" w:fill="FFFFFF"/>
            <w:tcMar>
              <w:top w:w="0" w:type="dxa"/>
              <w:left w:w="108" w:type="dxa"/>
              <w:bottom w:w="0" w:type="dxa"/>
              <w:right w:w="108" w:type="dxa"/>
            </w:tcMar>
            <w:hideMark/>
          </w:tcPr>
          <w:p w:rsidR="00CB3000" w:rsidRPr="00453F08" w:rsidRDefault="00CB3000" w:rsidP="00A33D06">
            <w:pPr>
              <w:spacing w:after="120" w:line="320" w:lineRule="exact"/>
              <w:ind w:firstLine="284"/>
              <w:jc w:val="center"/>
              <w:rPr>
                <w:color w:val="000000"/>
                <w:sz w:val="28"/>
                <w:szCs w:val="28"/>
                <w:vertAlign w:val="superscript"/>
                <w:lang w:eastAsia="vi-VN"/>
              </w:rPr>
            </w:pPr>
            <w:r w:rsidRPr="00453F08">
              <w:rPr>
                <w:b/>
                <w:bCs/>
                <w:color w:val="000000"/>
                <w:sz w:val="28"/>
                <w:szCs w:val="28"/>
                <w:lang w:eastAsia="vi-VN"/>
              </w:rPr>
              <w:t>TÊN CƠ QUAN</w:t>
            </w:r>
            <w:r w:rsidRPr="00453F08">
              <w:rPr>
                <w:b/>
                <w:bCs/>
                <w:color w:val="000000"/>
                <w:sz w:val="28"/>
                <w:szCs w:val="28"/>
                <w:lang w:eastAsia="vi-VN"/>
              </w:rPr>
              <w:br/>
            </w:r>
            <w:r w:rsidRPr="00453F08">
              <w:rPr>
                <w:b/>
                <w:bCs/>
                <w:color w:val="000000"/>
                <w:sz w:val="28"/>
                <w:szCs w:val="28"/>
                <w:vertAlign w:val="superscript"/>
                <w:lang w:eastAsia="vi-VN"/>
              </w:rPr>
              <w:t xml:space="preserve">          ________</w:t>
            </w:r>
          </w:p>
          <w:p w:rsidR="00CB3000" w:rsidRPr="00453F08" w:rsidRDefault="00CB3000" w:rsidP="00A33D06">
            <w:pPr>
              <w:spacing w:before="120" w:after="120" w:line="320" w:lineRule="exact"/>
              <w:ind w:firstLine="720"/>
              <w:jc w:val="center"/>
              <w:rPr>
                <w:color w:val="000000"/>
                <w:sz w:val="28"/>
                <w:szCs w:val="28"/>
                <w:lang w:eastAsia="vi-VN"/>
              </w:rPr>
            </w:pPr>
            <w:r w:rsidRPr="00453F08">
              <w:rPr>
                <w:color w:val="000000"/>
                <w:sz w:val="28"/>
                <w:szCs w:val="28"/>
                <w:lang w:eastAsia="vi-VN"/>
              </w:rPr>
              <w:t>Số: …</w:t>
            </w:r>
          </w:p>
        </w:tc>
        <w:tc>
          <w:tcPr>
            <w:tcW w:w="5812" w:type="dxa"/>
            <w:shd w:val="clear" w:color="auto" w:fill="FFFFFF"/>
            <w:tcMar>
              <w:top w:w="0" w:type="dxa"/>
              <w:left w:w="108" w:type="dxa"/>
              <w:bottom w:w="0" w:type="dxa"/>
              <w:right w:w="108" w:type="dxa"/>
            </w:tcMar>
            <w:hideMark/>
          </w:tcPr>
          <w:p w:rsidR="00CB3000" w:rsidRPr="00453F08" w:rsidRDefault="00CB3000" w:rsidP="00A33D06">
            <w:pPr>
              <w:spacing w:after="120" w:line="320" w:lineRule="exact"/>
              <w:ind w:hanging="108"/>
              <w:jc w:val="center"/>
              <w:rPr>
                <w:color w:val="000000"/>
                <w:sz w:val="28"/>
                <w:szCs w:val="28"/>
                <w:vertAlign w:val="superscript"/>
                <w:lang w:eastAsia="vi-VN"/>
              </w:rPr>
            </w:pPr>
            <w:r w:rsidRPr="00453F08">
              <w:rPr>
                <w:b/>
                <w:bCs/>
                <w:color w:val="000000"/>
                <w:sz w:val="28"/>
                <w:szCs w:val="28"/>
                <w:lang w:eastAsia="vi-VN"/>
              </w:rPr>
              <w:t>CỘNG HÒA XÃ HỘI CHỦ NGHĨA VIỆT NAM</w:t>
            </w:r>
            <w:r w:rsidRPr="00453F08">
              <w:rPr>
                <w:b/>
                <w:bCs/>
                <w:color w:val="000000"/>
                <w:sz w:val="28"/>
                <w:szCs w:val="28"/>
                <w:lang w:eastAsia="vi-VN"/>
              </w:rPr>
              <w:br/>
              <w:t>Độc lập - Tự do - Hạnh phúc</w:t>
            </w:r>
            <w:r w:rsidRPr="00453F08">
              <w:rPr>
                <w:b/>
                <w:bCs/>
                <w:color w:val="000000"/>
                <w:sz w:val="28"/>
                <w:szCs w:val="28"/>
                <w:lang w:eastAsia="vi-VN"/>
              </w:rPr>
              <w:br/>
            </w:r>
            <w:r w:rsidRPr="00453F08">
              <w:rPr>
                <w:b/>
                <w:bCs/>
                <w:color w:val="000000"/>
                <w:sz w:val="28"/>
                <w:szCs w:val="28"/>
                <w:vertAlign w:val="superscript"/>
                <w:lang w:eastAsia="vi-VN"/>
              </w:rPr>
              <w:t>______________________________________</w:t>
            </w:r>
          </w:p>
          <w:p w:rsidR="00CB3000" w:rsidRPr="00453F08" w:rsidRDefault="00CB3000" w:rsidP="00A33D06">
            <w:pPr>
              <w:spacing w:before="120" w:after="120" w:line="320" w:lineRule="exact"/>
              <w:ind w:firstLine="720"/>
              <w:jc w:val="center"/>
              <w:rPr>
                <w:color w:val="000000"/>
                <w:sz w:val="28"/>
                <w:szCs w:val="28"/>
                <w:lang w:eastAsia="vi-VN"/>
              </w:rPr>
            </w:pPr>
            <w:r w:rsidRPr="00453F08">
              <w:rPr>
                <w:i/>
                <w:iCs/>
                <w:color w:val="000000"/>
                <w:sz w:val="28"/>
                <w:szCs w:val="28"/>
                <w:lang w:eastAsia="vi-VN"/>
              </w:rPr>
              <w:t>..., ngày ... tháng … năm …</w:t>
            </w:r>
          </w:p>
        </w:tc>
      </w:tr>
    </w:tbl>
    <w:p w:rsidR="00CB3000" w:rsidRPr="00453F08" w:rsidRDefault="00CB3000" w:rsidP="00CB3000">
      <w:pPr>
        <w:shd w:val="clear" w:color="auto" w:fill="FFFFFF"/>
        <w:spacing w:after="120" w:line="320" w:lineRule="exact"/>
        <w:jc w:val="center"/>
        <w:rPr>
          <w:color w:val="000000"/>
          <w:sz w:val="28"/>
          <w:szCs w:val="28"/>
          <w:lang w:eastAsia="vi-VN"/>
        </w:rPr>
      </w:pPr>
      <w:r w:rsidRPr="00453F08">
        <w:rPr>
          <w:b/>
          <w:bCs/>
          <w:color w:val="000000"/>
          <w:sz w:val="28"/>
          <w:szCs w:val="28"/>
          <w:lang w:eastAsia="vi-VN"/>
        </w:rPr>
        <w:t>TỜ TRÌNH</w:t>
      </w:r>
    </w:p>
    <w:p w:rsidR="00CB3000" w:rsidRPr="00453F08" w:rsidRDefault="00CB3000" w:rsidP="00CB3000">
      <w:pPr>
        <w:shd w:val="clear" w:color="auto" w:fill="FFFFFF"/>
        <w:spacing w:after="120" w:line="320" w:lineRule="exact"/>
        <w:jc w:val="center"/>
        <w:rPr>
          <w:b/>
          <w:bCs/>
          <w:color w:val="000000"/>
          <w:sz w:val="28"/>
          <w:szCs w:val="28"/>
          <w:lang w:eastAsia="vi-VN"/>
        </w:rPr>
      </w:pPr>
      <w:r w:rsidRPr="00453F08">
        <w:rPr>
          <w:b/>
          <w:bCs/>
          <w:color w:val="000000"/>
          <w:sz w:val="28"/>
          <w:szCs w:val="28"/>
          <w:lang w:eastAsia="vi-VN"/>
        </w:rPr>
        <w:t>Quyết định chủ trương đầu tư chương trình/dự án </w:t>
      </w:r>
      <w:r w:rsidRPr="00453F08">
        <w:rPr>
          <w:bCs/>
          <w:color w:val="000000"/>
          <w:sz w:val="28"/>
          <w:szCs w:val="28"/>
          <w:lang w:eastAsia="vi-VN"/>
        </w:rPr>
        <w:t>………</w:t>
      </w:r>
    </w:p>
    <w:p w:rsidR="00CB3000" w:rsidRPr="00453F08" w:rsidRDefault="00CB3000" w:rsidP="00CB3000">
      <w:pPr>
        <w:shd w:val="clear" w:color="auto" w:fill="FFFFFF"/>
        <w:spacing w:after="120" w:line="320" w:lineRule="exact"/>
        <w:jc w:val="center"/>
        <w:rPr>
          <w:bCs/>
          <w:color w:val="000000"/>
          <w:sz w:val="28"/>
          <w:szCs w:val="28"/>
          <w:vertAlign w:val="superscript"/>
          <w:lang w:eastAsia="vi-VN"/>
        </w:rPr>
      </w:pPr>
      <w:r w:rsidRPr="00453F08">
        <w:rPr>
          <w:bCs/>
          <w:color w:val="000000"/>
          <w:sz w:val="28"/>
          <w:szCs w:val="28"/>
          <w:vertAlign w:val="superscript"/>
          <w:lang w:eastAsia="vi-VN"/>
        </w:rPr>
        <w:t>__________</w:t>
      </w: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color w:val="000000"/>
          <w:sz w:val="28"/>
          <w:szCs w:val="28"/>
          <w:lang w:eastAsia="vi-VN"/>
        </w:rPr>
        <w:t>Kính gửi: (Cơ quan quyết định chủ trương đầu tư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Căn cứ Luật Đầu tư công ngày 13 tháng 6 năm 2019;</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Các căn cứ pháp lý khác (có liên quan);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(Tên cơ quan) trình (Cơ quan quyết định chủ trương đầu tư chương trình/dự án) quyết định chủ trương đầu tư chương trình/dự án (Tên chương trình/dự án) với các nội dung chính sau:</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 THÔNG TIN CHUNG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 Tên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2. Cơ quan chủ quản: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3. Chủ chương trình, dự án (dự kiến):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4. Nhà tài trợ, đồng tài trợ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5. Mục tiêu:</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lastRenderedPageBreak/>
        <w:t>6. Quy mô và nội dung đầu tư:</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7. Dự án nhóm:</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8. Thời gian thực hiện: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9. Địa điểm thực hiện chương trình, 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10. Tổng vốn thực hiện chương trình, 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Nguồn vốn đối ứng và mức vốn cụ thể theo từng nguồn (vốn đầu tư và vốn sự nghiệp) theo tiền đồng Việt Nam và quy đổi ra đô la Mỹ.</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11. Cơ chế tài chính trong nước:</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12. Các thông tin khác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II. QUÁ TRÌNH TRIỂN KHAI XÂY DỰNG BÁO CÁO NGHIÊN CỨU TIỀN KHẢ THI DỰ ÁN NHÓM A, BÁO CÁO ĐỀ XUẤT CHỦ TRƯƠNG ĐẦU TƯ CHƯƠNG TRÌNH, 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Nội dung Đề xuất chương trình, dự án đã được cấp có thẩm quyền phê duyệt.</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Nêu đầy đủ quá trình triển khai xây dựng báo cáo nghiên cứu tiền khả thi, báo cáo đề xuất chủ trương đầu tư chương trình, dự án và những nội dung có thay đổi so với Đề xuất chương trình, dự án đã được phê duyệt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Đánh giá tình hình thực hiện chương trình, dự án giai đoạn trước (nếu chuyển từ giai đoạn trước sang).</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Việc thẩm định chủ trương đầu tư, thẩm định nguồn vốn và khả năng cân đối vốn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Các nội dung khác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III. DANH MỤC HỒ SƠ KÈM THEO</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Kèm theo đầy đủ các hồ sơ theo quy định tại khoản 1 Điều 16 của Nghị định này.</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(Tên cơ quan) trình (Cơ quan quyết định chủ trương đầu tư chương trình/dự án) xem xét, quyết định phê duyệt chủ trương đầu tư chương trình/dự án (Tên chương trình/dự án) giai đoạn (nêu rõ giai đoạn thực hiện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5160"/>
      </w:tblGrid>
      <w:tr w:rsidR="00CB3000" w:rsidRPr="00453F08" w:rsidTr="00A33D06">
        <w:trPr>
          <w:tblCellSpacing w:w="0" w:type="dxa"/>
          <w:jc w:val="center"/>
        </w:trPr>
        <w:tc>
          <w:tcPr>
            <w:tcW w:w="4428" w:type="dxa"/>
            <w:shd w:val="clear" w:color="auto" w:fill="FFFFFF"/>
            <w:tcMar>
              <w:top w:w="0" w:type="dxa"/>
              <w:left w:w="108" w:type="dxa"/>
              <w:bottom w:w="0" w:type="dxa"/>
              <w:right w:w="108" w:type="dxa"/>
            </w:tcMar>
            <w:hideMark/>
          </w:tcPr>
          <w:p w:rsidR="00CB3000" w:rsidRPr="00453F08" w:rsidRDefault="00CB3000" w:rsidP="00A33D06">
            <w:pPr>
              <w:widowControl w:val="0"/>
              <w:spacing w:before="120" w:after="120" w:line="320" w:lineRule="exact"/>
              <w:rPr>
                <w:color w:val="000000"/>
                <w:sz w:val="28"/>
                <w:szCs w:val="28"/>
                <w:lang w:eastAsia="vi-VN"/>
              </w:rPr>
            </w:pPr>
            <w:r w:rsidRPr="00453F08">
              <w:rPr>
                <w:color w:val="000000"/>
                <w:sz w:val="28"/>
                <w:szCs w:val="28"/>
                <w:lang w:eastAsia="vi-VN"/>
              </w:rPr>
              <w:t> </w:t>
            </w:r>
            <w:r w:rsidRPr="00453F08">
              <w:rPr>
                <w:b/>
                <w:bCs/>
                <w:i/>
                <w:iCs/>
                <w:color w:val="000000"/>
                <w:sz w:val="28"/>
                <w:szCs w:val="28"/>
                <w:lang w:eastAsia="vi-VN"/>
              </w:rPr>
              <w:t>Nơi nhận:</w:t>
            </w:r>
            <w:r w:rsidRPr="00453F08">
              <w:rPr>
                <w:b/>
                <w:bCs/>
                <w:i/>
                <w:iCs/>
                <w:color w:val="000000"/>
                <w:sz w:val="28"/>
                <w:szCs w:val="28"/>
                <w:lang w:eastAsia="vi-VN"/>
              </w:rPr>
              <w:br/>
            </w:r>
            <w:r w:rsidRPr="00453F08">
              <w:rPr>
                <w:color w:val="000000"/>
                <w:sz w:val="28"/>
                <w:szCs w:val="28"/>
                <w:lang w:eastAsia="vi-VN"/>
              </w:rPr>
              <w:t>- Như trên;</w:t>
            </w:r>
            <w:r w:rsidRPr="00453F08">
              <w:rPr>
                <w:color w:val="000000"/>
                <w:sz w:val="28"/>
                <w:szCs w:val="28"/>
                <w:lang w:eastAsia="vi-VN"/>
              </w:rPr>
              <w:br/>
              <w:t>- Cơ quan thẩm định chủ trương đầu tư chương trình, dự án;</w:t>
            </w:r>
            <w:r w:rsidRPr="00453F08">
              <w:rPr>
                <w:color w:val="000000"/>
                <w:sz w:val="28"/>
                <w:szCs w:val="28"/>
                <w:lang w:eastAsia="vi-VN"/>
              </w:rPr>
              <w:br/>
              <w:t>- Các cơ quan liên quan khác;</w:t>
            </w:r>
            <w:r w:rsidRPr="00453F08">
              <w:rPr>
                <w:color w:val="000000"/>
                <w:sz w:val="28"/>
                <w:szCs w:val="28"/>
                <w:lang w:eastAsia="vi-VN"/>
              </w:rPr>
              <w:br/>
              <w:t>- Lưu: ...</w:t>
            </w:r>
          </w:p>
        </w:tc>
        <w:tc>
          <w:tcPr>
            <w:tcW w:w="5160" w:type="dxa"/>
            <w:shd w:val="clear" w:color="auto" w:fill="FFFFFF"/>
            <w:tcMar>
              <w:top w:w="0" w:type="dxa"/>
              <w:left w:w="108" w:type="dxa"/>
              <w:bottom w:w="0" w:type="dxa"/>
              <w:right w:w="108" w:type="dxa"/>
            </w:tcMar>
          </w:tcPr>
          <w:p w:rsidR="00CB3000" w:rsidRPr="00453F08" w:rsidRDefault="00CB3000" w:rsidP="00A33D06">
            <w:pPr>
              <w:spacing w:after="120" w:line="320" w:lineRule="exact"/>
              <w:jc w:val="center"/>
              <w:rPr>
                <w:color w:val="000000"/>
                <w:sz w:val="28"/>
                <w:szCs w:val="28"/>
                <w:lang w:eastAsia="vi-VN"/>
              </w:rPr>
            </w:pPr>
            <w:r w:rsidRPr="00453F08">
              <w:rPr>
                <w:b/>
                <w:bCs/>
                <w:color w:val="000000"/>
                <w:sz w:val="28"/>
                <w:szCs w:val="28"/>
                <w:lang w:eastAsia="vi-VN"/>
              </w:rPr>
              <w:t>ĐẠI DIỆN CƠ QUAN</w:t>
            </w:r>
            <w:r w:rsidRPr="00453F08">
              <w:rPr>
                <w:b/>
                <w:bCs/>
                <w:color w:val="000000"/>
                <w:sz w:val="28"/>
                <w:szCs w:val="28"/>
                <w:lang w:eastAsia="vi-VN"/>
              </w:rPr>
              <w:br/>
            </w:r>
            <w:r w:rsidRPr="00453F08">
              <w:rPr>
                <w:i/>
                <w:iCs/>
                <w:color w:val="000000"/>
                <w:sz w:val="28"/>
                <w:szCs w:val="28"/>
                <w:lang w:eastAsia="vi-VN"/>
              </w:rPr>
              <w:t>(Ký, ghi rõ họ tên, chức vụ và đóng dấu)</w:t>
            </w:r>
            <w:r w:rsidRPr="00453F08">
              <w:rPr>
                <w:color w:val="000000"/>
                <w:sz w:val="28"/>
                <w:szCs w:val="28"/>
                <w:lang w:eastAsia="vi-VN"/>
              </w:rPr>
              <w:br/>
            </w:r>
          </w:p>
          <w:p w:rsidR="00CB3000" w:rsidRPr="00453F08" w:rsidRDefault="00CB3000" w:rsidP="00A33D06">
            <w:pPr>
              <w:spacing w:after="120" w:line="320" w:lineRule="exact"/>
              <w:jc w:val="center"/>
              <w:rPr>
                <w:color w:val="000000"/>
                <w:sz w:val="28"/>
                <w:szCs w:val="28"/>
                <w:lang w:eastAsia="vi-VN"/>
              </w:rPr>
            </w:pPr>
          </w:p>
          <w:p w:rsidR="00CB3000" w:rsidRPr="00453F08" w:rsidRDefault="00CB3000" w:rsidP="00A33D06">
            <w:pPr>
              <w:spacing w:after="120" w:line="320" w:lineRule="exact"/>
              <w:jc w:val="center"/>
              <w:rPr>
                <w:color w:val="000000"/>
                <w:sz w:val="28"/>
                <w:szCs w:val="28"/>
                <w:lang w:eastAsia="vi-VN"/>
              </w:rPr>
            </w:pPr>
          </w:p>
          <w:p w:rsidR="00CB3000" w:rsidRPr="00453F08" w:rsidRDefault="00CB3000" w:rsidP="00A33D06">
            <w:pPr>
              <w:spacing w:after="120" w:line="320" w:lineRule="exact"/>
              <w:jc w:val="center"/>
              <w:rPr>
                <w:color w:val="000000"/>
                <w:sz w:val="28"/>
                <w:szCs w:val="28"/>
                <w:lang w:eastAsia="vi-VN"/>
              </w:rPr>
            </w:pPr>
          </w:p>
          <w:p w:rsidR="00CB3000" w:rsidRPr="00453F08" w:rsidRDefault="00CB3000" w:rsidP="00A33D06">
            <w:pPr>
              <w:spacing w:before="120" w:after="120" w:line="320" w:lineRule="exact"/>
              <w:ind w:firstLine="720"/>
              <w:jc w:val="center"/>
              <w:rPr>
                <w:color w:val="000000"/>
                <w:sz w:val="28"/>
                <w:szCs w:val="28"/>
                <w:lang w:eastAsia="vi-VN"/>
              </w:rPr>
            </w:pPr>
            <w:r w:rsidRPr="00453F08">
              <w:rPr>
                <w:b/>
                <w:bCs/>
                <w:color w:val="000000"/>
                <w:sz w:val="28"/>
                <w:szCs w:val="28"/>
                <w:lang w:eastAsia="vi-VN"/>
              </w:rPr>
              <w:t>Tên người đại diện</w:t>
            </w:r>
          </w:p>
        </w:tc>
      </w:tr>
    </w:tbl>
    <w:p w:rsidR="00CB3000" w:rsidRPr="00453F08" w:rsidRDefault="00CB3000" w:rsidP="00CB3000">
      <w:pPr>
        <w:spacing w:after="120" w:line="320" w:lineRule="exact"/>
        <w:jc w:val="center"/>
        <w:rPr>
          <w:b/>
          <w:sz w:val="28"/>
          <w:szCs w:val="28"/>
        </w:rPr>
      </w:pPr>
    </w:p>
    <w:p w:rsidR="00CB3000" w:rsidRPr="00453F08" w:rsidRDefault="00CB3000" w:rsidP="00CB3000">
      <w:pPr>
        <w:spacing w:after="120" w:line="320" w:lineRule="exact"/>
        <w:jc w:val="center"/>
        <w:rPr>
          <w:b/>
          <w:sz w:val="28"/>
          <w:szCs w:val="28"/>
        </w:rPr>
      </w:pPr>
    </w:p>
    <w:p w:rsidR="00CB3000" w:rsidRPr="00453F08" w:rsidRDefault="00CB3000" w:rsidP="00CB3000">
      <w:pPr>
        <w:rPr>
          <w:b/>
          <w:sz w:val="28"/>
          <w:szCs w:val="28"/>
        </w:rPr>
      </w:pPr>
      <w:r w:rsidRPr="00453F08">
        <w:rPr>
          <w:b/>
          <w:sz w:val="28"/>
          <w:szCs w:val="28"/>
        </w:rPr>
        <w:br w:type="page"/>
      </w:r>
    </w:p>
    <w:p w:rsidR="00CB3000" w:rsidRPr="00453F08" w:rsidRDefault="00CB3000" w:rsidP="00CB3000">
      <w:pPr>
        <w:spacing w:after="120" w:line="320" w:lineRule="exact"/>
        <w:jc w:val="center"/>
        <w:rPr>
          <w:b/>
          <w:sz w:val="28"/>
          <w:szCs w:val="28"/>
        </w:rPr>
      </w:pPr>
      <w:r w:rsidRPr="00453F08">
        <w:rPr>
          <w:b/>
          <w:sz w:val="28"/>
          <w:szCs w:val="28"/>
        </w:rPr>
        <w:lastRenderedPageBreak/>
        <w:t>Phụ lục IIIc</w:t>
      </w:r>
    </w:p>
    <w:p w:rsidR="00CB3000" w:rsidRPr="00453F08" w:rsidRDefault="00CB3000" w:rsidP="00CB3000">
      <w:pPr>
        <w:spacing w:after="120" w:line="320" w:lineRule="exact"/>
        <w:jc w:val="center"/>
        <w:rPr>
          <w:i/>
          <w:sz w:val="28"/>
          <w:szCs w:val="28"/>
        </w:rPr>
      </w:pPr>
      <w:r w:rsidRPr="00453F08">
        <w:rPr>
          <w:noProof/>
          <w:sz w:val="28"/>
          <w:szCs w:val="28"/>
        </w:rPr>
        <mc:AlternateContent>
          <mc:Choice Requires="wps">
            <w:drawing>
              <wp:anchor distT="0" distB="0" distL="114300" distR="114300" simplePos="0" relativeHeight="251661312" behindDoc="0" locked="0" layoutInCell="1" allowOverlap="1" wp14:anchorId="1CEBF9E1" wp14:editId="23DDE875">
                <wp:simplePos x="0" y="0"/>
                <wp:positionH relativeFrom="column">
                  <wp:posOffset>3398520</wp:posOffset>
                </wp:positionH>
                <wp:positionV relativeFrom="paragraph">
                  <wp:posOffset>659461</wp:posOffset>
                </wp:positionV>
                <wp:extent cx="24288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763E0" id="Straight Arrow Connector 1" o:spid="_x0000_s1026" type="#_x0000_t32" style="position:absolute;margin-left:267.6pt;margin-top:51.95pt;width:19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" strokeweight=".5pt"/>
            </w:pict>
          </mc:Fallback>
        </mc:AlternateContent>
      </w:r>
      <w:r w:rsidRPr="00453F08">
        <w:rPr>
          <w:b/>
          <w:sz w:val="28"/>
          <w:szCs w:val="28"/>
        </w:rPr>
        <w:t>MẪU BÁ</w:t>
      </w:r>
      <w:r>
        <w:rPr>
          <w:b/>
          <w:sz w:val="28"/>
          <w:szCs w:val="28"/>
        </w:rPr>
        <w:t>O CÁO ĐỀ XUẤT CHỦ TRƯƠNG ĐẦU TƯ</w:t>
      </w:r>
      <w:r>
        <w:rPr>
          <w:b/>
          <w:sz w:val="28"/>
          <w:szCs w:val="28"/>
        </w:rPr>
        <w:br/>
      </w:r>
      <w:r w:rsidRPr="00453F08">
        <w:rPr>
          <w:b/>
          <w:sz w:val="28"/>
          <w:szCs w:val="28"/>
        </w:rPr>
        <w:t>CHƯƠNG TRÌNH, DỰ ÁN SỬ DỤNG VỐN ODA, VỐN VAY ƯU ĐÃI</w:t>
      </w:r>
      <w:r w:rsidRPr="00453F08">
        <w:rPr>
          <w:b/>
          <w:sz w:val="28"/>
          <w:szCs w:val="28"/>
        </w:rPr>
        <w:br/>
      </w:r>
      <w:r w:rsidRPr="00453F08">
        <w:rPr>
          <w:i/>
          <w:sz w:val="28"/>
          <w:szCs w:val="28"/>
        </w:rPr>
        <w:t>(Kèm theo Nghị định số 114/2021/NĐ-CP ngày 16 tháng 12 năm 2021 của Chính phủ)</w:t>
      </w:r>
    </w:p>
    <w:p w:rsidR="00CB3000" w:rsidRPr="00453F08" w:rsidRDefault="00CB3000" w:rsidP="00CB3000">
      <w:pPr>
        <w:spacing w:after="120" w:line="320" w:lineRule="exact"/>
        <w:ind w:firstLine="567"/>
        <w:rPr>
          <w:b/>
          <w:sz w:val="28"/>
          <w:szCs w:val="28"/>
        </w:rPr>
      </w:pPr>
    </w:p>
    <w:p w:rsidR="00CB3000" w:rsidRPr="00453F08" w:rsidRDefault="00CB3000" w:rsidP="00CB3000">
      <w:pPr>
        <w:spacing w:after="120" w:line="320" w:lineRule="exact"/>
        <w:ind w:firstLine="567"/>
        <w:rPr>
          <w:b/>
          <w:sz w:val="28"/>
          <w:szCs w:val="28"/>
        </w:rPr>
      </w:pPr>
      <w:r w:rsidRPr="00453F08">
        <w:rPr>
          <w:b/>
          <w:sz w:val="28"/>
          <w:szCs w:val="28"/>
        </w:rPr>
        <w:t>I. NHỮNG THÔNG TIN CHỦ YẾU</w:t>
      </w:r>
    </w:p>
    <w:p w:rsidR="00CB3000" w:rsidRPr="00453F08" w:rsidRDefault="00CB3000" w:rsidP="00CB3000">
      <w:pPr>
        <w:spacing w:after="120" w:line="320" w:lineRule="exact"/>
        <w:ind w:firstLine="567"/>
        <w:rPr>
          <w:sz w:val="28"/>
          <w:szCs w:val="28"/>
        </w:rPr>
      </w:pPr>
      <w:r w:rsidRPr="00453F08">
        <w:rPr>
          <w:sz w:val="28"/>
          <w:szCs w:val="28"/>
        </w:rPr>
        <w:t>1. Tên chương trình, dự án (tiếng Việt và tiếng Anh).</w:t>
      </w:r>
    </w:p>
    <w:p w:rsidR="00CB3000" w:rsidRPr="00453F08" w:rsidRDefault="00CB3000" w:rsidP="00CB3000">
      <w:pPr>
        <w:spacing w:after="120" w:line="320" w:lineRule="exact"/>
        <w:ind w:firstLine="567"/>
        <w:rPr>
          <w:sz w:val="28"/>
          <w:szCs w:val="28"/>
        </w:rPr>
      </w:pPr>
      <w:r w:rsidRPr="00453F08">
        <w:rPr>
          <w:sz w:val="28"/>
          <w:szCs w:val="28"/>
        </w:rPr>
        <w:t>2. Cơ quan chủ quản, đơn vị đề xuất và chủ dự án (dự kiến): Tên, địa chỉ và các thông tin liên quan khác.</w:t>
      </w:r>
    </w:p>
    <w:p w:rsidR="00CB3000" w:rsidRPr="00453F08" w:rsidRDefault="00CB3000" w:rsidP="00CB3000">
      <w:pPr>
        <w:spacing w:after="120" w:line="320" w:lineRule="exact"/>
        <w:ind w:firstLine="567"/>
        <w:rPr>
          <w:sz w:val="28"/>
          <w:szCs w:val="28"/>
        </w:rPr>
      </w:pPr>
      <w:r w:rsidRPr="00453F08">
        <w:rPr>
          <w:sz w:val="28"/>
          <w:szCs w:val="28"/>
        </w:rPr>
        <w:t>3. Nhà tài trợ và đồng tài trợ nước ngoài (nếu có) dự kiến hỗ trợ thực hiện chương trình.</w:t>
      </w:r>
    </w:p>
    <w:p w:rsidR="00CB3000" w:rsidRPr="00453F08" w:rsidRDefault="00CB3000" w:rsidP="00CB3000">
      <w:pPr>
        <w:spacing w:after="120" w:line="320" w:lineRule="exact"/>
        <w:ind w:firstLine="567"/>
        <w:rPr>
          <w:b/>
          <w:sz w:val="28"/>
          <w:szCs w:val="28"/>
        </w:rPr>
      </w:pPr>
      <w:r w:rsidRPr="00453F08">
        <w:rPr>
          <w:b/>
          <w:sz w:val="28"/>
          <w:szCs w:val="28"/>
        </w:rPr>
        <w:t>II. NỘI DUNG CHỦ YẾU CỦA CHƯƠNG TRÌNH, DỰ ÁN</w:t>
      </w:r>
    </w:p>
    <w:p w:rsidR="00CB3000" w:rsidRPr="00453F08" w:rsidRDefault="00CB3000" w:rsidP="00CB3000">
      <w:pPr>
        <w:spacing w:after="120" w:line="320" w:lineRule="exact"/>
        <w:ind w:firstLine="567"/>
        <w:rPr>
          <w:sz w:val="28"/>
          <w:szCs w:val="28"/>
        </w:rPr>
      </w:pPr>
      <w:r w:rsidRPr="00453F08">
        <w:rPr>
          <w:sz w:val="28"/>
          <w:szCs w:val="28"/>
        </w:rPr>
        <w:t>Nội dung Báo cáo đề xuất chủ trương đầu tư chương trình, dự án sử dụng vốn ODA, vốn vay ưu đãi theo quy định tại Điều 31 Luật Đầu tư công và bổ sung thêm các nội dung liên quan đến vốn ODA, vốn vay ưu đãi như sau:</w:t>
      </w:r>
    </w:p>
    <w:p w:rsidR="00CB3000" w:rsidRPr="00453F08" w:rsidRDefault="00CB3000" w:rsidP="00CB3000">
      <w:pPr>
        <w:spacing w:after="120" w:line="320" w:lineRule="exact"/>
        <w:ind w:firstLine="567"/>
        <w:rPr>
          <w:sz w:val="28"/>
          <w:szCs w:val="28"/>
        </w:rPr>
      </w:pPr>
      <w:r w:rsidRPr="00453F08">
        <w:rPr>
          <w:sz w:val="28"/>
          <w:szCs w:val="28"/>
        </w:rPr>
        <w:t>1. Khái quát các chương trình, dự án khác đã và đang thực hiện bằng những nguồn vốn khác nhau (nếu có) nhằm mục đích hỗ trợ giải quyết các vấn đề có liên quan.</w:t>
      </w:r>
    </w:p>
    <w:p w:rsidR="00CB3000" w:rsidRPr="00453F08" w:rsidRDefault="00CB3000" w:rsidP="00CB3000">
      <w:pPr>
        <w:spacing w:after="120" w:line="320" w:lineRule="exact"/>
        <w:ind w:firstLine="567"/>
        <w:rPr>
          <w:sz w:val="28"/>
          <w:szCs w:val="28"/>
        </w:rPr>
      </w:pPr>
      <w:r w:rsidRPr="00453F08">
        <w:rPr>
          <w:sz w:val="28"/>
          <w:szCs w:val="28"/>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CB3000" w:rsidRPr="00453F08" w:rsidRDefault="00CB3000" w:rsidP="00CB3000">
      <w:pPr>
        <w:spacing w:after="120" w:line="320" w:lineRule="exact"/>
        <w:ind w:firstLine="567"/>
        <w:rPr>
          <w:sz w:val="28"/>
          <w:szCs w:val="28"/>
        </w:rPr>
      </w:pPr>
      <w:r w:rsidRPr="00453F08">
        <w:rPr>
          <w:sz w:val="28"/>
          <w:szCs w:val="28"/>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CB3000" w:rsidRPr="00453F08" w:rsidRDefault="00CB3000" w:rsidP="00CB3000">
      <w:pPr>
        <w:spacing w:after="120" w:line="320" w:lineRule="exact"/>
        <w:ind w:firstLine="567"/>
        <w:rPr>
          <w:sz w:val="28"/>
          <w:szCs w:val="28"/>
        </w:rPr>
      </w:pPr>
      <w:r w:rsidRPr="00453F08">
        <w:rPr>
          <w:sz w:val="28"/>
          <w:szCs w:val="28"/>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CB3000" w:rsidRPr="00453F08" w:rsidRDefault="00CB3000" w:rsidP="00CB3000">
      <w:pPr>
        <w:spacing w:after="120" w:line="320" w:lineRule="exact"/>
        <w:ind w:firstLine="567"/>
        <w:rPr>
          <w:sz w:val="28"/>
          <w:szCs w:val="28"/>
        </w:rPr>
      </w:pPr>
      <w:r w:rsidRPr="00453F08">
        <w:rPr>
          <w:sz w:val="28"/>
          <w:szCs w:val="28"/>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CB3000" w:rsidRPr="00453F08" w:rsidRDefault="00CB3000" w:rsidP="00CB3000">
      <w:pPr>
        <w:spacing w:after="120" w:line="320" w:lineRule="exact"/>
        <w:ind w:firstLine="567"/>
        <w:rPr>
          <w:sz w:val="28"/>
          <w:szCs w:val="28"/>
        </w:rPr>
      </w:pPr>
      <w:r w:rsidRPr="00453F08">
        <w:rPr>
          <w:sz w:val="28"/>
          <w:szCs w:val="28"/>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CB3000" w:rsidRPr="00453F08" w:rsidRDefault="00CB3000" w:rsidP="00CB3000">
      <w:pPr>
        <w:spacing w:after="120" w:line="320" w:lineRule="exact"/>
        <w:ind w:firstLine="567"/>
        <w:rPr>
          <w:sz w:val="28"/>
          <w:szCs w:val="28"/>
        </w:rPr>
      </w:pPr>
      <w:r w:rsidRPr="00453F08">
        <w:rPr>
          <w:sz w:val="28"/>
          <w:szCs w:val="28"/>
        </w:rPr>
        <w:t>7. Đối tượng thụ hưởng trực tiếp và gián tiếp của chương trình.</w:t>
      </w:r>
    </w:p>
    <w:p w:rsidR="00CB3000" w:rsidRPr="00453F08" w:rsidRDefault="00CB3000" w:rsidP="00CB3000">
      <w:pPr>
        <w:spacing w:after="120" w:line="320" w:lineRule="exact"/>
        <w:ind w:firstLine="567"/>
        <w:rPr>
          <w:sz w:val="28"/>
          <w:szCs w:val="28"/>
        </w:rPr>
      </w:pPr>
      <w:r w:rsidRPr="00453F08">
        <w:rPr>
          <w:sz w:val="28"/>
          <w:szCs w:val="28"/>
        </w:rPr>
        <w:lastRenderedPageBreak/>
        <w:t>8. Đánh giá sơ bộ chương trình, dự án về: tính hiệu quả (kinh tế, xã hội, môi trường), tính khả thi và tính bền vững của chương trình, dự án.</w:t>
      </w:r>
    </w:p>
    <w:p w:rsidR="00CB3000" w:rsidRPr="00453F08" w:rsidRDefault="00CB3000" w:rsidP="00CB3000">
      <w:pPr>
        <w:spacing w:after="120" w:line="320" w:lineRule="exact"/>
        <w:ind w:firstLine="567"/>
        <w:rPr>
          <w:sz w:val="28"/>
          <w:szCs w:val="28"/>
        </w:rPr>
      </w:pPr>
      <w:r w:rsidRPr="00453F08">
        <w:rPr>
          <w:sz w:val="28"/>
          <w:szCs w:val="28"/>
        </w:rPr>
        <w:t>9. Đề xuất hình thức tổ chức quản lý thực hiện chương trình.</w:t>
      </w:r>
    </w:p>
    <w:p w:rsidR="00CB3000" w:rsidRPr="00453F08" w:rsidRDefault="00CB3000" w:rsidP="00CB3000">
      <w:pPr>
        <w:spacing w:after="120" w:line="320" w:lineRule="exact"/>
        <w:ind w:firstLine="567"/>
        <w:rPr>
          <w:sz w:val="28"/>
          <w:szCs w:val="28"/>
        </w:rPr>
      </w:pPr>
      <w:r w:rsidRPr="00453F08">
        <w:rPr>
          <w:sz w:val="28"/>
          <w:szCs w:val="28"/>
        </w:rPr>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p w:rsidR="00CB3000" w:rsidRPr="00453F08" w:rsidRDefault="00CB3000" w:rsidP="00CB3000">
      <w:pPr>
        <w:spacing w:after="120" w:line="320" w:lineRule="exact"/>
        <w:ind w:firstLine="567"/>
        <w:rPr>
          <w:sz w:val="28"/>
          <w:szCs w:val="28"/>
        </w:rPr>
      </w:pPr>
    </w:p>
    <w:p w:rsidR="00CB3000" w:rsidRPr="00453F08" w:rsidRDefault="00CB3000" w:rsidP="00CB3000">
      <w:pPr>
        <w:spacing w:after="120" w:line="320" w:lineRule="exact"/>
        <w:jc w:val="center"/>
        <w:rPr>
          <w:b/>
          <w:sz w:val="28"/>
          <w:szCs w:val="28"/>
        </w:rPr>
      </w:pPr>
      <w:r w:rsidRPr="00453F08">
        <w:rPr>
          <w:b/>
          <w:sz w:val="28"/>
          <w:szCs w:val="28"/>
        </w:rPr>
        <w:br w:type="page"/>
      </w:r>
    </w:p>
    <w:p w:rsidR="00CB3000" w:rsidRPr="00453F08" w:rsidRDefault="00CB3000" w:rsidP="00CB3000">
      <w:pPr>
        <w:spacing w:after="120" w:line="320" w:lineRule="exact"/>
        <w:jc w:val="center"/>
        <w:rPr>
          <w:b/>
          <w:sz w:val="28"/>
          <w:szCs w:val="28"/>
        </w:rPr>
      </w:pPr>
      <w:r w:rsidRPr="00453F08">
        <w:rPr>
          <w:b/>
          <w:sz w:val="28"/>
          <w:szCs w:val="28"/>
        </w:rPr>
        <w:lastRenderedPageBreak/>
        <w:t>Phụ lục IVb</w:t>
      </w:r>
    </w:p>
    <w:p w:rsidR="00CB3000" w:rsidRPr="00453F08" w:rsidRDefault="00CB3000" w:rsidP="00CB3000">
      <w:pPr>
        <w:spacing w:after="120" w:line="320" w:lineRule="exact"/>
        <w:jc w:val="center"/>
        <w:rPr>
          <w:b/>
          <w:sz w:val="28"/>
          <w:szCs w:val="28"/>
        </w:rPr>
      </w:pPr>
      <w:r w:rsidRPr="00453F08">
        <w:rPr>
          <w:b/>
          <w:sz w:val="28"/>
          <w:szCs w:val="28"/>
        </w:rPr>
        <w:t>MẪU BÁO CÁO KẾT QUẢ THẨM ĐỊNH BÁO CÁO NGHIÊN CỨU TIỀN KHẢ THI, BÁO CÁO ĐỀ XUẤT CHỦ TRƯƠNG ĐẦU TƯ CHƯƠNG TRÌNH, DỰ ÁN SỬ DỤNG VỐN ODA, VỐN VAY ƯU ĐÃI</w:t>
      </w:r>
    </w:p>
    <w:p w:rsidR="00CB3000" w:rsidRPr="00453F08" w:rsidRDefault="00CB3000" w:rsidP="00CB3000">
      <w:pPr>
        <w:spacing w:after="120" w:line="320" w:lineRule="exact"/>
        <w:jc w:val="center"/>
        <w:rPr>
          <w:i/>
          <w:sz w:val="28"/>
          <w:szCs w:val="28"/>
        </w:rPr>
      </w:pPr>
      <w:r w:rsidRPr="00453F08">
        <w:rPr>
          <w:i/>
          <w:sz w:val="28"/>
          <w:szCs w:val="28"/>
        </w:rPr>
        <w:t>(Kèm theo Nghị định số 114/2021/NĐ-CP ngày 16 tháng 12 năm 2021 của Chính phủ)</w:t>
      </w:r>
    </w:p>
    <w:p w:rsidR="00CB3000" w:rsidRPr="00453F08" w:rsidRDefault="00CB3000" w:rsidP="00CB3000">
      <w:pPr>
        <w:spacing w:after="120" w:line="320" w:lineRule="exact"/>
        <w:jc w:val="center"/>
        <w:rPr>
          <w:sz w:val="28"/>
          <w:szCs w:val="28"/>
          <w:vertAlign w:val="superscript"/>
        </w:rPr>
      </w:pPr>
      <w:r w:rsidRPr="00453F08">
        <w:rPr>
          <w:sz w:val="28"/>
          <w:szCs w:val="28"/>
          <w:vertAlign w:val="superscript"/>
        </w:rPr>
        <w:t>__________</w:t>
      </w:r>
    </w:p>
    <w:tbl>
      <w:tblPr>
        <w:tblW w:w="9181" w:type="dxa"/>
        <w:jc w:val="center"/>
        <w:tblCellSpacing w:w="0" w:type="dxa"/>
        <w:shd w:val="clear" w:color="auto" w:fill="FFFFFF"/>
        <w:tblCellMar>
          <w:left w:w="0" w:type="dxa"/>
          <w:right w:w="0" w:type="dxa"/>
        </w:tblCellMar>
        <w:tblLook w:val="04A0" w:firstRow="1" w:lastRow="0" w:firstColumn="1" w:lastColumn="0" w:noHBand="0" w:noVBand="1"/>
      </w:tblPr>
      <w:tblGrid>
        <w:gridCol w:w="3369"/>
        <w:gridCol w:w="5812"/>
      </w:tblGrid>
      <w:tr w:rsidR="00CB3000" w:rsidRPr="00453F08" w:rsidTr="00A33D06">
        <w:trPr>
          <w:trHeight w:val="1125"/>
          <w:tblCellSpacing w:w="0" w:type="dxa"/>
          <w:jc w:val="center"/>
        </w:trPr>
        <w:tc>
          <w:tcPr>
            <w:tcW w:w="3369" w:type="dxa"/>
            <w:shd w:val="clear" w:color="auto" w:fill="FFFFFF"/>
            <w:tcMar>
              <w:top w:w="0" w:type="dxa"/>
              <w:left w:w="108" w:type="dxa"/>
              <w:bottom w:w="0" w:type="dxa"/>
              <w:right w:w="108" w:type="dxa"/>
            </w:tcMar>
            <w:hideMark/>
          </w:tcPr>
          <w:p w:rsidR="00CB3000" w:rsidRPr="00453F08" w:rsidRDefault="00CB3000" w:rsidP="00A33D06">
            <w:pPr>
              <w:spacing w:after="120" w:line="320" w:lineRule="exact"/>
              <w:jc w:val="center"/>
              <w:rPr>
                <w:color w:val="000000"/>
                <w:sz w:val="28"/>
                <w:szCs w:val="28"/>
                <w:lang w:eastAsia="vi-VN"/>
              </w:rPr>
            </w:pPr>
            <w:r w:rsidRPr="00453F08">
              <w:rPr>
                <w:b/>
                <w:bCs/>
                <w:color w:val="000000"/>
                <w:sz w:val="28"/>
                <w:szCs w:val="28"/>
                <w:lang w:eastAsia="vi-VN"/>
              </w:rPr>
              <w:t>CƠ QUAN THẨM ĐỊNH</w:t>
            </w:r>
            <w:r w:rsidRPr="00453F08">
              <w:rPr>
                <w:b/>
                <w:bCs/>
                <w:color w:val="000000"/>
                <w:sz w:val="28"/>
                <w:szCs w:val="28"/>
                <w:lang w:eastAsia="vi-VN"/>
              </w:rPr>
              <w:br/>
            </w:r>
            <w:r w:rsidRPr="00453F08">
              <w:rPr>
                <w:b/>
                <w:bCs/>
                <w:color w:val="000000"/>
                <w:sz w:val="28"/>
                <w:szCs w:val="28"/>
                <w:vertAlign w:val="superscript"/>
                <w:lang w:eastAsia="vi-VN"/>
              </w:rPr>
              <w:t>_________</w:t>
            </w:r>
          </w:p>
          <w:p w:rsidR="00CB3000" w:rsidRPr="00453F08" w:rsidRDefault="00CB3000" w:rsidP="00A33D06">
            <w:pPr>
              <w:spacing w:before="120" w:after="120" w:line="320" w:lineRule="exact"/>
              <w:ind w:firstLine="720"/>
              <w:jc w:val="center"/>
              <w:rPr>
                <w:color w:val="000000"/>
                <w:sz w:val="28"/>
                <w:szCs w:val="28"/>
                <w:lang w:eastAsia="vi-VN"/>
              </w:rPr>
            </w:pPr>
            <w:r w:rsidRPr="00453F08">
              <w:rPr>
                <w:color w:val="000000"/>
                <w:sz w:val="28"/>
                <w:szCs w:val="28"/>
                <w:lang w:eastAsia="vi-VN"/>
              </w:rPr>
              <w:t>Số: …</w:t>
            </w:r>
          </w:p>
        </w:tc>
        <w:tc>
          <w:tcPr>
            <w:tcW w:w="5812" w:type="dxa"/>
            <w:shd w:val="clear" w:color="auto" w:fill="FFFFFF"/>
            <w:tcMar>
              <w:top w:w="0" w:type="dxa"/>
              <w:left w:w="108" w:type="dxa"/>
              <w:bottom w:w="0" w:type="dxa"/>
              <w:right w:w="108" w:type="dxa"/>
            </w:tcMar>
            <w:hideMark/>
          </w:tcPr>
          <w:p w:rsidR="00CB3000" w:rsidRPr="00453F08" w:rsidRDefault="00CB3000" w:rsidP="00A33D06">
            <w:pPr>
              <w:spacing w:after="120" w:line="320" w:lineRule="exact"/>
              <w:jc w:val="center"/>
              <w:rPr>
                <w:color w:val="000000"/>
                <w:sz w:val="28"/>
                <w:szCs w:val="28"/>
                <w:lang w:eastAsia="vi-VN"/>
              </w:rPr>
            </w:pPr>
            <w:r w:rsidRPr="00453F08">
              <w:rPr>
                <w:b/>
                <w:bCs/>
                <w:color w:val="000000"/>
                <w:sz w:val="28"/>
                <w:szCs w:val="28"/>
                <w:lang w:eastAsia="vi-VN"/>
              </w:rPr>
              <w:t>CỘNG HÒA XÃ HỘI CHỦ NGHĨA VIỆT NAM</w:t>
            </w:r>
            <w:r w:rsidRPr="00453F08">
              <w:rPr>
                <w:b/>
                <w:bCs/>
                <w:color w:val="000000"/>
                <w:sz w:val="28"/>
                <w:szCs w:val="28"/>
                <w:lang w:eastAsia="vi-VN"/>
              </w:rPr>
              <w:br/>
              <w:t>Độc lập - Tự do - Hạnh phúc</w:t>
            </w:r>
            <w:r w:rsidRPr="00453F08">
              <w:rPr>
                <w:b/>
                <w:bCs/>
                <w:color w:val="000000"/>
                <w:sz w:val="28"/>
                <w:szCs w:val="28"/>
                <w:lang w:eastAsia="vi-VN"/>
              </w:rPr>
              <w:br/>
            </w:r>
            <w:r w:rsidRPr="00453F08">
              <w:rPr>
                <w:b/>
                <w:bCs/>
                <w:color w:val="000000"/>
                <w:sz w:val="28"/>
                <w:szCs w:val="28"/>
                <w:vertAlign w:val="superscript"/>
                <w:lang w:eastAsia="vi-VN"/>
              </w:rPr>
              <w:t>___________________________________</w:t>
            </w:r>
          </w:p>
          <w:p w:rsidR="00CB3000" w:rsidRPr="00453F08" w:rsidRDefault="00CB3000" w:rsidP="00A33D06">
            <w:pPr>
              <w:spacing w:before="120" w:after="120" w:line="320" w:lineRule="exact"/>
              <w:ind w:firstLine="720"/>
              <w:jc w:val="center"/>
              <w:rPr>
                <w:color w:val="000000"/>
                <w:sz w:val="28"/>
                <w:szCs w:val="28"/>
                <w:lang w:eastAsia="vi-VN"/>
              </w:rPr>
            </w:pPr>
            <w:r w:rsidRPr="00453F08">
              <w:rPr>
                <w:i/>
                <w:iCs/>
                <w:color w:val="000000"/>
                <w:sz w:val="28"/>
                <w:szCs w:val="28"/>
                <w:lang w:eastAsia="vi-VN"/>
              </w:rPr>
              <w:t>…, ngày … tháng … năm …</w:t>
            </w:r>
          </w:p>
        </w:tc>
      </w:tr>
    </w:tbl>
    <w:p w:rsidR="00CB3000" w:rsidRPr="00453F08" w:rsidRDefault="00CB3000" w:rsidP="00CB3000">
      <w:pPr>
        <w:shd w:val="clear" w:color="auto" w:fill="FFFFFF"/>
        <w:spacing w:after="120" w:line="320" w:lineRule="exact"/>
        <w:jc w:val="center"/>
        <w:rPr>
          <w:color w:val="000000"/>
          <w:sz w:val="28"/>
          <w:szCs w:val="28"/>
          <w:lang w:eastAsia="vi-VN"/>
        </w:rPr>
      </w:pP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b/>
          <w:bCs/>
          <w:color w:val="000000"/>
          <w:sz w:val="28"/>
          <w:szCs w:val="28"/>
          <w:lang w:eastAsia="vi-VN"/>
        </w:rPr>
        <w:t>BÁO CÁO</w:t>
      </w:r>
    </w:p>
    <w:p w:rsidR="00CB3000" w:rsidRPr="00453F08" w:rsidRDefault="00CB3000" w:rsidP="00CB3000">
      <w:pPr>
        <w:shd w:val="clear" w:color="auto" w:fill="FFFFFF"/>
        <w:spacing w:after="120" w:line="320" w:lineRule="exact"/>
        <w:jc w:val="center"/>
        <w:rPr>
          <w:b/>
          <w:bCs/>
          <w:color w:val="000000"/>
          <w:sz w:val="28"/>
          <w:szCs w:val="28"/>
          <w:lang w:eastAsia="vi-VN"/>
        </w:rPr>
      </w:pPr>
      <w:r w:rsidRPr="00453F08">
        <w:rPr>
          <w:b/>
          <w:bCs/>
          <w:color w:val="000000"/>
          <w:sz w:val="28"/>
          <w:szCs w:val="28"/>
          <w:lang w:eastAsia="vi-VN"/>
        </w:rPr>
        <w:t xml:space="preserve">Kết quả thẩm định Báo cáo nghiên cứu tiền khả thi/Báo cáo </w:t>
      </w:r>
      <w:r w:rsidRPr="00453F08">
        <w:rPr>
          <w:b/>
          <w:bCs/>
          <w:color w:val="000000"/>
          <w:sz w:val="28"/>
          <w:szCs w:val="28"/>
          <w:lang w:eastAsia="vi-VN"/>
        </w:rPr>
        <w:br/>
        <w:t xml:space="preserve">đề xuất chủ trương đầu tư chương trình/dự án </w:t>
      </w:r>
      <w:r w:rsidRPr="00453F08">
        <w:rPr>
          <w:bCs/>
          <w:color w:val="000000"/>
          <w:sz w:val="28"/>
          <w:szCs w:val="28"/>
          <w:lang w:eastAsia="vi-VN"/>
        </w:rPr>
        <w:t>…</w:t>
      </w:r>
    </w:p>
    <w:p w:rsidR="00CB3000" w:rsidRPr="00453F08" w:rsidRDefault="00CB3000" w:rsidP="00CB3000">
      <w:pPr>
        <w:shd w:val="clear" w:color="auto" w:fill="FFFFFF"/>
        <w:spacing w:after="120" w:line="320" w:lineRule="exact"/>
        <w:jc w:val="center"/>
        <w:rPr>
          <w:bCs/>
          <w:color w:val="000000"/>
          <w:sz w:val="28"/>
          <w:szCs w:val="28"/>
          <w:lang w:eastAsia="vi-VN"/>
        </w:rPr>
      </w:pPr>
      <w:r w:rsidRPr="00453F08">
        <w:rPr>
          <w:bCs/>
          <w:color w:val="000000"/>
          <w:sz w:val="28"/>
          <w:szCs w:val="28"/>
          <w:vertAlign w:val="superscript"/>
          <w:lang w:eastAsia="vi-VN"/>
        </w:rPr>
        <w:t>_________</w:t>
      </w: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color w:val="000000"/>
          <w:sz w:val="28"/>
          <w:szCs w:val="28"/>
          <w:lang w:eastAsia="vi-VN"/>
        </w:rPr>
        <w:t>Kính gửi: (Tên cơ quan trình thẩm định).</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Cơ quan (Tên cơ quan thẩm định) nhận được Tờ trình số .... ngày ...  tháng ... năm ... của cơ quan (Tên cơ quan trình) trình thẩm định Báo cáo nghiên cứu tiền khả thi/Báo cáo đề xuất chủ trương đầu tư chương trình/dự án (Tên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đầu tư chương trình/dự án (Tên) như sau:</w:t>
      </w: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b/>
          <w:bCs/>
          <w:color w:val="000000"/>
          <w:sz w:val="28"/>
          <w:szCs w:val="28"/>
          <w:lang w:eastAsia="vi-VN"/>
        </w:rPr>
        <w:t>Phần thứ nhất</w:t>
      </w: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b/>
          <w:bCs/>
          <w:color w:val="000000"/>
          <w:sz w:val="28"/>
          <w:szCs w:val="28"/>
          <w:lang w:eastAsia="vi-VN"/>
        </w:rPr>
        <w:t>TÀI LIỆU THẨM ĐỊNH VÀ TỔ CHỨC THẨM ĐỊNH</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 HỒ SƠ TÀI LIỆU THẨM ĐỊNH</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1. Tờ trình cơ quan quyết định chủ trương đầu tư chương trình/dự án.</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2. Báo cáo nghiên cứu tiền khả thi hoặc Báo cáo đề xuất chủ trương đầu tư theo quy định của Luật Đầu tư công.</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3. Báo cáo thẩm định nội bộ.</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lastRenderedPageBreak/>
        <w:t>4. Ý kiến thẩm định nguồn vốn và khả năng cân đối vốn của cơ quan thẩm định theo quy định tại Điều 33 của Luật Đầu tư công.</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5. Các tài liệu liên quan khác (nếu có).</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II. CÁC CĂN CỨ PHÁP LÝ ĐỂ THẨM ĐỊNH</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1. Luật Đầu tư công.</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2. Các văn bản hướng dẫn thi hành Luật Đầu tư công.</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3. Các căn cứ pháp lý khác (nếu có).</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III. TỔ CHỨC THẨM ĐỊNH</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1. Đơn vị chủ trì thẩm định:</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2. Đơn vị phối hợp thẩm định:</w:t>
      </w:r>
    </w:p>
    <w:p w:rsidR="00CB3000" w:rsidRPr="00453F08" w:rsidRDefault="00CB3000" w:rsidP="00CB3000">
      <w:pPr>
        <w:widowControl w:val="0"/>
        <w:shd w:val="clear" w:color="auto" w:fill="FFFFFF"/>
        <w:spacing w:after="120" w:line="320" w:lineRule="exact"/>
        <w:ind w:firstLine="567"/>
        <w:rPr>
          <w:color w:val="000000"/>
          <w:sz w:val="28"/>
          <w:szCs w:val="28"/>
          <w:lang w:eastAsia="vi-VN"/>
        </w:rPr>
      </w:pPr>
      <w:r w:rsidRPr="00453F08">
        <w:rPr>
          <w:color w:val="000000"/>
          <w:sz w:val="28"/>
          <w:szCs w:val="28"/>
          <w:lang w:eastAsia="vi-VN"/>
        </w:rPr>
        <w:t>3. Hình thức thẩm định: Tổ chức họp hoặc lấy ý kiến bằng văn bản hoặc áp dụng cả hai hình thức (nếu cần thiết).</w:t>
      </w:r>
    </w:p>
    <w:p w:rsidR="00CB3000" w:rsidRPr="00453F08" w:rsidRDefault="00CB3000" w:rsidP="00CB3000">
      <w:pPr>
        <w:shd w:val="clear" w:color="auto" w:fill="FFFFFF"/>
        <w:spacing w:after="120" w:line="320" w:lineRule="exact"/>
        <w:jc w:val="center"/>
        <w:rPr>
          <w:b/>
          <w:bCs/>
          <w:color w:val="000000"/>
          <w:sz w:val="28"/>
          <w:szCs w:val="28"/>
          <w:lang w:eastAsia="vi-VN"/>
        </w:rPr>
      </w:pP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b/>
          <w:bCs/>
          <w:color w:val="000000"/>
          <w:sz w:val="28"/>
          <w:szCs w:val="28"/>
          <w:lang w:eastAsia="vi-VN"/>
        </w:rPr>
        <w:t>Phần thứ hai</w:t>
      </w:r>
    </w:p>
    <w:p w:rsidR="00CB3000" w:rsidRPr="00453F08" w:rsidRDefault="00CB3000" w:rsidP="00CB3000">
      <w:pPr>
        <w:shd w:val="clear" w:color="auto" w:fill="FFFFFF"/>
        <w:spacing w:after="120" w:line="320" w:lineRule="exact"/>
        <w:jc w:val="center"/>
        <w:rPr>
          <w:color w:val="000000"/>
          <w:sz w:val="28"/>
          <w:szCs w:val="28"/>
          <w:lang w:eastAsia="vi-VN"/>
        </w:rPr>
      </w:pPr>
      <w:r w:rsidRPr="00453F08">
        <w:rPr>
          <w:b/>
          <w:bCs/>
          <w:color w:val="000000"/>
          <w:sz w:val="28"/>
          <w:szCs w:val="28"/>
          <w:lang w:eastAsia="vi-VN"/>
        </w:rPr>
        <w:t xml:space="preserve">Ý KIẾN THẨM ĐỊNH CHƯƠNG TRÌNH/DỰ ÁN </w:t>
      </w:r>
      <w:r w:rsidRPr="00453F08">
        <w:rPr>
          <w:bCs/>
          <w:color w:val="000000"/>
          <w:sz w:val="28"/>
          <w:szCs w:val="28"/>
          <w:lang w:eastAsia="vi-VN"/>
        </w:rPr>
        <w:t>……</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 xml:space="preserve">I. MÔ TẢ THÔNG TIN CHUNG VÀ ĐỀ XUẤT CỦA CƠ QUAN/HỘI ĐỒNG THẨM ĐỊNH CHƯƠNG TRÌNH/DỰ ÁN </w:t>
      </w:r>
      <w:r w:rsidRPr="00453F08">
        <w:rPr>
          <w:bCs/>
          <w:color w:val="000000"/>
          <w:sz w:val="28"/>
          <w:szCs w:val="28"/>
          <w:lang w:eastAsia="vi-VN"/>
        </w:rPr>
        <w:t>……</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 Tên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2. Cơ quan chủ quản: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3. Chủ chương trình/dự án (dự kiến):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4. Nhà tài trợ, đồng tài trợ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5. Mục tiêu:</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6. Quy mô và nội dung đầu tư:</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7. Dự án nhóm:</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8. Thời gian thực hiện (tiến độ và phân kỳ đầu tư):</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lastRenderedPageBreak/>
        <w:t>9. Địa điểm thực hiện chương trình/dự án: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10. Tổng vốn thực hiện chương trình/dự án (trong đó làm rõ nguồn vốn đầu tư và mức vốn cụ thể theo từng nguồn, phân kỳ đầu tư sử dụng nguồn vốn theo thời gian cụ thể, dự kiến bố trí vốn) theo tiền đồng Việt Nam và quy đổi ra nguyên tệ và đô la Mỹ, gồm:</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Nguồn vốn ODA, vốn vay ưu đãi và mức vốn cụ thể theo từng nguồn (vốn ODA không hoàn lại, vốn vay ODA, vốn vay ưu đãi, vốn đầu tư và vốn sự nghiệp) theo nguyên tệ và quy đổi ra đồng Việt Nam và đô la Mỹ;</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 Nguồn vốn đối ứng và mức vốn cụ thể theo từng nguồn (vốn đầu tư và vốn sự nghiệp) theo tiền đồng Việt Nam và quy đổi ra đô la Mỹ.</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11. Cơ chế tài chính trong nước:</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12. Nguồn vốn đề nghị thẩm định:</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13. Các thông tin khác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II. TỔNG HỢP Ý KIẾN THẨM ĐỊNH CỦA CÁC ĐƠN VỊ PHỐI HỢP</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Tổng hợp ý kiến của các đơn vị phối hợp thẩm định theo quy định của Luật Đầu tư công, Nghị định của Chính phủ.</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III. Ý KIẾN THẨM ĐỊNH CỦA CƠ QUAN THẨM ĐỊNH</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Việc thẩm định chủ trương đầu tư dự án phải phù hợp với các quy định của Luật Đầu tư công, Nghị định của Chính phủ.</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Các ý kiến thẩm định tập trung vào các nội dung quy định tại Điều 15 của Nghị định này.</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Các ý kiến khác (nếu có).……………………………</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i/>
          <w:iCs/>
          <w:color w:val="000000"/>
          <w:sz w:val="28"/>
          <w:szCs w:val="28"/>
          <w:lang w:eastAsia="vi-VN"/>
        </w:rPr>
        <w:t>(Trong từng trường hợp cụ thể cơ quan/Hội đồng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b/>
          <w:bCs/>
          <w:color w:val="000000"/>
          <w:sz w:val="28"/>
          <w:szCs w:val="28"/>
          <w:lang w:eastAsia="vi-VN"/>
        </w:rPr>
        <w:t>IV. KẾT LUẬN</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Chương trình/Dự án (Tên) đủ điều kiện (chưa đủ điều kiện) để trình cấp có thẩm quyền quyết định chủ trương đầu tư và triển khai các bước tiếp theo.</w:t>
      </w:r>
    </w:p>
    <w:p w:rsidR="00CB3000" w:rsidRPr="00453F08" w:rsidRDefault="00CB3000" w:rsidP="00CB3000">
      <w:pPr>
        <w:shd w:val="clear" w:color="auto" w:fill="FFFFFF"/>
        <w:spacing w:after="120" w:line="320" w:lineRule="exact"/>
        <w:ind w:firstLine="567"/>
        <w:rPr>
          <w:color w:val="000000"/>
          <w:sz w:val="28"/>
          <w:szCs w:val="28"/>
          <w:lang w:eastAsia="vi-VN"/>
        </w:rPr>
      </w:pPr>
      <w:r w:rsidRPr="00453F08">
        <w:rPr>
          <w:color w:val="000000"/>
          <w:sz w:val="28"/>
          <w:szCs w:val="28"/>
          <w:lang w:eastAsia="vi-VN"/>
        </w:rPr>
        <w:t>Trên đây là ý kiến thẩm định của (Cơ quan thẩm định/Hội đồng thẩm định) về chủ trương đầu tư chương trình/dự án, đề nghị cơ quan (Tên cơ quan trình) xem xét báo cáo cấp có thẩm quyền điều chỉnh (nếu yêu cầu điều chỉnh) hoặc quyết định chủ trương đầu tư chương trình/dự án (nếu chấp thuận đề xuất của cơ quan trình).</w:t>
      </w:r>
    </w:p>
    <w:tbl>
      <w:tblPr>
        <w:tblW w:w="9180" w:type="dxa"/>
        <w:jc w:val="center"/>
        <w:tblCellSpacing w:w="0" w:type="dxa"/>
        <w:shd w:val="clear" w:color="auto" w:fill="FFFFFF"/>
        <w:tblCellMar>
          <w:left w:w="0" w:type="dxa"/>
          <w:right w:w="0" w:type="dxa"/>
        </w:tblCellMar>
        <w:tblLook w:val="04A0" w:firstRow="1" w:lastRow="0" w:firstColumn="1" w:lastColumn="0" w:noHBand="0" w:noVBand="1"/>
      </w:tblPr>
      <w:tblGrid>
        <w:gridCol w:w="4503"/>
        <w:gridCol w:w="4677"/>
      </w:tblGrid>
      <w:tr w:rsidR="00CB3000" w:rsidRPr="00453F08" w:rsidTr="00A33D06">
        <w:trPr>
          <w:tblCellSpacing w:w="0" w:type="dxa"/>
          <w:jc w:val="center"/>
        </w:trPr>
        <w:tc>
          <w:tcPr>
            <w:tcW w:w="4503" w:type="dxa"/>
            <w:shd w:val="clear" w:color="auto" w:fill="FFFFFF"/>
            <w:tcMar>
              <w:top w:w="0" w:type="dxa"/>
              <w:left w:w="108" w:type="dxa"/>
              <w:bottom w:w="0" w:type="dxa"/>
              <w:right w:w="108" w:type="dxa"/>
            </w:tcMar>
            <w:hideMark/>
          </w:tcPr>
          <w:p w:rsidR="00CB3000" w:rsidRPr="00453F08" w:rsidRDefault="00CB3000" w:rsidP="00A33D06">
            <w:pPr>
              <w:spacing w:before="120" w:after="120" w:line="320" w:lineRule="exact"/>
              <w:rPr>
                <w:color w:val="000000"/>
                <w:sz w:val="28"/>
                <w:szCs w:val="28"/>
                <w:lang w:eastAsia="vi-VN"/>
              </w:rPr>
            </w:pPr>
            <w:r w:rsidRPr="00453F08">
              <w:rPr>
                <w:b/>
                <w:bCs/>
                <w:i/>
                <w:iCs/>
                <w:color w:val="000000"/>
                <w:sz w:val="28"/>
                <w:szCs w:val="28"/>
                <w:lang w:eastAsia="vi-VN"/>
              </w:rPr>
              <w:lastRenderedPageBreak/>
              <w:t>Nơi nhận:</w:t>
            </w:r>
            <w:r w:rsidRPr="00453F08">
              <w:rPr>
                <w:b/>
                <w:bCs/>
                <w:i/>
                <w:iCs/>
                <w:color w:val="000000"/>
                <w:sz w:val="28"/>
                <w:szCs w:val="28"/>
                <w:lang w:eastAsia="vi-VN"/>
              </w:rPr>
              <w:br/>
            </w:r>
            <w:r w:rsidRPr="00453F08">
              <w:rPr>
                <w:color w:val="000000"/>
                <w:sz w:val="28"/>
                <w:szCs w:val="28"/>
                <w:lang w:eastAsia="vi-VN"/>
              </w:rPr>
              <w:t>- Như trên;</w:t>
            </w:r>
            <w:r w:rsidRPr="00453F08">
              <w:rPr>
                <w:color w:val="000000"/>
                <w:sz w:val="28"/>
                <w:szCs w:val="28"/>
                <w:lang w:eastAsia="vi-VN"/>
              </w:rPr>
              <w:br/>
              <w:t>- Cơ quan quyết định chủ trương đầu tư dự án;</w:t>
            </w:r>
            <w:r w:rsidRPr="00453F08">
              <w:rPr>
                <w:color w:val="000000"/>
                <w:sz w:val="28"/>
                <w:szCs w:val="28"/>
                <w:lang w:eastAsia="vi-VN"/>
              </w:rPr>
              <w:br/>
              <w:t>- Các cơ quan liên quan khác;</w:t>
            </w:r>
            <w:r w:rsidRPr="00453F08">
              <w:rPr>
                <w:color w:val="000000"/>
                <w:sz w:val="28"/>
                <w:szCs w:val="28"/>
                <w:lang w:eastAsia="vi-VN"/>
              </w:rPr>
              <w:br/>
              <w:t>- Lưu: ...</w:t>
            </w:r>
          </w:p>
        </w:tc>
        <w:tc>
          <w:tcPr>
            <w:tcW w:w="4677" w:type="dxa"/>
            <w:shd w:val="clear" w:color="auto" w:fill="FFFFFF"/>
            <w:tcMar>
              <w:top w:w="0" w:type="dxa"/>
              <w:left w:w="108" w:type="dxa"/>
              <w:bottom w:w="0" w:type="dxa"/>
              <w:right w:w="108" w:type="dxa"/>
            </w:tcMar>
          </w:tcPr>
          <w:p w:rsidR="00CB3000" w:rsidRPr="00453F08" w:rsidRDefault="00CB3000" w:rsidP="00A33D06">
            <w:pPr>
              <w:spacing w:after="120" w:line="320" w:lineRule="exact"/>
              <w:jc w:val="center"/>
              <w:rPr>
                <w:i/>
                <w:iCs/>
                <w:color w:val="000000"/>
                <w:sz w:val="28"/>
                <w:szCs w:val="28"/>
                <w:lang w:eastAsia="vi-VN"/>
              </w:rPr>
            </w:pPr>
            <w:r w:rsidRPr="00453F08">
              <w:rPr>
                <w:b/>
                <w:bCs/>
                <w:color w:val="000000"/>
                <w:sz w:val="28"/>
                <w:szCs w:val="28"/>
                <w:lang w:eastAsia="vi-VN"/>
              </w:rPr>
              <w:t>ĐẠI DIỆN CƠ QUAN THẨM ĐỊNH</w:t>
            </w:r>
            <w:r w:rsidRPr="00453F08">
              <w:rPr>
                <w:b/>
                <w:bCs/>
                <w:color w:val="000000"/>
                <w:sz w:val="28"/>
                <w:szCs w:val="28"/>
                <w:lang w:eastAsia="vi-VN"/>
              </w:rPr>
              <w:br/>
            </w:r>
            <w:r w:rsidRPr="00453F08">
              <w:rPr>
                <w:i/>
                <w:iCs/>
                <w:color w:val="000000"/>
                <w:sz w:val="28"/>
                <w:szCs w:val="28"/>
                <w:lang w:eastAsia="vi-VN"/>
              </w:rPr>
              <w:t>(Ký, ghi rõ họ tên, chức vụ và đóng dấu)</w:t>
            </w:r>
          </w:p>
          <w:p w:rsidR="00CB3000" w:rsidRPr="00453F08" w:rsidRDefault="00CB3000" w:rsidP="00A33D06">
            <w:pPr>
              <w:spacing w:after="120" w:line="320" w:lineRule="exact"/>
              <w:jc w:val="center"/>
              <w:rPr>
                <w:b/>
                <w:bCs/>
                <w:color w:val="000000"/>
                <w:sz w:val="28"/>
                <w:szCs w:val="28"/>
                <w:lang w:eastAsia="vi-VN"/>
              </w:rPr>
            </w:pPr>
          </w:p>
          <w:p w:rsidR="00CB3000" w:rsidRPr="00453F08" w:rsidRDefault="00CB3000" w:rsidP="00A33D06">
            <w:pPr>
              <w:spacing w:after="120" w:line="320" w:lineRule="exact"/>
              <w:jc w:val="center"/>
              <w:rPr>
                <w:b/>
                <w:bCs/>
                <w:color w:val="000000"/>
                <w:sz w:val="28"/>
                <w:szCs w:val="28"/>
                <w:lang w:eastAsia="vi-VN"/>
              </w:rPr>
            </w:pPr>
          </w:p>
          <w:p w:rsidR="00CB3000" w:rsidRPr="00453F08" w:rsidRDefault="00CB3000" w:rsidP="00A33D06">
            <w:pPr>
              <w:spacing w:after="120" w:line="320" w:lineRule="exact"/>
              <w:jc w:val="center"/>
              <w:rPr>
                <w:b/>
                <w:bCs/>
                <w:color w:val="000000"/>
                <w:sz w:val="28"/>
                <w:szCs w:val="28"/>
                <w:lang w:eastAsia="vi-VN"/>
              </w:rPr>
            </w:pPr>
          </w:p>
          <w:p w:rsidR="00CB3000" w:rsidRPr="00453F08" w:rsidRDefault="00CB3000" w:rsidP="00A33D06">
            <w:pPr>
              <w:spacing w:before="120" w:after="120" w:line="320" w:lineRule="exact"/>
              <w:ind w:firstLine="720"/>
              <w:jc w:val="center"/>
              <w:rPr>
                <w:color w:val="000000"/>
                <w:sz w:val="28"/>
                <w:szCs w:val="28"/>
                <w:lang w:eastAsia="vi-VN"/>
              </w:rPr>
            </w:pPr>
            <w:r w:rsidRPr="00453F08">
              <w:rPr>
                <w:b/>
                <w:bCs/>
                <w:color w:val="000000"/>
                <w:sz w:val="28"/>
                <w:szCs w:val="28"/>
                <w:lang w:eastAsia="vi-VN"/>
              </w:rPr>
              <w:t>Tên người đại diện</w:t>
            </w:r>
          </w:p>
        </w:tc>
      </w:tr>
    </w:tbl>
    <w:p w:rsidR="00CB3000" w:rsidRPr="0000719D" w:rsidRDefault="00CB3000" w:rsidP="0000719D">
      <w:pPr>
        <w:widowControl w:val="0"/>
        <w:shd w:val="clear" w:color="auto" w:fill="FFFFFF"/>
        <w:spacing w:before="120" w:after="120"/>
        <w:contextualSpacing/>
        <w:jc w:val="both"/>
        <w:rPr>
          <w:b/>
          <w:color w:val="000000" w:themeColor="text1"/>
          <w:sz w:val="28"/>
          <w:szCs w:val="28"/>
        </w:rPr>
      </w:pPr>
    </w:p>
    <w:sectPr w:rsidR="00CB3000" w:rsidRPr="0000719D" w:rsidSect="00BB2F13">
      <w:headerReference w:type="even" r:id="rId7"/>
      <w:headerReference w:type="default" r:id="rId8"/>
      <w:footerReference w:type="even" r:id="rId9"/>
      <w:footerReference w:type="default" r:id="rId10"/>
      <w:headerReference w:type="first" r:id="rId11"/>
      <w:footerReference w:type="first" r:id="rId12"/>
      <w:pgSz w:w="16834" w:h="11909" w:orient="landscape" w:code="9"/>
      <w:pgMar w:top="851" w:right="1134" w:bottom="567" w:left="1134" w:header="340" w:footer="113" w:gutter="0"/>
      <w:pgNumType w:start="169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EBF" w:rsidRDefault="00CF3EBF" w:rsidP="002E4048">
      <w:r>
        <w:separator/>
      </w:r>
    </w:p>
  </w:endnote>
  <w:endnote w:type="continuationSeparator" w:id="0">
    <w:p w:rsidR="00CF3EBF" w:rsidRDefault="00CF3EBF"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13" w:rsidRDefault="00BB2F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B" w:rsidRDefault="0088193B" w:rsidP="001244CC">
    <w:pPr>
      <w:pStyle w:val="Footer"/>
      <w:tabs>
        <w:tab w:val="clear" w:pos="4680"/>
        <w:tab w:val="clear" w:pos="9360"/>
        <w:tab w:val="left" w:pos="801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3B" w:rsidRPr="00E609DC" w:rsidRDefault="0088193B" w:rsidP="00DF3EDF">
    <w:pPr>
      <w:pStyle w:val="Footer"/>
      <w:rPr>
        <w:b/>
      </w:rPr>
    </w:pPr>
  </w:p>
  <w:p w:rsidR="0088193B" w:rsidRDefault="008819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EBF" w:rsidRDefault="00CF3EBF" w:rsidP="002E4048">
      <w:r>
        <w:separator/>
      </w:r>
    </w:p>
  </w:footnote>
  <w:footnote w:type="continuationSeparator" w:id="0">
    <w:p w:rsidR="00CF3EBF" w:rsidRDefault="00CF3EBF" w:rsidP="002E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13" w:rsidRDefault="00BB2F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07439"/>
      <w:docPartObj>
        <w:docPartGallery w:val="Page Numbers (Top of Page)"/>
        <w:docPartUnique/>
      </w:docPartObj>
    </w:sdtPr>
    <w:sdtEndPr>
      <w:rPr>
        <w:b/>
        <w:noProof/>
      </w:rPr>
    </w:sdtEndPr>
    <w:sdtContent>
      <w:p w:rsidR="00466A28" w:rsidRPr="00026A1B" w:rsidRDefault="00466A28">
        <w:pPr>
          <w:pStyle w:val="Header"/>
          <w:jc w:val="center"/>
          <w:rPr>
            <w:b/>
          </w:rPr>
        </w:pPr>
        <w:r w:rsidRPr="00026A1B">
          <w:rPr>
            <w:b/>
          </w:rPr>
          <w:fldChar w:fldCharType="begin"/>
        </w:r>
        <w:r w:rsidRPr="00026A1B">
          <w:rPr>
            <w:b/>
          </w:rPr>
          <w:instrText xml:space="preserve"> PAGE   \* MERGEFORMAT </w:instrText>
        </w:r>
        <w:r w:rsidRPr="00026A1B">
          <w:rPr>
            <w:b/>
          </w:rPr>
          <w:fldChar w:fldCharType="separate"/>
        </w:r>
        <w:r w:rsidR="0014521A">
          <w:rPr>
            <w:b/>
            <w:noProof/>
          </w:rPr>
          <w:t>1697</w:t>
        </w:r>
        <w:r w:rsidRPr="00026A1B">
          <w:rPr>
            <w:b/>
            <w:noProof/>
          </w:rPr>
          <w:fldChar w:fldCharType="end"/>
        </w:r>
      </w:p>
    </w:sdtContent>
  </w:sdt>
  <w:p w:rsidR="0088193B" w:rsidRDefault="008819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28" w:rsidRDefault="00466A28" w:rsidP="00466A28">
    <w:pPr>
      <w:pStyle w:val="Header"/>
    </w:pPr>
  </w:p>
  <w:p w:rsidR="00CA3734" w:rsidRDefault="00CA37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1C"/>
    <w:rsid w:val="00004CB6"/>
    <w:rsid w:val="0000719D"/>
    <w:rsid w:val="000108DD"/>
    <w:rsid w:val="00026A1B"/>
    <w:rsid w:val="00045A37"/>
    <w:rsid w:val="00063D7F"/>
    <w:rsid w:val="000863BE"/>
    <w:rsid w:val="000917D0"/>
    <w:rsid w:val="000929BD"/>
    <w:rsid w:val="000961E4"/>
    <w:rsid w:val="00096577"/>
    <w:rsid w:val="000D38F6"/>
    <w:rsid w:val="000D5095"/>
    <w:rsid w:val="000E2D8D"/>
    <w:rsid w:val="000F5669"/>
    <w:rsid w:val="00113B64"/>
    <w:rsid w:val="001244CC"/>
    <w:rsid w:val="00124967"/>
    <w:rsid w:val="00134809"/>
    <w:rsid w:val="0013703D"/>
    <w:rsid w:val="0014521A"/>
    <w:rsid w:val="00155199"/>
    <w:rsid w:val="00186B9B"/>
    <w:rsid w:val="001A1AB0"/>
    <w:rsid w:val="001C2C17"/>
    <w:rsid w:val="001E0CA9"/>
    <w:rsid w:val="001E6703"/>
    <w:rsid w:val="001F5FF1"/>
    <w:rsid w:val="001F735E"/>
    <w:rsid w:val="00211F83"/>
    <w:rsid w:val="00216D9D"/>
    <w:rsid w:val="00222E26"/>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4B86"/>
    <w:rsid w:val="00406731"/>
    <w:rsid w:val="00417D5E"/>
    <w:rsid w:val="00421995"/>
    <w:rsid w:val="00453F08"/>
    <w:rsid w:val="00466A28"/>
    <w:rsid w:val="00484ECA"/>
    <w:rsid w:val="00493EEF"/>
    <w:rsid w:val="004A1388"/>
    <w:rsid w:val="004A439E"/>
    <w:rsid w:val="004B4319"/>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65D77"/>
    <w:rsid w:val="007B6194"/>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73FD6"/>
    <w:rsid w:val="009825A5"/>
    <w:rsid w:val="009C1340"/>
    <w:rsid w:val="009C2D42"/>
    <w:rsid w:val="009C7EF6"/>
    <w:rsid w:val="009E647E"/>
    <w:rsid w:val="009E73B6"/>
    <w:rsid w:val="00A00511"/>
    <w:rsid w:val="00A122A4"/>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4827"/>
    <w:rsid w:val="00B85617"/>
    <w:rsid w:val="00BB2F13"/>
    <w:rsid w:val="00BB4544"/>
    <w:rsid w:val="00BB47F9"/>
    <w:rsid w:val="00BC2256"/>
    <w:rsid w:val="00BC3F2A"/>
    <w:rsid w:val="00BD35C1"/>
    <w:rsid w:val="00C11BF0"/>
    <w:rsid w:val="00C444BE"/>
    <w:rsid w:val="00C60232"/>
    <w:rsid w:val="00C70632"/>
    <w:rsid w:val="00C95D13"/>
    <w:rsid w:val="00CA3734"/>
    <w:rsid w:val="00CA6146"/>
    <w:rsid w:val="00CB3000"/>
    <w:rsid w:val="00CC537B"/>
    <w:rsid w:val="00CD4476"/>
    <w:rsid w:val="00CD5603"/>
    <w:rsid w:val="00CE6525"/>
    <w:rsid w:val="00CF0BBF"/>
    <w:rsid w:val="00CF3EBF"/>
    <w:rsid w:val="00D07A5B"/>
    <w:rsid w:val="00D61491"/>
    <w:rsid w:val="00D6248D"/>
    <w:rsid w:val="00D93497"/>
    <w:rsid w:val="00D978C3"/>
    <w:rsid w:val="00DA6EB8"/>
    <w:rsid w:val="00DA7F9D"/>
    <w:rsid w:val="00DB4F9B"/>
    <w:rsid w:val="00DC63A8"/>
    <w:rsid w:val="00DC6F29"/>
    <w:rsid w:val="00DC7B1E"/>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A4BB4"/>
    <w:rsid w:val="00EC182A"/>
    <w:rsid w:val="00EF6DD7"/>
    <w:rsid w:val="00F0595E"/>
    <w:rsid w:val="00F212FC"/>
    <w:rsid w:val="00F26F39"/>
    <w:rsid w:val="00F40273"/>
    <w:rsid w:val="00F5103D"/>
    <w:rsid w:val="00F877FD"/>
    <w:rsid w:val="00FB06A6"/>
    <w:rsid w:val="00FC3C19"/>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F7A94A7-5E60-412B-A3C2-8AB5213F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qFormat/>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link w:val="ListParagraphChar"/>
    <w:uiPriority w:val="34"/>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 w:type="character" w:customStyle="1" w:styleId="ListParagraphChar">
    <w:name w:val="List Paragraph Char"/>
    <w:link w:val="ListParagraph"/>
    <w:uiPriority w:val="34"/>
    <w:locked/>
    <w:rsid w:val="00453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856121442">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user</cp:lastModifiedBy>
  <cp:revision>2</cp:revision>
  <cp:lastPrinted>2020-08-25T01:50:00Z</cp:lastPrinted>
  <dcterms:created xsi:type="dcterms:W3CDTF">2023-10-24T01:33:00Z</dcterms:created>
  <dcterms:modified xsi:type="dcterms:W3CDTF">2023-10-24T01:33:00Z</dcterms:modified>
</cp:coreProperties>
</file>