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341" w:rsidRPr="00182855" w:rsidRDefault="0015327C" w:rsidP="00182855">
      <w:pPr>
        <w:spacing w:before="240" w:after="240"/>
        <w:ind w:firstLine="720"/>
        <w:jc w:val="both"/>
        <w:rPr>
          <w:b/>
          <w:sz w:val="30"/>
          <w:szCs w:val="30"/>
        </w:rPr>
      </w:pPr>
      <w:proofErr w:type="gramStart"/>
      <w:r w:rsidRPr="00182855">
        <w:rPr>
          <w:b/>
          <w:sz w:val="30"/>
          <w:szCs w:val="30"/>
        </w:rPr>
        <w:t>Sở Kế hoạch và Đầu tư t</w:t>
      </w:r>
      <w:r w:rsidR="00DB56B4" w:rsidRPr="00182855">
        <w:rPr>
          <w:b/>
          <w:sz w:val="30"/>
          <w:szCs w:val="30"/>
        </w:rPr>
        <w:t xml:space="preserve">riển khai tổ chức lấy ý kiến trong quy trình giải quyết thủ tục hành chính lĩnh vực đầu tư tại Việt Nam trên </w:t>
      </w:r>
      <w:r w:rsidR="004B7341" w:rsidRPr="00182855">
        <w:rPr>
          <w:b/>
          <w:sz w:val="30"/>
          <w:szCs w:val="30"/>
        </w:rPr>
        <w:t>Hệ thống lấy ý kiến</w:t>
      </w:r>
      <w:r w:rsidR="00B36F18">
        <w:rPr>
          <w:b/>
          <w:sz w:val="30"/>
          <w:szCs w:val="30"/>
        </w:rPr>
        <w:t xml:space="preserve"> điện tử.</w:t>
      </w:r>
      <w:proofErr w:type="gramEnd"/>
    </w:p>
    <w:p w:rsidR="00380788" w:rsidRPr="00182855" w:rsidRDefault="00380788" w:rsidP="00182855">
      <w:pPr>
        <w:spacing w:before="240" w:after="240"/>
        <w:ind w:firstLine="720"/>
        <w:jc w:val="both"/>
        <w:rPr>
          <w:bCs/>
          <w:sz w:val="30"/>
          <w:szCs w:val="30"/>
        </w:rPr>
      </w:pPr>
      <w:r w:rsidRPr="00182855">
        <w:rPr>
          <w:bCs/>
          <w:sz w:val="30"/>
          <w:szCs w:val="30"/>
        </w:rPr>
        <w:t xml:space="preserve">Nhằm đảm bảo thời gian giải quyết </w:t>
      </w:r>
      <w:r w:rsidRPr="00182855">
        <w:rPr>
          <w:iCs/>
          <w:color w:val="000000" w:themeColor="text1"/>
          <w:sz w:val="30"/>
          <w:szCs w:val="30"/>
        </w:rPr>
        <w:t xml:space="preserve">thủ tục quyết định chủ trương đầu tư, cấp giấy chứng nhận đăng ký đầu tư </w:t>
      </w:r>
      <w:r w:rsidRPr="00182855">
        <w:rPr>
          <w:bCs/>
          <w:sz w:val="30"/>
          <w:szCs w:val="30"/>
        </w:rPr>
        <w:t xml:space="preserve">đã được UBND Tỉnh phê duyệt rút ngắn 50% so với </w:t>
      </w:r>
      <w:r w:rsidR="00F913EA" w:rsidRPr="00182855">
        <w:rPr>
          <w:bCs/>
          <w:sz w:val="30"/>
          <w:szCs w:val="30"/>
        </w:rPr>
        <w:t xml:space="preserve">thời gian </w:t>
      </w:r>
      <w:r w:rsidRPr="00182855">
        <w:rPr>
          <w:bCs/>
          <w:sz w:val="30"/>
          <w:szCs w:val="30"/>
        </w:rPr>
        <w:t>quy định của Luật Đầu tư</w:t>
      </w:r>
      <w:r w:rsidR="00AD4B13" w:rsidRPr="00182855">
        <w:rPr>
          <w:bCs/>
          <w:sz w:val="30"/>
          <w:szCs w:val="30"/>
        </w:rPr>
        <w:t>,</w:t>
      </w:r>
      <w:r w:rsidRPr="00182855">
        <w:rPr>
          <w:bCs/>
          <w:sz w:val="30"/>
          <w:szCs w:val="30"/>
        </w:rPr>
        <w:t xml:space="preserve"> </w:t>
      </w:r>
      <w:r w:rsidRPr="00182855">
        <w:rPr>
          <w:color w:val="000000" w:themeColor="text1"/>
          <w:sz w:val="30"/>
          <w:szCs w:val="30"/>
        </w:rPr>
        <w:t xml:space="preserve">tại </w:t>
      </w:r>
      <w:r w:rsidRPr="00182855">
        <w:rPr>
          <w:iCs/>
          <w:color w:val="000000" w:themeColor="text1"/>
          <w:sz w:val="30"/>
          <w:szCs w:val="30"/>
        </w:rPr>
        <w:t xml:space="preserve">Quyết định số 1301/QĐ-UBND-HC </w:t>
      </w:r>
      <w:r w:rsidR="00AD4B13" w:rsidRPr="00182855">
        <w:rPr>
          <w:iCs/>
          <w:color w:val="000000" w:themeColor="text1"/>
          <w:sz w:val="30"/>
          <w:szCs w:val="30"/>
        </w:rPr>
        <w:t xml:space="preserve">ngày 08/11/2016 </w:t>
      </w:r>
      <w:r w:rsidRPr="00182855">
        <w:rPr>
          <w:bCs/>
          <w:sz w:val="30"/>
          <w:szCs w:val="30"/>
        </w:rPr>
        <w:t xml:space="preserve">để tiếp tục cải thiện, nâng cao tính cạnh tranh môi trường đầu tư của </w:t>
      </w:r>
      <w:r w:rsidR="00F913EA" w:rsidRPr="00182855">
        <w:rPr>
          <w:bCs/>
          <w:sz w:val="30"/>
          <w:szCs w:val="30"/>
        </w:rPr>
        <w:t>t</w:t>
      </w:r>
      <w:r w:rsidRPr="00182855">
        <w:rPr>
          <w:bCs/>
          <w:sz w:val="30"/>
          <w:szCs w:val="30"/>
        </w:rPr>
        <w:t>ỉnh.</w:t>
      </w:r>
    </w:p>
    <w:p w:rsidR="009E56EA" w:rsidRPr="00182855" w:rsidRDefault="009E56EA" w:rsidP="00182855">
      <w:pPr>
        <w:spacing w:before="240" w:after="120"/>
        <w:jc w:val="center"/>
        <w:rPr>
          <w:bCs/>
          <w:sz w:val="30"/>
          <w:szCs w:val="30"/>
        </w:rPr>
      </w:pPr>
      <w:r w:rsidRPr="00182855">
        <w:rPr>
          <w:noProof/>
          <w:sz w:val="30"/>
          <w:szCs w:val="30"/>
        </w:rPr>
        <w:drawing>
          <wp:inline distT="0" distB="0" distL="0" distR="0" wp14:anchorId="074E2552" wp14:editId="5BFA7515">
            <wp:extent cx="4315691" cy="2340953"/>
            <wp:effectExtent l="0" t="0" r="8890" b="2540"/>
            <wp:docPr id="1" name="Picture 1" descr="C:\Users\Administrator\Desktop\19122017p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9122017p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0" cy="2343290"/>
                    </a:xfrm>
                    <a:prstGeom prst="rect">
                      <a:avLst/>
                    </a:prstGeom>
                    <a:noFill/>
                    <a:ln>
                      <a:noFill/>
                    </a:ln>
                  </pic:spPr>
                </pic:pic>
              </a:graphicData>
            </a:graphic>
          </wp:inline>
        </w:drawing>
      </w:r>
    </w:p>
    <w:p w:rsidR="009E56EA" w:rsidRPr="00182855" w:rsidRDefault="009E56EA" w:rsidP="00182855">
      <w:pPr>
        <w:spacing w:after="240"/>
        <w:jc w:val="center"/>
        <w:rPr>
          <w:bCs/>
        </w:rPr>
      </w:pPr>
      <w:r w:rsidRPr="00182855">
        <w:rPr>
          <w:bCs/>
        </w:rPr>
        <w:t>Hội nghị xúc tiến đầu tư tỉnh Đồng Tháp năm 2017</w:t>
      </w:r>
    </w:p>
    <w:p w:rsidR="009E6404" w:rsidRPr="00182855" w:rsidRDefault="00380788" w:rsidP="00182855">
      <w:pPr>
        <w:spacing w:before="240" w:after="240"/>
        <w:ind w:firstLine="720"/>
        <w:jc w:val="both"/>
        <w:rPr>
          <w:sz w:val="30"/>
          <w:szCs w:val="30"/>
        </w:rPr>
      </w:pPr>
      <w:r w:rsidRPr="00182855">
        <w:rPr>
          <w:color w:val="000000" w:themeColor="text1"/>
          <w:sz w:val="30"/>
          <w:szCs w:val="30"/>
        </w:rPr>
        <w:t xml:space="preserve">Sở Kế hoạch và Đầu tư </w:t>
      </w:r>
      <w:r w:rsidR="00F913EA" w:rsidRPr="00182855">
        <w:rPr>
          <w:color w:val="000000" w:themeColor="text1"/>
          <w:sz w:val="30"/>
          <w:szCs w:val="30"/>
        </w:rPr>
        <w:t xml:space="preserve">đã </w:t>
      </w:r>
      <w:r w:rsidR="00477F0A" w:rsidRPr="00182855">
        <w:rPr>
          <w:color w:val="000000" w:themeColor="text1"/>
          <w:sz w:val="30"/>
          <w:szCs w:val="30"/>
        </w:rPr>
        <w:t xml:space="preserve">phối hợp với </w:t>
      </w:r>
      <w:r w:rsidR="00477F0A" w:rsidRPr="00182855">
        <w:rPr>
          <w:sz w:val="30"/>
          <w:szCs w:val="30"/>
        </w:rPr>
        <w:t>Sở Thông tin và Truyền thông</w:t>
      </w:r>
      <w:r w:rsidR="008A0EC9">
        <w:rPr>
          <w:sz w:val="30"/>
          <w:szCs w:val="30"/>
        </w:rPr>
        <w:t>, Văn phòng UBND Tỉnh</w:t>
      </w:r>
      <w:r w:rsidR="00477F0A" w:rsidRPr="00182855">
        <w:rPr>
          <w:sz w:val="30"/>
          <w:szCs w:val="30"/>
        </w:rPr>
        <w:t xml:space="preserve"> </w:t>
      </w:r>
      <w:r w:rsidR="00F913EA" w:rsidRPr="00182855">
        <w:rPr>
          <w:color w:val="000000" w:themeColor="text1"/>
          <w:sz w:val="30"/>
          <w:szCs w:val="30"/>
        </w:rPr>
        <w:t xml:space="preserve">tham mưu UBND Tỉnh </w:t>
      </w:r>
      <w:r w:rsidR="00477F0A" w:rsidRPr="00182855">
        <w:rPr>
          <w:color w:val="000000" w:themeColor="text1"/>
          <w:sz w:val="30"/>
          <w:szCs w:val="30"/>
        </w:rPr>
        <w:t xml:space="preserve">xây dựng và </w:t>
      </w:r>
      <w:r w:rsidR="009E6404" w:rsidRPr="00182855">
        <w:rPr>
          <w:color w:val="000000" w:themeColor="text1"/>
          <w:sz w:val="30"/>
          <w:szCs w:val="30"/>
        </w:rPr>
        <w:t xml:space="preserve">ban hành Quyết định số </w:t>
      </w:r>
      <w:r w:rsidR="009E6404" w:rsidRPr="00182855">
        <w:rPr>
          <w:sz w:val="30"/>
          <w:szCs w:val="30"/>
        </w:rPr>
        <w:t>1502/QĐ-UBND-HC ngày</w:t>
      </w:r>
      <w:r w:rsidR="00120CFF" w:rsidRPr="00182855">
        <w:rPr>
          <w:sz w:val="30"/>
          <w:szCs w:val="30"/>
        </w:rPr>
        <w:t xml:space="preserve"> 04/10/2021</w:t>
      </w:r>
      <w:r w:rsidR="009E6404" w:rsidRPr="00182855">
        <w:rPr>
          <w:sz w:val="30"/>
          <w:szCs w:val="30"/>
        </w:rPr>
        <w:t> ban hành Quy chế quản lý và sử dụng Hệ thống lấy ý kiến trong quy trình giải quyết thủ tục hành chính lĩnh vực đầu tư tại Việt Nam trên địa bàn tỉnh Đồng Tháp</w:t>
      </w:r>
      <w:r w:rsidR="00120CFF" w:rsidRPr="00182855">
        <w:rPr>
          <w:sz w:val="30"/>
          <w:szCs w:val="30"/>
        </w:rPr>
        <w:t>.</w:t>
      </w:r>
    </w:p>
    <w:p w:rsidR="00BA661E" w:rsidRPr="00182855" w:rsidRDefault="00BA661E" w:rsidP="00182855">
      <w:pPr>
        <w:pStyle w:val="NormalWeb"/>
        <w:shd w:val="clear" w:color="auto" w:fill="FFFFFF"/>
        <w:spacing w:before="240" w:beforeAutospacing="0" w:after="240" w:afterAutospacing="0"/>
        <w:ind w:firstLine="709"/>
        <w:jc w:val="both"/>
        <w:rPr>
          <w:sz w:val="30"/>
          <w:szCs w:val="30"/>
        </w:rPr>
      </w:pPr>
      <w:r w:rsidRPr="00182855">
        <w:rPr>
          <w:bCs/>
          <w:sz w:val="30"/>
          <w:szCs w:val="30"/>
        </w:rPr>
        <w:t xml:space="preserve">Theo </w:t>
      </w:r>
      <w:r w:rsidR="00F913EA" w:rsidRPr="00182855">
        <w:rPr>
          <w:bCs/>
          <w:sz w:val="30"/>
          <w:szCs w:val="30"/>
        </w:rPr>
        <w:t xml:space="preserve">Quy chế </w:t>
      </w:r>
      <w:r w:rsidRPr="00182855">
        <w:rPr>
          <w:sz w:val="30"/>
          <w:szCs w:val="30"/>
        </w:rPr>
        <w:t>thì n</w:t>
      </w:r>
      <w:r w:rsidRPr="00182855">
        <w:rPr>
          <w:bCs/>
          <w:sz w:val="30"/>
          <w:szCs w:val="30"/>
        </w:rPr>
        <w:t xml:space="preserve">ội dung </w:t>
      </w:r>
      <w:r w:rsidR="00AD4B13" w:rsidRPr="00182855">
        <w:rPr>
          <w:bCs/>
          <w:sz w:val="30"/>
          <w:szCs w:val="30"/>
        </w:rPr>
        <w:t xml:space="preserve">được </w:t>
      </w:r>
      <w:r w:rsidRPr="00182855">
        <w:rPr>
          <w:sz w:val="30"/>
          <w:szCs w:val="30"/>
        </w:rPr>
        <w:t>lấy ý kiến là v</w:t>
      </w:r>
      <w:r w:rsidRPr="00182855">
        <w:rPr>
          <w:sz w:val="30"/>
          <w:szCs w:val="30"/>
          <w:lang w:val="vi-VN"/>
        </w:rPr>
        <w:t xml:space="preserve">iệc đáp ứng yêu cầu </w:t>
      </w:r>
      <w:r w:rsidRPr="00182855">
        <w:rPr>
          <w:sz w:val="30"/>
          <w:szCs w:val="30"/>
        </w:rPr>
        <w:t xml:space="preserve">của dự án đầu tư do nhà đầu tư đề xuất liên quan đến chức năng, nhiệm vụ, phạm vi quản lý của cơ quan nhà nước có thẩm quyền theo </w:t>
      </w:r>
      <w:r w:rsidRPr="00182855">
        <w:rPr>
          <w:sz w:val="30"/>
          <w:szCs w:val="30"/>
          <w:lang w:val="vi-VN"/>
        </w:rPr>
        <w:t xml:space="preserve">quy định </w:t>
      </w:r>
      <w:r w:rsidRPr="00182855">
        <w:rPr>
          <w:sz w:val="30"/>
          <w:szCs w:val="30"/>
        </w:rPr>
        <w:t xml:space="preserve">của </w:t>
      </w:r>
      <w:r w:rsidRPr="00182855">
        <w:rPr>
          <w:sz w:val="30"/>
          <w:szCs w:val="30"/>
          <w:lang w:val="vi-VN"/>
        </w:rPr>
        <w:t>Luật Đầu tư</w:t>
      </w:r>
      <w:r w:rsidRPr="00182855">
        <w:rPr>
          <w:sz w:val="30"/>
          <w:szCs w:val="30"/>
        </w:rPr>
        <w:t xml:space="preserve">, Luật Xây dựng, Luật Quy hoạch, Luật Đất đai và các văn bản quy phạm </w:t>
      </w:r>
      <w:r w:rsidR="00F913EA" w:rsidRPr="00182855">
        <w:rPr>
          <w:sz w:val="30"/>
          <w:szCs w:val="30"/>
        </w:rPr>
        <w:t xml:space="preserve">pháp luật khác có liên quan. </w:t>
      </w:r>
      <w:r w:rsidRPr="00182855">
        <w:rPr>
          <w:sz w:val="30"/>
          <w:szCs w:val="30"/>
        </w:rPr>
        <w:t xml:space="preserve">Với </w:t>
      </w:r>
      <w:r w:rsidRPr="00182855">
        <w:rPr>
          <w:bCs/>
          <w:sz w:val="30"/>
          <w:szCs w:val="30"/>
        </w:rPr>
        <w:t>quy trình thực hiện như sau:</w:t>
      </w:r>
    </w:p>
    <w:p w:rsidR="00BA661E" w:rsidRPr="00182855" w:rsidRDefault="00BA661E" w:rsidP="00182855">
      <w:pPr>
        <w:spacing w:before="240" w:after="240"/>
        <w:ind w:firstLine="709"/>
        <w:jc w:val="both"/>
        <w:rPr>
          <w:sz w:val="30"/>
          <w:szCs w:val="30"/>
        </w:rPr>
      </w:pPr>
      <w:r w:rsidRPr="00182855">
        <w:rPr>
          <w:sz w:val="30"/>
          <w:szCs w:val="30"/>
        </w:rPr>
        <w:t xml:space="preserve">- Sau khi ban hành và phát hành văn bản lấy ý kiến theo quy định hiện hành về văn thư, lưu trữ, Sở Kế hoạch và Đầu tư cập nhật văn bản vào </w:t>
      </w:r>
      <w:r w:rsidR="003103AF" w:rsidRPr="00182855">
        <w:rPr>
          <w:sz w:val="30"/>
          <w:szCs w:val="30"/>
        </w:rPr>
        <w:t>Hệ thống lấy ý kiến</w:t>
      </w:r>
      <w:r w:rsidRPr="00182855">
        <w:rPr>
          <w:sz w:val="30"/>
          <w:szCs w:val="30"/>
        </w:rPr>
        <w:t>.</w:t>
      </w:r>
    </w:p>
    <w:p w:rsidR="00BA661E" w:rsidRPr="00182855" w:rsidRDefault="00BA661E" w:rsidP="00182855">
      <w:pPr>
        <w:spacing w:before="240" w:after="240"/>
        <w:ind w:firstLine="709"/>
        <w:jc w:val="both"/>
        <w:rPr>
          <w:sz w:val="30"/>
          <w:szCs w:val="30"/>
        </w:rPr>
      </w:pPr>
      <w:proofErr w:type="gramStart"/>
      <w:r w:rsidRPr="00182855">
        <w:rPr>
          <w:sz w:val="30"/>
          <w:szCs w:val="30"/>
        </w:rPr>
        <w:t xml:space="preserve">- </w:t>
      </w:r>
      <w:r w:rsidRPr="00182855">
        <w:rPr>
          <w:rFonts w:eastAsia="Calibri"/>
          <w:sz w:val="30"/>
          <w:szCs w:val="30"/>
        </w:rPr>
        <w:t>Đơn vị</w:t>
      </w:r>
      <w:r w:rsidRPr="00182855">
        <w:rPr>
          <w:rFonts w:eastAsia="Calibri"/>
          <w:sz w:val="30"/>
          <w:szCs w:val="30"/>
          <w:lang w:val="vi-VN"/>
        </w:rPr>
        <w:t xml:space="preserve"> </w:t>
      </w:r>
      <w:r w:rsidRPr="00182855">
        <w:rPr>
          <w:sz w:val="30"/>
          <w:szCs w:val="30"/>
        </w:rPr>
        <w:t xml:space="preserve">được lấy ý kiến </w:t>
      </w:r>
      <w:r w:rsidRPr="00182855">
        <w:rPr>
          <w:bCs/>
          <w:sz w:val="30"/>
          <w:szCs w:val="30"/>
        </w:rPr>
        <w:t>t</w:t>
      </w:r>
      <w:r w:rsidRPr="00182855">
        <w:rPr>
          <w:sz w:val="30"/>
          <w:szCs w:val="30"/>
        </w:rPr>
        <w:t xml:space="preserve">iếp nhận, giải quyết và cập nhật </w:t>
      </w:r>
      <w:r w:rsidRPr="00182855">
        <w:rPr>
          <w:rFonts w:eastAsia="Calibri"/>
          <w:sz w:val="30"/>
          <w:szCs w:val="30"/>
        </w:rPr>
        <w:t xml:space="preserve">văn bản trả lời </w:t>
      </w:r>
      <w:r w:rsidRPr="00182855">
        <w:rPr>
          <w:sz w:val="30"/>
          <w:szCs w:val="30"/>
        </w:rPr>
        <w:t xml:space="preserve">đối với nội dung được lấy ý kiến vào </w:t>
      </w:r>
      <w:r w:rsidR="003103AF" w:rsidRPr="00182855">
        <w:rPr>
          <w:sz w:val="30"/>
          <w:szCs w:val="30"/>
        </w:rPr>
        <w:t>Hệ thống lấy ý kiến.</w:t>
      </w:r>
      <w:proofErr w:type="gramEnd"/>
    </w:p>
    <w:p w:rsidR="00BA661E" w:rsidRPr="00182855" w:rsidRDefault="00BA661E" w:rsidP="00182855">
      <w:pPr>
        <w:spacing w:before="240" w:after="240"/>
        <w:ind w:firstLine="709"/>
        <w:jc w:val="both"/>
        <w:rPr>
          <w:sz w:val="30"/>
          <w:szCs w:val="30"/>
        </w:rPr>
      </w:pPr>
      <w:r w:rsidRPr="00182855">
        <w:rPr>
          <w:bCs/>
          <w:sz w:val="30"/>
          <w:szCs w:val="30"/>
        </w:rPr>
        <w:t xml:space="preserve">- </w:t>
      </w:r>
      <w:r w:rsidRPr="00182855">
        <w:rPr>
          <w:sz w:val="30"/>
          <w:szCs w:val="30"/>
        </w:rPr>
        <w:t xml:space="preserve">Sở Kế hoạch và Đầu tư tiếp nhận, xem xét, xác nhận kết quả thực hiện và thông báo cho đơn vị được lấy ý kiến biết để hoàn tất quá trình </w:t>
      </w:r>
      <w:proofErr w:type="gramStart"/>
      <w:r w:rsidRPr="00182855">
        <w:rPr>
          <w:sz w:val="30"/>
          <w:szCs w:val="30"/>
        </w:rPr>
        <w:t>theo</w:t>
      </w:r>
      <w:proofErr w:type="gramEnd"/>
      <w:r w:rsidRPr="00182855">
        <w:rPr>
          <w:sz w:val="30"/>
          <w:szCs w:val="30"/>
        </w:rPr>
        <w:t xml:space="preserve"> dõi.</w:t>
      </w:r>
    </w:p>
    <w:p w:rsidR="00E2314C" w:rsidRDefault="00E2314C" w:rsidP="00E2314C">
      <w:pPr>
        <w:spacing w:before="240" w:after="120"/>
        <w:jc w:val="center"/>
        <w:rPr>
          <w:sz w:val="30"/>
          <w:szCs w:val="30"/>
        </w:rPr>
      </w:pPr>
      <w:r w:rsidRPr="00182855">
        <w:rPr>
          <w:bCs/>
          <w:noProof/>
          <w:sz w:val="30"/>
          <w:szCs w:val="30"/>
        </w:rPr>
        <w:lastRenderedPageBreak/>
        <w:drawing>
          <wp:inline distT="0" distB="0" distL="0" distR="0" wp14:anchorId="06666992" wp14:editId="21ECB519">
            <wp:extent cx="4315691" cy="2208415"/>
            <wp:effectExtent l="0" t="0" r="0" b="1905"/>
            <wp:docPr id="3" name="Picture 3" descr="C:\Users\Administrator\Desktop\0-1595220645_75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0-1595220645_750x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0000" cy="2210620"/>
                    </a:xfrm>
                    <a:prstGeom prst="rect">
                      <a:avLst/>
                    </a:prstGeom>
                    <a:noFill/>
                    <a:ln>
                      <a:noFill/>
                    </a:ln>
                  </pic:spPr>
                </pic:pic>
              </a:graphicData>
            </a:graphic>
          </wp:inline>
        </w:drawing>
      </w:r>
    </w:p>
    <w:p w:rsidR="00E2314C" w:rsidRPr="00E2314C" w:rsidRDefault="00E2314C" w:rsidP="00E2314C">
      <w:pPr>
        <w:pStyle w:val="NormalWeb"/>
        <w:shd w:val="clear" w:color="auto" w:fill="FFFFFF"/>
        <w:spacing w:before="0" w:beforeAutospacing="0" w:after="240" w:afterAutospacing="0"/>
        <w:jc w:val="center"/>
        <w:rPr>
          <w:bCs/>
        </w:rPr>
      </w:pPr>
      <w:r w:rsidRPr="00E2314C">
        <w:rPr>
          <w:bCs/>
        </w:rPr>
        <w:t xml:space="preserve">Ảnh minh hoạ quy trình </w:t>
      </w:r>
      <w:r w:rsidRPr="00E2314C">
        <w:t>lấy ý kiến vào Hệ thống lấy ý kiến</w:t>
      </w:r>
    </w:p>
    <w:p w:rsidR="00F41CDF" w:rsidRPr="00182855" w:rsidRDefault="00F41CDF" w:rsidP="00182855">
      <w:pPr>
        <w:spacing w:before="240" w:after="240"/>
        <w:ind w:firstLine="720"/>
        <w:jc w:val="both"/>
        <w:rPr>
          <w:sz w:val="30"/>
          <w:szCs w:val="30"/>
        </w:rPr>
      </w:pPr>
      <w:r w:rsidRPr="00182855">
        <w:rPr>
          <w:sz w:val="30"/>
          <w:szCs w:val="30"/>
        </w:rPr>
        <w:t xml:space="preserve">Sau khi UBND </w:t>
      </w:r>
      <w:r w:rsidR="00F807BF" w:rsidRPr="00182855">
        <w:rPr>
          <w:sz w:val="30"/>
          <w:szCs w:val="30"/>
        </w:rPr>
        <w:t xml:space="preserve">Tỉnh ban hành </w:t>
      </w:r>
      <w:r w:rsidR="00F807BF" w:rsidRPr="00182855">
        <w:rPr>
          <w:color w:val="000000" w:themeColor="text1"/>
          <w:sz w:val="30"/>
          <w:szCs w:val="30"/>
        </w:rPr>
        <w:t xml:space="preserve">Quyết định số </w:t>
      </w:r>
      <w:r w:rsidR="00F807BF" w:rsidRPr="00182855">
        <w:rPr>
          <w:sz w:val="30"/>
          <w:szCs w:val="30"/>
        </w:rPr>
        <w:t>1502/QĐ-UBND-HC, Sở Thông tin và Truyền thông đã tổ chức tập huấn</w:t>
      </w:r>
      <w:r w:rsidR="00477F0A" w:rsidRPr="00182855">
        <w:rPr>
          <w:sz w:val="30"/>
          <w:szCs w:val="30"/>
        </w:rPr>
        <w:t xml:space="preserve"> cho cán bộ, công chức, viên chức được phân công quản lý và sử dụng Hệ thống lấy ý kiến của các cơ quan, đơn vị có liên quan và</w:t>
      </w:r>
      <w:r w:rsidRPr="00182855">
        <w:rPr>
          <w:sz w:val="30"/>
          <w:szCs w:val="30"/>
        </w:rPr>
        <w:t xml:space="preserve"> đã vận hành chính thức </w:t>
      </w:r>
      <w:r w:rsidR="00477F0A" w:rsidRPr="00182855">
        <w:rPr>
          <w:sz w:val="30"/>
          <w:szCs w:val="30"/>
        </w:rPr>
        <w:t xml:space="preserve">Hệ thống lấy ý kiến </w:t>
      </w:r>
      <w:r w:rsidRPr="00182855">
        <w:rPr>
          <w:sz w:val="30"/>
          <w:szCs w:val="30"/>
        </w:rPr>
        <w:t>từ ngày 15/10/2021</w:t>
      </w:r>
      <w:r w:rsidR="00477F0A" w:rsidRPr="00182855">
        <w:rPr>
          <w:sz w:val="30"/>
          <w:szCs w:val="30"/>
        </w:rPr>
        <w:t>.</w:t>
      </w:r>
    </w:p>
    <w:p w:rsidR="003D144B" w:rsidRDefault="00DB56B4" w:rsidP="00182855">
      <w:pPr>
        <w:spacing w:before="240" w:after="240"/>
        <w:ind w:firstLine="720"/>
        <w:jc w:val="both"/>
        <w:rPr>
          <w:sz w:val="30"/>
          <w:szCs w:val="30"/>
        </w:rPr>
      </w:pPr>
      <w:r w:rsidRPr="00182855">
        <w:rPr>
          <w:sz w:val="30"/>
          <w:szCs w:val="30"/>
        </w:rPr>
        <w:t xml:space="preserve">Qua </w:t>
      </w:r>
      <w:r w:rsidR="003103AF" w:rsidRPr="00182855">
        <w:rPr>
          <w:sz w:val="30"/>
          <w:szCs w:val="30"/>
        </w:rPr>
        <w:t xml:space="preserve">hơn </w:t>
      </w:r>
      <w:r w:rsidRPr="00182855">
        <w:rPr>
          <w:sz w:val="30"/>
          <w:szCs w:val="30"/>
        </w:rPr>
        <w:t>02 tuần triển khai tổ chức thực hiện</w:t>
      </w:r>
      <w:r w:rsidR="004B7341" w:rsidRPr="00182855">
        <w:rPr>
          <w:sz w:val="30"/>
          <w:szCs w:val="30"/>
        </w:rPr>
        <w:t xml:space="preserve"> việc lấy ý kiến trên Hệ thống lấy ý kiến</w:t>
      </w:r>
      <w:r w:rsidR="00861086" w:rsidRPr="00182855">
        <w:rPr>
          <w:sz w:val="30"/>
          <w:szCs w:val="30"/>
        </w:rPr>
        <w:t xml:space="preserve"> bước đầu </w:t>
      </w:r>
      <w:r w:rsidR="00BA661E" w:rsidRPr="00182855">
        <w:rPr>
          <w:sz w:val="30"/>
          <w:szCs w:val="30"/>
        </w:rPr>
        <w:t xml:space="preserve">đã </w:t>
      </w:r>
      <w:r w:rsidR="00737B56" w:rsidRPr="00182855">
        <w:rPr>
          <w:sz w:val="30"/>
          <w:szCs w:val="30"/>
        </w:rPr>
        <w:t xml:space="preserve">phát huy hiệu quả, </w:t>
      </w:r>
      <w:r w:rsidR="003D144B" w:rsidRPr="00182855">
        <w:rPr>
          <w:sz w:val="30"/>
          <w:szCs w:val="30"/>
        </w:rPr>
        <w:t xml:space="preserve">từng bước </w:t>
      </w:r>
      <w:r w:rsidR="00737B56" w:rsidRPr="00182855">
        <w:rPr>
          <w:sz w:val="30"/>
          <w:szCs w:val="30"/>
        </w:rPr>
        <w:t xml:space="preserve">khắc phục những </w:t>
      </w:r>
      <w:r w:rsidR="003D144B" w:rsidRPr="00182855">
        <w:rPr>
          <w:sz w:val="30"/>
          <w:szCs w:val="30"/>
        </w:rPr>
        <w:t xml:space="preserve">hạn chế của việc lấy ý kiến bằng hình thức ban hành và phát hành văn bản </w:t>
      </w:r>
      <w:r w:rsidR="005031C4" w:rsidRPr="00182855">
        <w:rPr>
          <w:sz w:val="30"/>
          <w:szCs w:val="30"/>
        </w:rPr>
        <w:t xml:space="preserve">theo quy định hiện hành về văn thư, lưu trữ </w:t>
      </w:r>
      <w:r w:rsidR="003D144B" w:rsidRPr="00182855">
        <w:rPr>
          <w:sz w:val="30"/>
          <w:szCs w:val="30"/>
        </w:rPr>
        <w:t>trên phần mềm iDesk trước đây.</w:t>
      </w:r>
    </w:p>
    <w:p w:rsidR="00F265E7" w:rsidRPr="00182855" w:rsidRDefault="00382AC0" w:rsidP="00F265E7">
      <w:pPr>
        <w:spacing w:before="240" w:after="240"/>
        <w:ind w:firstLine="720"/>
        <w:jc w:val="both"/>
        <w:rPr>
          <w:sz w:val="30"/>
          <w:szCs w:val="30"/>
        </w:rPr>
      </w:pPr>
      <w:r>
        <w:rPr>
          <w:sz w:val="30"/>
          <w:szCs w:val="30"/>
        </w:rPr>
        <w:t xml:space="preserve">Được biết, sau khi ban hành </w:t>
      </w:r>
      <w:r w:rsidRPr="00182855">
        <w:rPr>
          <w:color w:val="000000" w:themeColor="text1"/>
          <w:sz w:val="30"/>
          <w:szCs w:val="30"/>
        </w:rPr>
        <w:t xml:space="preserve">Quyết định số </w:t>
      </w:r>
      <w:r w:rsidRPr="00182855">
        <w:rPr>
          <w:sz w:val="30"/>
          <w:szCs w:val="30"/>
        </w:rPr>
        <w:t>1502/QĐ-UBND-HC</w:t>
      </w:r>
      <w:r>
        <w:rPr>
          <w:sz w:val="30"/>
          <w:szCs w:val="30"/>
        </w:rPr>
        <w:t>,</w:t>
      </w:r>
      <w:r w:rsidR="00F265E7">
        <w:rPr>
          <w:sz w:val="30"/>
          <w:szCs w:val="30"/>
        </w:rPr>
        <w:t xml:space="preserve"> UBND Tỉnh đã chỉ đạo các </w:t>
      </w:r>
      <w:r w:rsidR="00F265E7" w:rsidRPr="00F265E7">
        <w:rPr>
          <w:sz w:val="30"/>
          <w:szCs w:val="30"/>
        </w:rPr>
        <w:t xml:space="preserve">sở, ngành tỉnh, </w:t>
      </w:r>
      <w:r w:rsidR="00F265E7">
        <w:rPr>
          <w:sz w:val="30"/>
          <w:szCs w:val="30"/>
        </w:rPr>
        <w:t xml:space="preserve">UBND </w:t>
      </w:r>
      <w:r w:rsidR="00F265E7" w:rsidRPr="00F265E7">
        <w:rPr>
          <w:sz w:val="30"/>
          <w:szCs w:val="30"/>
        </w:rPr>
        <w:t>cấp huyện thực hiện nghiêm</w:t>
      </w:r>
      <w:r>
        <w:rPr>
          <w:sz w:val="30"/>
          <w:szCs w:val="30"/>
        </w:rPr>
        <w:t xml:space="preserve"> túc</w:t>
      </w:r>
      <w:r w:rsidR="00F265E7">
        <w:rPr>
          <w:sz w:val="30"/>
          <w:szCs w:val="30"/>
        </w:rPr>
        <w:t xml:space="preserve">, </w:t>
      </w:r>
      <w:r w:rsidR="00F265E7" w:rsidRPr="00F265E7">
        <w:rPr>
          <w:sz w:val="30"/>
          <w:szCs w:val="30"/>
        </w:rPr>
        <w:t>xem đây là giải pháp quan trọng nhằm góp phần quản lý chặt chẽ và</w:t>
      </w:r>
      <w:r w:rsidR="00F265E7">
        <w:rPr>
          <w:sz w:val="30"/>
          <w:szCs w:val="30"/>
        </w:rPr>
        <w:t xml:space="preserve"> </w:t>
      </w:r>
      <w:r w:rsidR="00F265E7" w:rsidRPr="00F265E7">
        <w:rPr>
          <w:sz w:val="30"/>
          <w:szCs w:val="30"/>
        </w:rPr>
        <w:t>rút ngắn thực chất thời gian giải quyết đối với các thủ tục hành chính của doanh</w:t>
      </w:r>
      <w:r w:rsidR="00F265E7">
        <w:rPr>
          <w:sz w:val="30"/>
          <w:szCs w:val="30"/>
        </w:rPr>
        <w:t xml:space="preserve"> </w:t>
      </w:r>
      <w:r w:rsidR="00F265E7" w:rsidRPr="00F265E7">
        <w:rPr>
          <w:sz w:val="30"/>
          <w:szCs w:val="30"/>
        </w:rPr>
        <w:t>nghiệp, nhà đầu tư trên địa bàn tỉnh</w:t>
      </w:r>
      <w:proofErr w:type="gramStart"/>
      <w:r w:rsidR="00F265E7" w:rsidRPr="00F265E7">
        <w:rPr>
          <w:sz w:val="30"/>
          <w:szCs w:val="30"/>
        </w:rPr>
        <w:t>.</w:t>
      </w:r>
      <w:r>
        <w:rPr>
          <w:sz w:val="30"/>
          <w:szCs w:val="30"/>
        </w:rPr>
        <w:t>/</w:t>
      </w:r>
      <w:proofErr w:type="gramEnd"/>
      <w:r>
        <w:rPr>
          <w:sz w:val="30"/>
          <w:szCs w:val="30"/>
        </w:rPr>
        <w:t>.</w:t>
      </w:r>
    </w:p>
    <w:p w:rsidR="009E56EA" w:rsidRPr="00182855" w:rsidRDefault="009E56EA" w:rsidP="00182855">
      <w:pPr>
        <w:spacing w:before="240" w:after="240"/>
        <w:ind w:firstLine="720"/>
        <w:jc w:val="both"/>
        <w:rPr>
          <w:sz w:val="30"/>
          <w:szCs w:val="30"/>
        </w:rPr>
      </w:pPr>
    </w:p>
    <w:p w:rsidR="006D5F89" w:rsidRPr="00182855" w:rsidRDefault="006D5F89" w:rsidP="00182855">
      <w:pPr>
        <w:spacing w:before="240" w:after="240"/>
        <w:ind w:firstLine="720"/>
        <w:jc w:val="both"/>
        <w:rPr>
          <w:sz w:val="30"/>
          <w:szCs w:val="30"/>
        </w:rPr>
      </w:pPr>
      <w:bookmarkStart w:id="0" w:name="_GoBack"/>
      <w:bookmarkEnd w:id="0"/>
    </w:p>
    <w:sectPr w:rsidR="006D5F89" w:rsidRPr="00182855" w:rsidSect="00F913EA">
      <w:headerReference w:type="default" r:id="rId10"/>
      <w:pgSz w:w="11907" w:h="16840" w:code="9"/>
      <w:pgMar w:top="567" w:right="1701" w:bottom="567" w:left="1701" w:header="45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864" w:rsidRDefault="00153864" w:rsidP="00967C5E">
      <w:r>
        <w:separator/>
      </w:r>
    </w:p>
  </w:endnote>
  <w:endnote w:type="continuationSeparator" w:id="0">
    <w:p w:rsidR="00153864" w:rsidRDefault="00153864" w:rsidP="0096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864" w:rsidRDefault="00153864" w:rsidP="00967C5E">
      <w:r>
        <w:separator/>
      </w:r>
    </w:p>
  </w:footnote>
  <w:footnote w:type="continuationSeparator" w:id="0">
    <w:p w:rsidR="00153864" w:rsidRDefault="00153864" w:rsidP="00967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604295"/>
      <w:docPartObj>
        <w:docPartGallery w:val="Page Numbers (Top of Page)"/>
        <w:docPartUnique/>
      </w:docPartObj>
    </w:sdtPr>
    <w:sdtEndPr>
      <w:rPr>
        <w:noProof/>
      </w:rPr>
    </w:sdtEndPr>
    <w:sdtContent>
      <w:p w:rsidR="00A465C6" w:rsidRDefault="00A465C6" w:rsidP="00B30DBD">
        <w:pPr>
          <w:pStyle w:val="Header"/>
          <w:jc w:val="center"/>
        </w:pPr>
        <w:r>
          <w:fldChar w:fldCharType="begin"/>
        </w:r>
        <w:r>
          <w:instrText xml:space="preserve"> PAGE   \* MERGEFORMAT </w:instrText>
        </w:r>
        <w:r>
          <w:fldChar w:fldCharType="separate"/>
        </w:r>
        <w:r w:rsidR="00382AC0">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1BE"/>
    <w:rsid w:val="00003E25"/>
    <w:rsid w:val="00015C4A"/>
    <w:rsid w:val="00022E7F"/>
    <w:rsid w:val="00025F7C"/>
    <w:rsid w:val="00050D9A"/>
    <w:rsid w:val="0005306D"/>
    <w:rsid w:val="00062700"/>
    <w:rsid w:val="00081A9E"/>
    <w:rsid w:val="00086C0E"/>
    <w:rsid w:val="000872A3"/>
    <w:rsid w:val="000910F6"/>
    <w:rsid w:val="000914F8"/>
    <w:rsid w:val="0009519F"/>
    <w:rsid w:val="000968DB"/>
    <w:rsid w:val="000A2CCE"/>
    <w:rsid w:val="000C2002"/>
    <w:rsid w:val="000E5429"/>
    <w:rsid w:val="000F12E3"/>
    <w:rsid w:val="000F5FFA"/>
    <w:rsid w:val="001036E4"/>
    <w:rsid w:val="001060BD"/>
    <w:rsid w:val="00115407"/>
    <w:rsid w:val="00120CFF"/>
    <w:rsid w:val="001222D7"/>
    <w:rsid w:val="00136BC7"/>
    <w:rsid w:val="0013719F"/>
    <w:rsid w:val="00140AE8"/>
    <w:rsid w:val="00151D6D"/>
    <w:rsid w:val="0015327C"/>
    <w:rsid w:val="00153864"/>
    <w:rsid w:val="001644DD"/>
    <w:rsid w:val="001671D7"/>
    <w:rsid w:val="00182855"/>
    <w:rsid w:val="001859CE"/>
    <w:rsid w:val="0018709C"/>
    <w:rsid w:val="001906A2"/>
    <w:rsid w:val="0019325C"/>
    <w:rsid w:val="001A35CA"/>
    <w:rsid w:val="001B5300"/>
    <w:rsid w:val="001C0798"/>
    <w:rsid w:val="001E4CF1"/>
    <w:rsid w:val="00225C37"/>
    <w:rsid w:val="0023365E"/>
    <w:rsid w:val="00234EAA"/>
    <w:rsid w:val="00251A37"/>
    <w:rsid w:val="00253A8A"/>
    <w:rsid w:val="002665B1"/>
    <w:rsid w:val="0028181C"/>
    <w:rsid w:val="0029528C"/>
    <w:rsid w:val="00297C19"/>
    <w:rsid w:val="002B3602"/>
    <w:rsid w:val="002B5A46"/>
    <w:rsid w:val="002B61FF"/>
    <w:rsid w:val="002C0E36"/>
    <w:rsid w:val="002C7F0C"/>
    <w:rsid w:val="002E3DC4"/>
    <w:rsid w:val="002F6018"/>
    <w:rsid w:val="00307152"/>
    <w:rsid w:val="003103AF"/>
    <w:rsid w:val="003149AB"/>
    <w:rsid w:val="0032609E"/>
    <w:rsid w:val="003273EF"/>
    <w:rsid w:val="003470F8"/>
    <w:rsid w:val="00367414"/>
    <w:rsid w:val="003732FC"/>
    <w:rsid w:val="00380788"/>
    <w:rsid w:val="00382AC0"/>
    <w:rsid w:val="00392281"/>
    <w:rsid w:val="003A4029"/>
    <w:rsid w:val="003A5523"/>
    <w:rsid w:val="003A740F"/>
    <w:rsid w:val="003C285C"/>
    <w:rsid w:val="003C28AF"/>
    <w:rsid w:val="003C79CB"/>
    <w:rsid w:val="003D07F1"/>
    <w:rsid w:val="003D144B"/>
    <w:rsid w:val="003E5F42"/>
    <w:rsid w:val="003F489B"/>
    <w:rsid w:val="003F5167"/>
    <w:rsid w:val="003F6981"/>
    <w:rsid w:val="003F79EB"/>
    <w:rsid w:val="00402ABB"/>
    <w:rsid w:val="0040639F"/>
    <w:rsid w:val="00422DA0"/>
    <w:rsid w:val="0043014B"/>
    <w:rsid w:val="00432A08"/>
    <w:rsid w:val="00436FF3"/>
    <w:rsid w:val="00450519"/>
    <w:rsid w:val="0045401F"/>
    <w:rsid w:val="00462B9B"/>
    <w:rsid w:val="00471C63"/>
    <w:rsid w:val="00475878"/>
    <w:rsid w:val="00475BC8"/>
    <w:rsid w:val="00477856"/>
    <w:rsid w:val="00477F0A"/>
    <w:rsid w:val="00485E53"/>
    <w:rsid w:val="004926E8"/>
    <w:rsid w:val="00493B58"/>
    <w:rsid w:val="004A32EB"/>
    <w:rsid w:val="004A6B77"/>
    <w:rsid w:val="004B0CA4"/>
    <w:rsid w:val="004B7341"/>
    <w:rsid w:val="004B79C2"/>
    <w:rsid w:val="004D46C1"/>
    <w:rsid w:val="004E4CF7"/>
    <w:rsid w:val="004F3238"/>
    <w:rsid w:val="004F6EEE"/>
    <w:rsid w:val="005019F6"/>
    <w:rsid w:val="005031C4"/>
    <w:rsid w:val="00517619"/>
    <w:rsid w:val="00522FBF"/>
    <w:rsid w:val="0053389D"/>
    <w:rsid w:val="00552D16"/>
    <w:rsid w:val="00554399"/>
    <w:rsid w:val="00556BE7"/>
    <w:rsid w:val="005573F2"/>
    <w:rsid w:val="00560630"/>
    <w:rsid w:val="00565EC9"/>
    <w:rsid w:val="00567B05"/>
    <w:rsid w:val="005714EA"/>
    <w:rsid w:val="0057274E"/>
    <w:rsid w:val="0057488F"/>
    <w:rsid w:val="0058507E"/>
    <w:rsid w:val="005C14D8"/>
    <w:rsid w:val="005C3111"/>
    <w:rsid w:val="005C4580"/>
    <w:rsid w:val="005D4D81"/>
    <w:rsid w:val="005F656C"/>
    <w:rsid w:val="005F6D17"/>
    <w:rsid w:val="00622374"/>
    <w:rsid w:val="006510E3"/>
    <w:rsid w:val="00662A19"/>
    <w:rsid w:val="00662A35"/>
    <w:rsid w:val="00672569"/>
    <w:rsid w:val="006736BE"/>
    <w:rsid w:val="00681463"/>
    <w:rsid w:val="00685B26"/>
    <w:rsid w:val="00686D34"/>
    <w:rsid w:val="006A178C"/>
    <w:rsid w:val="006A6541"/>
    <w:rsid w:val="006A6D22"/>
    <w:rsid w:val="006B1B58"/>
    <w:rsid w:val="006C2A8C"/>
    <w:rsid w:val="006C4FAC"/>
    <w:rsid w:val="006D25C6"/>
    <w:rsid w:val="006D5F89"/>
    <w:rsid w:val="006E20DF"/>
    <w:rsid w:val="006F3C03"/>
    <w:rsid w:val="00700CFC"/>
    <w:rsid w:val="00706DF1"/>
    <w:rsid w:val="007126C8"/>
    <w:rsid w:val="00721891"/>
    <w:rsid w:val="00724F06"/>
    <w:rsid w:val="007265F5"/>
    <w:rsid w:val="00733624"/>
    <w:rsid w:val="0073572A"/>
    <w:rsid w:val="00737B56"/>
    <w:rsid w:val="00742DC5"/>
    <w:rsid w:val="00742EFB"/>
    <w:rsid w:val="00757CCA"/>
    <w:rsid w:val="00763353"/>
    <w:rsid w:val="00765513"/>
    <w:rsid w:val="007710A5"/>
    <w:rsid w:val="007748C5"/>
    <w:rsid w:val="00780A88"/>
    <w:rsid w:val="00794BD0"/>
    <w:rsid w:val="007A7212"/>
    <w:rsid w:val="007B2FCB"/>
    <w:rsid w:val="007B7A9F"/>
    <w:rsid w:val="007C1316"/>
    <w:rsid w:val="007C6788"/>
    <w:rsid w:val="007D6994"/>
    <w:rsid w:val="007E1775"/>
    <w:rsid w:val="007E6931"/>
    <w:rsid w:val="007F128A"/>
    <w:rsid w:val="007F3808"/>
    <w:rsid w:val="00806A99"/>
    <w:rsid w:val="0085773B"/>
    <w:rsid w:val="0086046B"/>
    <w:rsid w:val="00861086"/>
    <w:rsid w:val="00861236"/>
    <w:rsid w:val="00861873"/>
    <w:rsid w:val="008725F4"/>
    <w:rsid w:val="008736C2"/>
    <w:rsid w:val="008919F8"/>
    <w:rsid w:val="008A0EC9"/>
    <w:rsid w:val="008E0B8C"/>
    <w:rsid w:val="008E4495"/>
    <w:rsid w:val="008F005A"/>
    <w:rsid w:val="009015A3"/>
    <w:rsid w:val="00916F7F"/>
    <w:rsid w:val="00941A2A"/>
    <w:rsid w:val="00944EAD"/>
    <w:rsid w:val="009473D8"/>
    <w:rsid w:val="009474CE"/>
    <w:rsid w:val="0096325D"/>
    <w:rsid w:val="00967C5E"/>
    <w:rsid w:val="00981BE4"/>
    <w:rsid w:val="00982478"/>
    <w:rsid w:val="009906EC"/>
    <w:rsid w:val="009915EB"/>
    <w:rsid w:val="00993981"/>
    <w:rsid w:val="00994235"/>
    <w:rsid w:val="009D1721"/>
    <w:rsid w:val="009D289B"/>
    <w:rsid w:val="009E56EA"/>
    <w:rsid w:val="009E6404"/>
    <w:rsid w:val="00A0071A"/>
    <w:rsid w:val="00A0083E"/>
    <w:rsid w:val="00A0471C"/>
    <w:rsid w:val="00A3552C"/>
    <w:rsid w:val="00A45D12"/>
    <w:rsid w:val="00A465C6"/>
    <w:rsid w:val="00A507CD"/>
    <w:rsid w:val="00A510A8"/>
    <w:rsid w:val="00A600A7"/>
    <w:rsid w:val="00A616F2"/>
    <w:rsid w:val="00A710BE"/>
    <w:rsid w:val="00A76230"/>
    <w:rsid w:val="00A7756F"/>
    <w:rsid w:val="00A84AC2"/>
    <w:rsid w:val="00AA61DF"/>
    <w:rsid w:val="00AB4610"/>
    <w:rsid w:val="00AB6DAF"/>
    <w:rsid w:val="00AB733E"/>
    <w:rsid w:val="00AC3AED"/>
    <w:rsid w:val="00AC751D"/>
    <w:rsid w:val="00AD360F"/>
    <w:rsid w:val="00AD3CC5"/>
    <w:rsid w:val="00AD4B13"/>
    <w:rsid w:val="00AE170F"/>
    <w:rsid w:val="00AE6E4E"/>
    <w:rsid w:val="00AF08AF"/>
    <w:rsid w:val="00AF62F3"/>
    <w:rsid w:val="00B078F3"/>
    <w:rsid w:val="00B10C73"/>
    <w:rsid w:val="00B16C10"/>
    <w:rsid w:val="00B20056"/>
    <w:rsid w:val="00B26D1D"/>
    <w:rsid w:val="00B276B2"/>
    <w:rsid w:val="00B30DBD"/>
    <w:rsid w:val="00B36487"/>
    <w:rsid w:val="00B36F18"/>
    <w:rsid w:val="00B41334"/>
    <w:rsid w:val="00B717A6"/>
    <w:rsid w:val="00B84F0C"/>
    <w:rsid w:val="00BA14CD"/>
    <w:rsid w:val="00BA661E"/>
    <w:rsid w:val="00BD1E51"/>
    <w:rsid w:val="00BE3F67"/>
    <w:rsid w:val="00BF02A6"/>
    <w:rsid w:val="00BF135B"/>
    <w:rsid w:val="00C01980"/>
    <w:rsid w:val="00C1140E"/>
    <w:rsid w:val="00C16481"/>
    <w:rsid w:val="00C32E01"/>
    <w:rsid w:val="00C33DA0"/>
    <w:rsid w:val="00C37C50"/>
    <w:rsid w:val="00C41709"/>
    <w:rsid w:val="00C5459D"/>
    <w:rsid w:val="00C55F9F"/>
    <w:rsid w:val="00C70578"/>
    <w:rsid w:val="00C7153D"/>
    <w:rsid w:val="00C75E7E"/>
    <w:rsid w:val="00C8231B"/>
    <w:rsid w:val="00CB2F56"/>
    <w:rsid w:val="00CB3106"/>
    <w:rsid w:val="00CC6C76"/>
    <w:rsid w:val="00CD0AF4"/>
    <w:rsid w:val="00CD63A4"/>
    <w:rsid w:val="00CE05D3"/>
    <w:rsid w:val="00CE75DD"/>
    <w:rsid w:val="00CF646D"/>
    <w:rsid w:val="00D04F34"/>
    <w:rsid w:val="00D12FE7"/>
    <w:rsid w:val="00D1464C"/>
    <w:rsid w:val="00D15D92"/>
    <w:rsid w:val="00D2125B"/>
    <w:rsid w:val="00D52DE0"/>
    <w:rsid w:val="00D549D8"/>
    <w:rsid w:val="00D579CA"/>
    <w:rsid w:val="00D6656E"/>
    <w:rsid w:val="00D86B45"/>
    <w:rsid w:val="00D87407"/>
    <w:rsid w:val="00DA4A6C"/>
    <w:rsid w:val="00DA5AA1"/>
    <w:rsid w:val="00DB2873"/>
    <w:rsid w:val="00DB56B4"/>
    <w:rsid w:val="00DC2C32"/>
    <w:rsid w:val="00DC59DF"/>
    <w:rsid w:val="00DD159D"/>
    <w:rsid w:val="00DD6BD7"/>
    <w:rsid w:val="00DD77BB"/>
    <w:rsid w:val="00DD7F63"/>
    <w:rsid w:val="00DE5C3A"/>
    <w:rsid w:val="00DF142A"/>
    <w:rsid w:val="00DF2321"/>
    <w:rsid w:val="00DF2755"/>
    <w:rsid w:val="00DF4F86"/>
    <w:rsid w:val="00E10C43"/>
    <w:rsid w:val="00E22079"/>
    <w:rsid w:val="00E2314C"/>
    <w:rsid w:val="00E231BE"/>
    <w:rsid w:val="00E241E5"/>
    <w:rsid w:val="00E3158C"/>
    <w:rsid w:val="00E3279E"/>
    <w:rsid w:val="00E4299E"/>
    <w:rsid w:val="00E52A19"/>
    <w:rsid w:val="00E67E33"/>
    <w:rsid w:val="00E73834"/>
    <w:rsid w:val="00E90CE7"/>
    <w:rsid w:val="00EA5C64"/>
    <w:rsid w:val="00EB3378"/>
    <w:rsid w:val="00EC169A"/>
    <w:rsid w:val="00ED1F9F"/>
    <w:rsid w:val="00ED3468"/>
    <w:rsid w:val="00EF44CD"/>
    <w:rsid w:val="00F1226F"/>
    <w:rsid w:val="00F13A3A"/>
    <w:rsid w:val="00F265E7"/>
    <w:rsid w:val="00F41CDF"/>
    <w:rsid w:val="00F521CD"/>
    <w:rsid w:val="00F542C8"/>
    <w:rsid w:val="00F72275"/>
    <w:rsid w:val="00F738C1"/>
    <w:rsid w:val="00F807BF"/>
    <w:rsid w:val="00F83BB2"/>
    <w:rsid w:val="00F851D2"/>
    <w:rsid w:val="00F86480"/>
    <w:rsid w:val="00F913EA"/>
    <w:rsid w:val="00F91403"/>
    <w:rsid w:val="00F93D52"/>
    <w:rsid w:val="00FC0CCE"/>
    <w:rsid w:val="00FD4FC6"/>
    <w:rsid w:val="00FD7525"/>
    <w:rsid w:val="00FE51CF"/>
    <w:rsid w:val="00FE76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31BE"/>
    <w:rPr>
      <w:sz w:val="24"/>
      <w:szCs w:val="24"/>
    </w:rPr>
  </w:style>
  <w:style w:type="paragraph" w:styleId="Heading1">
    <w:name w:val="heading 1"/>
    <w:basedOn w:val="Normal"/>
    <w:next w:val="Normal"/>
    <w:link w:val="Heading1Char"/>
    <w:qFormat/>
    <w:rsid w:val="007748C5"/>
    <w:pPr>
      <w:keepNext/>
      <w:jc w:val="center"/>
      <w:outlineLvl w:val="0"/>
    </w:pPr>
    <w:rPr>
      <w:i/>
      <w:sz w:val="26"/>
      <w:szCs w:val="20"/>
    </w:rPr>
  </w:style>
  <w:style w:type="paragraph" w:styleId="Heading3">
    <w:name w:val="heading 3"/>
    <w:basedOn w:val="Normal"/>
    <w:next w:val="Normal"/>
    <w:link w:val="Heading3Char"/>
    <w:uiPriority w:val="99"/>
    <w:unhideWhenUsed/>
    <w:qFormat/>
    <w:rsid w:val="007748C5"/>
    <w:pPr>
      <w:keepNext/>
      <w:spacing w:before="120" w:after="280" w:afterAutospacing="1"/>
      <w:jc w:val="center"/>
      <w:outlineLvl w:val="2"/>
    </w:pPr>
    <w:rPr>
      <w:b/>
      <w:sz w:val="28"/>
      <w:szCs w:val="28"/>
    </w:rPr>
  </w:style>
  <w:style w:type="paragraph" w:styleId="Heading6">
    <w:name w:val="heading 6"/>
    <w:basedOn w:val="Normal"/>
    <w:link w:val="Heading6Char"/>
    <w:qFormat/>
    <w:rsid w:val="007748C5"/>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F3808"/>
    <w:rPr>
      <w:rFonts w:ascii="Tahoma" w:hAnsi="Tahoma" w:cs="Tahoma"/>
      <w:sz w:val="16"/>
      <w:szCs w:val="16"/>
    </w:rPr>
  </w:style>
  <w:style w:type="character" w:customStyle="1" w:styleId="BalloonTextChar">
    <w:name w:val="Balloon Text Char"/>
    <w:link w:val="BalloonText"/>
    <w:rsid w:val="007F3808"/>
    <w:rPr>
      <w:rFonts w:ascii="Tahoma" w:hAnsi="Tahoma" w:cs="Tahoma"/>
      <w:sz w:val="16"/>
      <w:szCs w:val="16"/>
    </w:rPr>
  </w:style>
  <w:style w:type="table" w:customStyle="1" w:styleId="TableGrid1">
    <w:name w:val="Table Grid1"/>
    <w:basedOn w:val="TableNormal"/>
    <w:next w:val="TableGrid"/>
    <w:uiPriority w:val="59"/>
    <w:rsid w:val="00BA14CD"/>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748C5"/>
    <w:rPr>
      <w:i/>
      <w:sz w:val="26"/>
    </w:rPr>
  </w:style>
  <w:style w:type="character" w:customStyle="1" w:styleId="Heading3Char">
    <w:name w:val="Heading 3 Char"/>
    <w:basedOn w:val="DefaultParagraphFont"/>
    <w:link w:val="Heading3"/>
    <w:uiPriority w:val="99"/>
    <w:rsid w:val="007748C5"/>
    <w:rPr>
      <w:b/>
      <w:sz w:val="28"/>
      <w:szCs w:val="28"/>
    </w:rPr>
  </w:style>
  <w:style w:type="character" w:customStyle="1" w:styleId="Heading6Char">
    <w:name w:val="Heading 6 Char"/>
    <w:basedOn w:val="DefaultParagraphFont"/>
    <w:link w:val="Heading6"/>
    <w:rsid w:val="007748C5"/>
    <w:rPr>
      <w:b/>
      <w:bCs/>
      <w:sz w:val="15"/>
      <w:szCs w:val="15"/>
    </w:rPr>
  </w:style>
  <w:style w:type="character" w:styleId="Hyperlink">
    <w:name w:val="Hyperlink"/>
    <w:rsid w:val="003F489B"/>
    <w:rPr>
      <w:color w:val="0066CC"/>
      <w:u w:val="single"/>
    </w:rPr>
  </w:style>
  <w:style w:type="character" w:styleId="Strong">
    <w:name w:val="Strong"/>
    <w:uiPriority w:val="22"/>
    <w:qFormat/>
    <w:rsid w:val="003F489B"/>
    <w:rPr>
      <w:b/>
      <w:bCs/>
    </w:rPr>
  </w:style>
  <w:style w:type="paragraph" w:styleId="FootnoteText">
    <w:name w:val="footnote text"/>
    <w:basedOn w:val="Normal"/>
    <w:link w:val="FootnoteTextChar"/>
    <w:rsid w:val="00967C5E"/>
    <w:rPr>
      <w:sz w:val="20"/>
      <w:szCs w:val="20"/>
    </w:rPr>
  </w:style>
  <w:style w:type="character" w:customStyle="1" w:styleId="FootnoteTextChar">
    <w:name w:val="Footnote Text Char"/>
    <w:basedOn w:val="DefaultParagraphFont"/>
    <w:link w:val="FootnoteText"/>
    <w:rsid w:val="00967C5E"/>
  </w:style>
  <w:style w:type="character" w:styleId="FootnoteReference">
    <w:name w:val="footnote reference"/>
    <w:basedOn w:val="DefaultParagraphFont"/>
    <w:rsid w:val="00967C5E"/>
    <w:rPr>
      <w:vertAlign w:val="superscript"/>
    </w:rPr>
  </w:style>
  <w:style w:type="paragraph" w:styleId="Header">
    <w:name w:val="header"/>
    <w:basedOn w:val="Normal"/>
    <w:link w:val="HeaderChar"/>
    <w:uiPriority w:val="99"/>
    <w:rsid w:val="00B30DBD"/>
    <w:pPr>
      <w:tabs>
        <w:tab w:val="center" w:pos="4680"/>
        <w:tab w:val="right" w:pos="9360"/>
      </w:tabs>
    </w:pPr>
  </w:style>
  <w:style w:type="character" w:customStyle="1" w:styleId="HeaderChar">
    <w:name w:val="Header Char"/>
    <w:basedOn w:val="DefaultParagraphFont"/>
    <w:link w:val="Header"/>
    <w:uiPriority w:val="99"/>
    <w:rsid w:val="00B30DBD"/>
    <w:rPr>
      <w:sz w:val="24"/>
      <w:szCs w:val="24"/>
    </w:rPr>
  </w:style>
  <w:style w:type="paragraph" w:styleId="Footer">
    <w:name w:val="footer"/>
    <w:basedOn w:val="Normal"/>
    <w:link w:val="FooterChar"/>
    <w:rsid w:val="00B30DBD"/>
    <w:pPr>
      <w:tabs>
        <w:tab w:val="center" w:pos="4680"/>
        <w:tab w:val="right" w:pos="9360"/>
      </w:tabs>
    </w:pPr>
  </w:style>
  <w:style w:type="character" w:customStyle="1" w:styleId="FooterChar">
    <w:name w:val="Footer Char"/>
    <w:basedOn w:val="DefaultParagraphFont"/>
    <w:link w:val="Footer"/>
    <w:rsid w:val="00B30DBD"/>
    <w:rPr>
      <w:sz w:val="24"/>
      <w:szCs w:val="24"/>
    </w:rPr>
  </w:style>
  <w:style w:type="paragraph" w:styleId="NormalWeb">
    <w:name w:val="Normal (Web)"/>
    <w:basedOn w:val="Normal"/>
    <w:uiPriority w:val="99"/>
    <w:unhideWhenUsed/>
    <w:rsid w:val="00BA661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31BE"/>
    <w:rPr>
      <w:sz w:val="24"/>
      <w:szCs w:val="24"/>
    </w:rPr>
  </w:style>
  <w:style w:type="paragraph" w:styleId="Heading1">
    <w:name w:val="heading 1"/>
    <w:basedOn w:val="Normal"/>
    <w:next w:val="Normal"/>
    <w:link w:val="Heading1Char"/>
    <w:qFormat/>
    <w:rsid w:val="007748C5"/>
    <w:pPr>
      <w:keepNext/>
      <w:jc w:val="center"/>
      <w:outlineLvl w:val="0"/>
    </w:pPr>
    <w:rPr>
      <w:i/>
      <w:sz w:val="26"/>
      <w:szCs w:val="20"/>
    </w:rPr>
  </w:style>
  <w:style w:type="paragraph" w:styleId="Heading3">
    <w:name w:val="heading 3"/>
    <w:basedOn w:val="Normal"/>
    <w:next w:val="Normal"/>
    <w:link w:val="Heading3Char"/>
    <w:uiPriority w:val="99"/>
    <w:unhideWhenUsed/>
    <w:qFormat/>
    <w:rsid w:val="007748C5"/>
    <w:pPr>
      <w:keepNext/>
      <w:spacing w:before="120" w:after="280" w:afterAutospacing="1"/>
      <w:jc w:val="center"/>
      <w:outlineLvl w:val="2"/>
    </w:pPr>
    <w:rPr>
      <w:b/>
      <w:sz w:val="28"/>
      <w:szCs w:val="28"/>
    </w:rPr>
  </w:style>
  <w:style w:type="paragraph" w:styleId="Heading6">
    <w:name w:val="heading 6"/>
    <w:basedOn w:val="Normal"/>
    <w:link w:val="Heading6Char"/>
    <w:qFormat/>
    <w:rsid w:val="007748C5"/>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F3808"/>
    <w:rPr>
      <w:rFonts w:ascii="Tahoma" w:hAnsi="Tahoma" w:cs="Tahoma"/>
      <w:sz w:val="16"/>
      <w:szCs w:val="16"/>
    </w:rPr>
  </w:style>
  <w:style w:type="character" w:customStyle="1" w:styleId="BalloonTextChar">
    <w:name w:val="Balloon Text Char"/>
    <w:link w:val="BalloonText"/>
    <w:rsid w:val="007F3808"/>
    <w:rPr>
      <w:rFonts w:ascii="Tahoma" w:hAnsi="Tahoma" w:cs="Tahoma"/>
      <w:sz w:val="16"/>
      <w:szCs w:val="16"/>
    </w:rPr>
  </w:style>
  <w:style w:type="table" w:customStyle="1" w:styleId="TableGrid1">
    <w:name w:val="Table Grid1"/>
    <w:basedOn w:val="TableNormal"/>
    <w:next w:val="TableGrid"/>
    <w:uiPriority w:val="59"/>
    <w:rsid w:val="00BA14CD"/>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748C5"/>
    <w:rPr>
      <w:i/>
      <w:sz w:val="26"/>
    </w:rPr>
  </w:style>
  <w:style w:type="character" w:customStyle="1" w:styleId="Heading3Char">
    <w:name w:val="Heading 3 Char"/>
    <w:basedOn w:val="DefaultParagraphFont"/>
    <w:link w:val="Heading3"/>
    <w:uiPriority w:val="99"/>
    <w:rsid w:val="007748C5"/>
    <w:rPr>
      <w:b/>
      <w:sz w:val="28"/>
      <w:szCs w:val="28"/>
    </w:rPr>
  </w:style>
  <w:style w:type="character" w:customStyle="1" w:styleId="Heading6Char">
    <w:name w:val="Heading 6 Char"/>
    <w:basedOn w:val="DefaultParagraphFont"/>
    <w:link w:val="Heading6"/>
    <w:rsid w:val="007748C5"/>
    <w:rPr>
      <w:b/>
      <w:bCs/>
      <w:sz w:val="15"/>
      <w:szCs w:val="15"/>
    </w:rPr>
  </w:style>
  <w:style w:type="character" w:styleId="Hyperlink">
    <w:name w:val="Hyperlink"/>
    <w:rsid w:val="003F489B"/>
    <w:rPr>
      <w:color w:val="0066CC"/>
      <w:u w:val="single"/>
    </w:rPr>
  </w:style>
  <w:style w:type="character" w:styleId="Strong">
    <w:name w:val="Strong"/>
    <w:uiPriority w:val="22"/>
    <w:qFormat/>
    <w:rsid w:val="003F489B"/>
    <w:rPr>
      <w:b/>
      <w:bCs/>
    </w:rPr>
  </w:style>
  <w:style w:type="paragraph" w:styleId="FootnoteText">
    <w:name w:val="footnote text"/>
    <w:basedOn w:val="Normal"/>
    <w:link w:val="FootnoteTextChar"/>
    <w:rsid w:val="00967C5E"/>
    <w:rPr>
      <w:sz w:val="20"/>
      <w:szCs w:val="20"/>
    </w:rPr>
  </w:style>
  <w:style w:type="character" w:customStyle="1" w:styleId="FootnoteTextChar">
    <w:name w:val="Footnote Text Char"/>
    <w:basedOn w:val="DefaultParagraphFont"/>
    <w:link w:val="FootnoteText"/>
    <w:rsid w:val="00967C5E"/>
  </w:style>
  <w:style w:type="character" w:styleId="FootnoteReference">
    <w:name w:val="footnote reference"/>
    <w:basedOn w:val="DefaultParagraphFont"/>
    <w:rsid w:val="00967C5E"/>
    <w:rPr>
      <w:vertAlign w:val="superscript"/>
    </w:rPr>
  </w:style>
  <w:style w:type="paragraph" w:styleId="Header">
    <w:name w:val="header"/>
    <w:basedOn w:val="Normal"/>
    <w:link w:val="HeaderChar"/>
    <w:uiPriority w:val="99"/>
    <w:rsid w:val="00B30DBD"/>
    <w:pPr>
      <w:tabs>
        <w:tab w:val="center" w:pos="4680"/>
        <w:tab w:val="right" w:pos="9360"/>
      </w:tabs>
    </w:pPr>
  </w:style>
  <w:style w:type="character" w:customStyle="1" w:styleId="HeaderChar">
    <w:name w:val="Header Char"/>
    <w:basedOn w:val="DefaultParagraphFont"/>
    <w:link w:val="Header"/>
    <w:uiPriority w:val="99"/>
    <w:rsid w:val="00B30DBD"/>
    <w:rPr>
      <w:sz w:val="24"/>
      <w:szCs w:val="24"/>
    </w:rPr>
  </w:style>
  <w:style w:type="paragraph" w:styleId="Footer">
    <w:name w:val="footer"/>
    <w:basedOn w:val="Normal"/>
    <w:link w:val="FooterChar"/>
    <w:rsid w:val="00B30DBD"/>
    <w:pPr>
      <w:tabs>
        <w:tab w:val="center" w:pos="4680"/>
        <w:tab w:val="right" w:pos="9360"/>
      </w:tabs>
    </w:pPr>
  </w:style>
  <w:style w:type="character" w:customStyle="1" w:styleId="FooterChar">
    <w:name w:val="Footer Char"/>
    <w:basedOn w:val="DefaultParagraphFont"/>
    <w:link w:val="Footer"/>
    <w:rsid w:val="00B30DBD"/>
    <w:rPr>
      <w:sz w:val="24"/>
      <w:szCs w:val="24"/>
    </w:rPr>
  </w:style>
  <w:style w:type="paragraph" w:styleId="NormalWeb">
    <w:name w:val="Normal (Web)"/>
    <w:basedOn w:val="Normal"/>
    <w:uiPriority w:val="99"/>
    <w:unhideWhenUsed/>
    <w:rsid w:val="00BA66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3823B-FF64-47B2-B579-585EF397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UBND TỈNH ĐỒNG THÁP</vt:lpstr>
    </vt:vector>
  </TitlesOfParts>
  <Company>HOME</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THÁP</dc:title>
  <dc:creator>User</dc:creator>
  <cp:lastModifiedBy>Administrator</cp:lastModifiedBy>
  <cp:revision>30</cp:revision>
  <cp:lastPrinted>2021-11-01T09:51:00Z</cp:lastPrinted>
  <dcterms:created xsi:type="dcterms:W3CDTF">2021-11-01T04:09:00Z</dcterms:created>
  <dcterms:modified xsi:type="dcterms:W3CDTF">2021-11-01T10:01:00Z</dcterms:modified>
</cp:coreProperties>
</file>