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6E8" w:rsidRPr="004B0CA4" w:rsidRDefault="00CC6C76" w:rsidP="004B0CA4">
      <w:pPr>
        <w:tabs>
          <w:tab w:val="center" w:pos="1650"/>
          <w:tab w:val="center" w:pos="6300"/>
        </w:tabs>
        <w:spacing w:before="240" w:after="240"/>
        <w:ind w:firstLine="709"/>
        <w:jc w:val="both"/>
        <w:rPr>
          <w:b/>
          <w:color w:val="000000" w:themeColor="text1"/>
          <w:sz w:val="28"/>
          <w:szCs w:val="28"/>
        </w:rPr>
      </w:pPr>
      <w:bookmarkStart w:id="0" w:name="_GoBack"/>
      <w:bookmarkEnd w:id="0"/>
      <w:r w:rsidRPr="004B0CA4">
        <w:rPr>
          <w:b/>
          <w:color w:val="000000" w:themeColor="text1"/>
          <w:sz w:val="28"/>
          <w:szCs w:val="28"/>
        </w:rPr>
        <w:t xml:space="preserve">Sở Kế hoạch và Đầu tư </w:t>
      </w:r>
      <w:r w:rsidR="004B0CA4">
        <w:rPr>
          <w:b/>
          <w:color w:val="000000" w:themeColor="text1"/>
          <w:sz w:val="28"/>
          <w:szCs w:val="28"/>
        </w:rPr>
        <w:t xml:space="preserve">báo cáo </w:t>
      </w:r>
      <w:r w:rsidR="00A3552C">
        <w:rPr>
          <w:b/>
          <w:color w:val="000000" w:themeColor="text1"/>
          <w:sz w:val="28"/>
          <w:szCs w:val="28"/>
        </w:rPr>
        <w:t xml:space="preserve">và </w:t>
      </w:r>
      <w:r w:rsidR="00F542C8" w:rsidRPr="004B0CA4">
        <w:rPr>
          <w:b/>
          <w:color w:val="000000" w:themeColor="text1"/>
          <w:sz w:val="28"/>
          <w:szCs w:val="28"/>
        </w:rPr>
        <w:t xml:space="preserve">đề xuất </w:t>
      </w:r>
      <w:r w:rsidRPr="004B0CA4">
        <w:rPr>
          <w:b/>
          <w:color w:val="000000" w:themeColor="text1"/>
          <w:sz w:val="28"/>
          <w:szCs w:val="28"/>
        </w:rPr>
        <w:t xml:space="preserve">UBND Tỉnh các </w:t>
      </w:r>
      <w:r w:rsidR="00F542C8" w:rsidRPr="004B0CA4">
        <w:rPr>
          <w:b/>
          <w:color w:val="000000" w:themeColor="text1"/>
          <w:sz w:val="28"/>
          <w:szCs w:val="28"/>
        </w:rPr>
        <w:t>giải pháp đổi mới để tiếp tục nâng cao</w:t>
      </w:r>
      <w:r w:rsidRPr="004B0CA4">
        <w:rPr>
          <w:b/>
          <w:color w:val="000000" w:themeColor="text1"/>
          <w:sz w:val="28"/>
          <w:szCs w:val="28"/>
        </w:rPr>
        <w:t xml:space="preserve"> hiệu quả hỗ trợ </w:t>
      </w:r>
      <w:r w:rsidR="00F542C8" w:rsidRPr="004B0CA4">
        <w:rPr>
          <w:b/>
          <w:color w:val="000000" w:themeColor="text1"/>
          <w:sz w:val="28"/>
          <w:szCs w:val="28"/>
        </w:rPr>
        <w:t>doanh nghiệp, nhà đâ</w:t>
      </w:r>
      <w:r w:rsidRPr="004B0CA4">
        <w:rPr>
          <w:b/>
          <w:color w:val="000000" w:themeColor="text1"/>
          <w:sz w:val="28"/>
          <w:szCs w:val="28"/>
        </w:rPr>
        <w:t xml:space="preserve">̀u tư nhằm nâng cao hiệu quả </w:t>
      </w:r>
      <w:r w:rsidR="00F542C8" w:rsidRPr="004B0CA4">
        <w:rPr>
          <w:b/>
          <w:color w:val="000000" w:themeColor="text1"/>
          <w:sz w:val="28"/>
          <w:szCs w:val="28"/>
        </w:rPr>
        <w:t xml:space="preserve">thực hiện </w:t>
      </w:r>
      <w:r w:rsidR="005714EA" w:rsidRPr="004B0CA4">
        <w:rPr>
          <w:b/>
          <w:color w:val="000000" w:themeColor="text1"/>
          <w:sz w:val="28"/>
          <w:szCs w:val="28"/>
        </w:rPr>
        <w:t>C</w:t>
      </w:r>
      <w:r w:rsidR="00F542C8" w:rsidRPr="004B0CA4">
        <w:rPr>
          <w:b/>
          <w:color w:val="000000" w:themeColor="text1"/>
          <w:sz w:val="28"/>
          <w:szCs w:val="28"/>
        </w:rPr>
        <w:t>hỉ số PCI trên địa bàn tỉnh</w:t>
      </w:r>
    </w:p>
    <w:p w:rsidR="004926E8" w:rsidRPr="004B0CA4" w:rsidRDefault="00CC6C76" w:rsidP="004B0CA4">
      <w:pPr>
        <w:tabs>
          <w:tab w:val="center" w:pos="1650"/>
          <w:tab w:val="center" w:pos="6300"/>
        </w:tabs>
        <w:spacing w:before="240" w:after="240"/>
        <w:ind w:firstLine="709"/>
        <w:jc w:val="both"/>
        <w:rPr>
          <w:b/>
          <w:color w:val="000000" w:themeColor="text1"/>
          <w:sz w:val="28"/>
          <w:szCs w:val="28"/>
        </w:rPr>
      </w:pPr>
      <w:r w:rsidRPr="004B0CA4">
        <w:rPr>
          <w:color w:val="000000" w:themeColor="text1"/>
          <w:sz w:val="28"/>
          <w:szCs w:val="28"/>
        </w:rPr>
        <w:t xml:space="preserve">Thực hiện kết luận của Chủ tịch UBND Tỉnh tại cuộc họp về tình hình triển khai thực hiện các mô hình cải cách </w:t>
      </w:r>
      <w:r w:rsidR="004926E8" w:rsidRPr="004B0CA4">
        <w:rPr>
          <w:color w:val="000000" w:themeColor="text1"/>
          <w:sz w:val="28"/>
          <w:szCs w:val="28"/>
        </w:rPr>
        <w:t xml:space="preserve">hành chính trên địa bàn tỉnh tại </w:t>
      </w:r>
      <w:r w:rsidR="007F128A" w:rsidRPr="004B0CA4">
        <w:rPr>
          <w:color w:val="000000" w:themeColor="text1"/>
          <w:sz w:val="28"/>
          <w:szCs w:val="28"/>
        </w:rPr>
        <w:t>Thông báo</w:t>
      </w:r>
      <w:r w:rsidR="00F542C8" w:rsidRPr="004B0CA4">
        <w:rPr>
          <w:color w:val="000000" w:themeColor="text1"/>
          <w:sz w:val="28"/>
          <w:szCs w:val="28"/>
        </w:rPr>
        <w:t xml:space="preserve"> số 117/TB-VPUBND ngày 07/5/2021 của Văn phòng UBND Tỉnh</w:t>
      </w:r>
      <w:r w:rsidR="00DC2C32" w:rsidRPr="004B0CA4">
        <w:rPr>
          <w:color w:val="000000" w:themeColor="text1"/>
          <w:sz w:val="28"/>
          <w:szCs w:val="28"/>
        </w:rPr>
        <w:t xml:space="preserve">, </w:t>
      </w:r>
      <w:r w:rsidR="00F542C8" w:rsidRPr="004B0CA4">
        <w:rPr>
          <w:color w:val="000000" w:themeColor="text1"/>
          <w:sz w:val="28"/>
          <w:szCs w:val="28"/>
        </w:rPr>
        <w:t xml:space="preserve">Sở Kế hoạch và Đầu tư </w:t>
      </w:r>
      <w:r w:rsidR="004926E8" w:rsidRPr="004B0CA4">
        <w:rPr>
          <w:color w:val="000000" w:themeColor="text1"/>
          <w:sz w:val="28"/>
          <w:szCs w:val="28"/>
        </w:rPr>
        <w:t xml:space="preserve">đã </w:t>
      </w:r>
      <w:r w:rsidR="00F542C8" w:rsidRPr="004B0CA4">
        <w:rPr>
          <w:color w:val="000000" w:themeColor="text1"/>
          <w:sz w:val="28"/>
          <w:szCs w:val="28"/>
        </w:rPr>
        <w:t xml:space="preserve">báo cáo đánh giá tình hình triển khai thực hiện các mô hình cải cách hành chính và đề xuất giải pháp đổi mới để tiếp tục nâng cao hiệu quả hỗ trợ doanh nghiệp, nhà đầu tư nhằm nâng cao hiệu quả thực hiện </w:t>
      </w:r>
      <w:r w:rsidR="005714EA" w:rsidRPr="004B0CA4">
        <w:rPr>
          <w:color w:val="000000" w:themeColor="text1"/>
          <w:sz w:val="28"/>
          <w:szCs w:val="28"/>
        </w:rPr>
        <w:t>C</w:t>
      </w:r>
      <w:r w:rsidR="00F542C8" w:rsidRPr="004B0CA4">
        <w:rPr>
          <w:color w:val="000000" w:themeColor="text1"/>
          <w:sz w:val="28"/>
          <w:szCs w:val="28"/>
        </w:rPr>
        <w:t xml:space="preserve">hỉ số PCI trên địa </w:t>
      </w:r>
      <w:r w:rsidR="004926E8" w:rsidRPr="004B0CA4">
        <w:rPr>
          <w:color w:val="000000" w:themeColor="text1"/>
          <w:sz w:val="28"/>
          <w:szCs w:val="28"/>
        </w:rPr>
        <w:t>bàn tỉnh.</w:t>
      </w:r>
    </w:p>
    <w:p w:rsidR="005C3111" w:rsidRPr="004B0CA4" w:rsidRDefault="004926E8" w:rsidP="004B0CA4">
      <w:pPr>
        <w:tabs>
          <w:tab w:val="center" w:pos="1650"/>
          <w:tab w:val="center" w:pos="6300"/>
        </w:tabs>
        <w:spacing w:before="240" w:after="240"/>
        <w:ind w:firstLine="709"/>
        <w:jc w:val="both"/>
        <w:rPr>
          <w:b/>
          <w:color w:val="000000" w:themeColor="text1"/>
          <w:sz w:val="28"/>
          <w:szCs w:val="28"/>
        </w:rPr>
      </w:pPr>
      <w:r w:rsidRPr="004B0CA4">
        <w:rPr>
          <w:color w:val="000000" w:themeColor="text1"/>
          <w:sz w:val="28"/>
          <w:szCs w:val="28"/>
        </w:rPr>
        <w:t xml:space="preserve">Theo đó, trong thời gian qua Sở đã triển khai tổ chức thực hiện </w:t>
      </w:r>
      <w:r w:rsidR="00A3552C">
        <w:rPr>
          <w:color w:val="000000" w:themeColor="text1"/>
          <w:sz w:val="28"/>
          <w:szCs w:val="28"/>
        </w:rPr>
        <w:t xml:space="preserve">hiệu quả </w:t>
      </w:r>
      <w:r w:rsidRPr="004B0CA4">
        <w:rPr>
          <w:color w:val="000000" w:themeColor="text1"/>
          <w:sz w:val="28"/>
          <w:szCs w:val="28"/>
        </w:rPr>
        <w:t>m</w:t>
      </w:r>
      <w:r w:rsidR="00F542C8" w:rsidRPr="004B0CA4">
        <w:rPr>
          <w:color w:val="000000" w:themeColor="text1"/>
          <w:sz w:val="28"/>
          <w:szCs w:val="28"/>
        </w:rPr>
        <w:t>ô hình</w:t>
      </w:r>
      <w:r w:rsidR="00E52A19" w:rsidRPr="004B0CA4">
        <w:rPr>
          <w:color w:val="000000" w:themeColor="text1"/>
          <w:sz w:val="28"/>
          <w:szCs w:val="28"/>
        </w:rPr>
        <w:t xml:space="preserve"> hỗ trợ</w:t>
      </w:r>
      <w:r w:rsidR="003F489B" w:rsidRPr="004B0CA4">
        <w:rPr>
          <w:color w:val="000000" w:themeColor="text1"/>
          <w:sz w:val="28"/>
          <w:szCs w:val="28"/>
        </w:rPr>
        <w:t>, tư vấn thực hiện</w:t>
      </w:r>
      <w:r w:rsidR="00E52A19" w:rsidRPr="004B0CA4">
        <w:rPr>
          <w:color w:val="000000" w:themeColor="text1"/>
          <w:sz w:val="28"/>
          <w:szCs w:val="28"/>
        </w:rPr>
        <w:t xml:space="preserve"> </w:t>
      </w:r>
      <w:r w:rsidR="003D07F1" w:rsidRPr="004B0CA4">
        <w:rPr>
          <w:color w:val="000000" w:themeColor="text1"/>
          <w:sz w:val="28"/>
          <w:szCs w:val="28"/>
        </w:rPr>
        <w:t>thủ tục hành chính (TTHC)</w:t>
      </w:r>
      <w:r w:rsidRPr="004B0CA4">
        <w:rPr>
          <w:color w:val="000000" w:themeColor="text1"/>
          <w:sz w:val="28"/>
          <w:szCs w:val="28"/>
        </w:rPr>
        <w:t xml:space="preserve"> n</w:t>
      </w:r>
      <w:r w:rsidR="00DC2C32" w:rsidRPr="004B0CA4">
        <w:rPr>
          <w:color w:val="000000" w:themeColor="text1"/>
          <w:sz w:val="28"/>
          <w:szCs w:val="28"/>
        </w:rPr>
        <w:t>hằm</w:t>
      </w:r>
      <w:r w:rsidR="00E52A19" w:rsidRPr="004B0CA4">
        <w:rPr>
          <w:color w:val="000000" w:themeColor="text1"/>
          <w:sz w:val="28"/>
          <w:szCs w:val="28"/>
        </w:rPr>
        <w:t xml:space="preserve"> tạo điều kiện thuận lợi nhất cho công dân, doanh nghiệp khi thực hiện</w:t>
      </w:r>
      <w:r w:rsidR="00D52DE0" w:rsidRPr="004B0CA4">
        <w:rPr>
          <w:color w:val="000000" w:themeColor="text1"/>
          <w:sz w:val="28"/>
          <w:szCs w:val="28"/>
        </w:rPr>
        <w:t xml:space="preserve"> TTHC</w:t>
      </w:r>
      <w:r w:rsidRPr="004B0CA4">
        <w:rPr>
          <w:color w:val="000000" w:themeColor="text1"/>
          <w:sz w:val="28"/>
          <w:szCs w:val="28"/>
        </w:rPr>
        <w:t>; m</w:t>
      </w:r>
      <w:r w:rsidR="005C4580" w:rsidRPr="004B0CA4">
        <w:rPr>
          <w:color w:val="000000" w:themeColor="text1"/>
          <w:sz w:val="28"/>
          <w:szCs w:val="28"/>
        </w:rPr>
        <w:t>ô hình hỗ trợ công dân tạo tài khoản và thực hiện quy trình đăng ký doanh nghiệp trên Cổng Thông tin quốc gia về đăng ký doanh nghiệp</w:t>
      </w:r>
      <w:r w:rsidRPr="004B0CA4">
        <w:rPr>
          <w:color w:val="000000" w:themeColor="text1"/>
          <w:sz w:val="28"/>
          <w:szCs w:val="28"/>
        </w:rPr>
        <w:t xml:space="preserve"> n</w:t>
      </w:r>
      <w:r w:rsidR="005C4580" w:rsidRPr="004B0CA4">
        <w:rPr>
          <w:color w:val="000000" w:themeColor="text1"/>
          <w:sz w:val="28"/>
          <w:szCs w:val="28"/>
        </w:rPr>
        <w:t xml:space="preserve">hằm hỗ trợ và khuyến khích công dân, doanh nghiệp thực hiện TTHC mức độ 3, </w:t>
      </w:r>
      <w:r w:rsidR="00C55F9F" w:rsidRPr="004B0CA4">
        <w:rPr>
          <w:color w:val="000000" w:themeColor="text1"/>
          <w:sz w:val="28"/>
          <w:szCs w:val="28"/>
        </w:rPr>
        <w:t xml:space="preserve">mức độ </w:t>
      </w:r>
      <w:r w:rsidR="005C4580" w:rsidRPr="004B0CA4">
        <w:rPr>
          <w:color w:val="000000" w:themeColor="text1"/>
          <w:sz w:val="28"/>
          <w:szCs w:val="28"/>
        </w:rPr>
        <w:t>4 đối với lĩnh vực thành lậ</w:t>
      </w:r>
      <w:r w:rsidRPr="004B0CA4">
        <w:rPr>
          <w:color w:val="000000" w:themeColor="text1"/>
          <w:sz w:val="28"/>
          <w:szCs w:val="28"/>
        </w:rPr>
        <w:t>p và hoạt động doanh nghiệp; m</w:t>
      </w:r>
      <w:r w:rsidR="005C3111" w:rsidRPr="004B0CA4">
        <w:rPr>
          <w:color w:val="000000" w:themeColor="text1"/>
          <w:sz w:val="28"/>
          <w:szCs w:val="28"/>
        </w:rPr>
        <w:t>ô hình “04 tại chổ” trong giải quyết TTHC để trực tiếp thẩm định, phê duyệt, trả kết quả trong 01 ngày làm việc</w:t>
      </w:r>
      <w:r w:rsidRPr="004B0CA4">
        <w:rPr>
          <w:color w:val="000000" w:themeColor="text1"/>
          <w:sz w:val="28"/>
          <w:szCs w:val="28"/>
        </w:rPr>
        <w:t>.</w:t>
      </w:r>
    </w:p>
    <w:p w:rsidR="004926E8" w:rsidRPr="004B0CA4" w:rsidRDefault="004926E8" w:rsidP="004B0CA4">
      <w:pPr>
        <w:spacing w:before="240" w:after="240"/>
        <w:ind w:firstLine="720"/>
        <w:jc w:val="both"/>
        <w:rPr>
          <w:color w:val="000000" w:themeColor="text1"/>
          <w:sz w:val="28"/>
          <w:szCs w:val="28"/>
        </w:rPr>
      </w:pPr>
      <w:r w:rsidRPr="004B0CA4">
        <w:rPr>
          <w:color w:val="000000" w:themeColor="text1"/>
          <w:sz w:val="28"/>
          <w:szCs w:val="28"/>
        </w:rPr>
        <w:t xml:space="preserve">Qua triển khai tổ chức thực hiện các mô hình nêu trên đã đạt được những kết quả tích cực như: </w:t>
      </w:r>
      <w:r w:rsidR="0019325C" w:rsidRPr="004B0CA4">
        <w:rPr>
          <w:color w:val="000000" w:themeColor="text1"/>
          <w:sz w:val="28"/>
          <w:szCs w:val="28"/>
        </w:rPr>
        <w:t xml:space="preserve">100% </w:t>
      </w:r>
      <w:r w:rsidR="0096325D" w:rsidRPr="004B0CA4">
        <w:rPr>
          <w:color w:val="000000" w:themeColor="text1"/>
          <w:sz w:val="28"/>
          <w:szCs w:val="28"/>
        </w:rPr>
        <w:t>TTHC</w:t>
      </w:r>
      <w:r w:rsidR="0019325C" w:rsidRPr="004B0CA4">
        <w:rPr>
          <w:color w:val="000000" w:themeColor="text1"/>
          <w:sz w:val="28"/>
          <w:szCs w:val="28"/>
        </w:rPr>
        <w:t xml:space="preserve"> lĩnh vực thành lập và hoạt động doanh nghiệp được </w:t>
      </w:r>
      <w:r w:rsidR="007A7212" w:rsidRPr="004B0CA4">
        <w:rPr>
          <w:color w:val="000000" w:themeColor="text1"/>
          <w:sz w:val="28"/>
          <w:szCs w:val="28"/>
        </w:rPr>
        <w:t xml:space="preserve">Sở </w:t>
      </w:r>
      <w:r w:rsidR="0019325C" w:rsidRPr="004B0CA4">
        <w:rPr>
          <w:color w:val="000000" w:themeColor="text1"/>
          <w:sz w:val="28"/>
          <w:szCs w:val="28"/>
        </w:rPr>
        <w:t>giải quyết trước hạn</w:t>
      </w:r>
      <w:r w:rsidR="00E241E5" w:rsidRPr="004B0CA4">
        <w:rPr>
          <w:color w:val="000000" w:themeColor="text1"/>
          <w:sz w:val="28"/>
          <w:szCs w:val="28"/>
        </w:rPr>
        <w:t xml:space="preserve"> và đúng hạn</w:t>
      </w:r>
      <w:r w:rsidR="0019325C" w:rsidRPr="004B0CA4">
        <w:rPr>
          <w:color w:val="000000" w:themeColor="text1"/>
          <w:sz w:val="28"/>
          <w:szCs w:val="28"/>
        </w:rPr>
        <w:t xml:space="preserve">, </w:t>
      </w:r>
      <w:r w:rsidR="00CD63A4" w:rsidRPr="004B0CA4">
        <w:rPr>
          <w:color w:val="000000" w:themeColor="text1"/>
          <w:sz w:val="28"/>
          <w:szCs w:val="28"/>
        </w:rPr>
        <w:t xml:space="preserve">trong đó </w:t>
      </w:r>
      <w:r w:rsidR="00E241E5" w:rsidRPr="004B0CA4">
        <w:rPr>
          <w:color w:val="000000" w:themeColor="text1"/>
          <w:sz w:val="28"/>
          <w:szCs w:val="28"/>
        </w:rPr>
        <w:t>nổi bật là đ</w:t>
      </w:r>
      <w:r w:rsidR="0019325C" w:rsidRPr="004B0CA4">
        <w:rPr>
          <w:color w:val="000000" w:themeColor="text1"/>
          <w:sz w:val="28"/>
          <w:szCs w:val="28"/>
        </w:rPr>
        <w:t xml:space="preserve">ã rút ngắn thời gian giải quyết </w:t>
      </w:r>
      <w:r w:rsidR="003C285C" w:rsidRPr="004B0CA4">
        <w:rPr>
          <w:color w:val="000000" w:themeColor="text1"/>
          <w:sz w:val="28"/>
          <w:szCs w:val="28"/>
        </w:rPr>
        <w:t xml:space="preserve">TTHC thành lập mới doanh nghiệp </w:t>
      </w:r>
      <w:r w:rsidR="0019325C" w:rsidRPr="004B0CA4">
        <w:rPr>
          <w:color w:val="000000" w:themeColor="text1"/>
          <w:sz w:val="28"/>
          <w:szCs w:val="28"/>
        </w:rPr>
        <w:t>từ 03 ngày theo quy định</w:t>
      </w:r>
      <w:r w:rsidR="0096325D" w:rsidRPr="004B0CA4">
        <w:rPr>
          <w:color w:val="000000" w:themeColor="text1"/>
          <w:sz w:val="28"/>
          <w:szCs w:val="28"/>
        </w:rPr>
        <w:t xml:space="preserve"> xuống</w:t>
      </w:r>
      <w:r w:rsidR="00742EFB" w:rsidRPr="004B0CA4">
        <w:rPr>
          <w:color w:val="000000" w:themeColor="text1"/>
          <w:sz w:val="28"/>
          <w:szCs w:val="28"/>
        </w:rPr>
        <w:t xml:space="preserve"> còn 1,19</w:t>
      </w:r>
      <w:r w:rsidR="00C37C50" w:rsidRPr="004B0CA4">
        <w:rPr>
          <w:color w:val="000000" w:themeColor="text1"/>
          <w:sz w:val="28"/>
          <w:szCs w:val="28"/>
        </w:rPr>
        <w:t xml:space="preserve"> ngày</w:t>
      </w:r>
      <w:r w:rsidR="00A3552C">
        <w:rPr>
          <w:color w:val="000000" w:themeColor="text1"/>
          <w:sz w:val="28"/>
          <w:szCs w:val="28"/>
        </w:rPr>
        <w:t>;</w:t>
      </w:r>
      <w:r w:rsidRPr="004B0CA4">
        <w:rPr>
          <w:color w:val="000000" w:themeColor="text1"/>
          <w:sz w:val="28"/>
          <w:szCs w:val="28"/>
        </w:rPr>
        <w:t xml:space="preserve"> </w:t>
      </w:r>
      <w:r w:rsidR="00A3552C">
        <w:rPr>
          <w:color w:val="000000" w:themeColor="text1"/>
          <w:sz w:val="28"/>
          <w:szCs w:val="28"/>
        </w:rPr>
        <w:t>q</w:t>
      </w:r>
      <w:r w:rsidR="00DE5C3A" w:rsidRPr="004B0CA4">
        <w:rPr>
          <w:color w:val="000000" w:themeColor="text1"/>
          <w:sz w:val="28"/>
          <w:szCs w:val="28"/>
        </w:rPr>
        <w:t xml:space="preserve">ua hơn 04 tháng triển khai </w:t>
      </w:r>
      <w:r w:rsidR="00DD6BD7" w:rsidRPr="004B0CA4">
        <w:rPr>
          <w:color w:val="000000" w:themeColor="text1"/>
          <w:sz w:val="28"/>
          <w:szCs w:val="28"/>
        </w:rPr>
        <w:t>hỗ trợ công dân tạo tài khoản</w:t>
      </w:r>
      <w:r w:rsidR="00DE5C3A" w:rsidRPr="004B0CA4">
        <w:rPr>
          <w:color w:val="000000" w:themeColor="text1"/>
          <w:sz w:val="28"/>
          <w:szCs w:val="28"/>
        </w:rPr>
        <w:t>, Sở đã hướng dẫn, hỗ trợ 348 lượt công dân tạo tài khoản đăng ký doanh nghiệp trên Cổng Thông tin q</w:t>
      </w:r>
      <w:r w:rsidRPr="004B0CA4">
        <w:rPr>
          <w:color w:val="000000" w:themeColor="text1"/>
          <w:sz w:val="28"/>
          <w:szCs w:val="28"/>
        </w:rPr>
        <w:t xml:space="preserve">uốc gia về đăng ký doanh nghiệp; tỷ lệ giải quyết </w:t>
      </w:r>
      <w:r w:rsidR="00DE5C3A" w:rsidRPr="004B0CA4">
        <w:rPr>
          <w:color w:val="000000" w:themeColor="text1"/>
          <w:sz w:val="28"/>
          <w:szCs w:val="28"/>
        </w:rPr>
        <w:t xml:space="preserve">trực tuyến mức độ 3, </w:t>
      </w:r>
      <w:r w:rsidR="006D25C6" w:rsidRPr="004B0CA4">
        <w:rPr>
          <w:color w:val="000000" w:themeColor="text1"/>
          <w:sz w:val="28"/>
          <w:szCs w:val="28"/>
        </w:rPr>
        <w:t xml:space="preserve">mức độ </w:t>
      </w:r>
      <w:r w:rsidR="00DE5C3A" w:rsidRPr="004B0CA4">
        <w:rPr>
          <w:color w:val="000000" w:themeColor="text1"/>
          <w:sz w:val="28"/>
          <w:szCs w:val="28"/>
        </w:rPr>
        <w:t xml:space="preserve">4 </w:t>
      </w:r>
      <w:r w:rsidRPr="004B0CA4">
        <w:rPr>
          <w:color w:val="000000" w:themeColor="text1"/>
          <w:sz w:val="28"/>
          <w:szCs w:val="28"/>
        </w:rPr>
        <w:t>được nâng lên.</w:t>
      </w:r>
    </w:p>
    <w:p w:rsidR="00DE5C3A" w:rsidRPr="004B0CA4" w:rsidRDefault="004926E8" w:rsidP="004B0CA4">
      <w:pPr>
        <w:spacing w:before="240" w:after="240"/>
        <w:ind w:firstLine="720"/>
        <w:jc w:val="both"/>
        <w:rPr>
          <w:color w:val="000000" w:themeColor="text1"/>
          <w:sz w:val="28"/>
          <w:szCs w:val="28"/>
        </w:rPr>
      </w:pPr>
      <w:r w:rsidRPr="004B0CA4">
        <w:rPr>
          <w:color w:val="000000" w:themeColor="text1"/>
          <w:sz w:val="28"/>
          <w:szCs w:val="28"/>
        </w:rPr>
        <w:t>Để tiếp tục phát huy những kết quả tích cực trong thời gian tới, Sở sẽ t</w:t>
      </w:r>
      <w:r w:rsidR="0096325D" w:rsidRPr="004B0CA4">
        <w:rPr>
          <w:color w:val="000000" w:themeColor="text1"/>
          <w:sz w:val="28"/>
          <w:szCs w:val="28"/>
        </w:rPr>
        <w:t>iếp tục thực hiện các hoạt động hỗ trợ, tư vấn công dân, doanh nghiệp</w:t>
      </w:r>
      <w:r w:rsidR="00E241E5" w:rsidRPr="004B0CA4">
        <w:rPr>
          <w:color w:val="000000" w:themeColor="text1"/>
          <w:sz w:val="28"/>
          <w:szCs w:val="28"/>
        </w:rPr>
        <w:t xml:space="preserve"> </w:t>
      </w:r>
      <w:r w:rsidR="0029528C" w:rsidRPr="004B0CA4">
        <w:rPr>
          <w:color w:val="000000" w:themeColor="text1"/>
          <w:sz w:val="28"/>
          <w:szCs w:val="28"/>
        </w:rPr>
        <w:t>trong giải quyết TTHC</w:t>
      </w:r>
      <w:r w:rsidRPr="004B0CA4">
        <w:rPr>
          <w:color w:val="000000" w:themeColor="text1"/>
          <w:sz w:val="28"/>
          <w:szCs w:val="28"/>
        </w:rPr>
        <w:t xml:space="preserve">; </w:t>
      </w:r>
      <w:r w:rsidR="00140AE8" w:rsidRPr="004B0CA4">
        <w:rPr>
          <w:color w:val="000000" w:themeColor="text1"/>
          <w:sz w:val="28"/>
          <w:szCs w:val="28"/>
        </w:rPr>
        <w:t>đ</w:t>
      </w:r>
      <w:r w:rsidR="0096325D" w:rsidRPr="004B0CA4">
        <w:rPr>
          <w:color w:val="000000" w:themeColor="text1"/>
          <w:sz w:val="28"/>
          <w:szCs w:val="28"/>
        </w:rPr>
        <w:t xml:space="preserve">ẩy mạnh </w:t>
      </w:r>
      <w:r w:rsidR="00E241E5" w:rsidRPr="004B0CA4">
        <w:rPr>
          <w:color w:val="000000" w:themeColor="text1"/>
          <w:sz w:val="28"/>
          <w:szCs w:val="28"/>
        </w:rPr>
        <w:t xml:space="preserve">việc </w:t>
      </w:r>
      <w:r w:rsidR="00DE5C3A" w:rsidRPr="004B0CA4">
        <w:rPr>
          <w:color w:val="000000" w:themeColor="text1"/>
          <w:sz w:val="28"/>
          <w:szCs w:val="28"/>
        </w:rPr>
        <w:t>hướng dẫn, hỗ trợ công dân</w:t>
      </w:r>
      <w:r w:rsidR="00140AE8" w:rsidRPr="004B0CA4">
        <w:rPr>
          <w:color w:val="000000" w:themeColor="text1"/>
          <w:sz w:val="28"/>
          <w:szCs w:val="28"/>
        </w:rPr>
        <w:t xml:space="preserve">, doanh nghiệp </w:t>
      </w:r>
      <w:r w:rsidR="00DE5C3A" w:rsidRPr="004B0CA4">
        <w:rPr>
          <w:color w:val="000000" w:themeColor="text1"/>
          <w:sz w:val="28"/>
          <w:szCs w:val="28"/>
        </w:rPr>
        <w:t xml:space="preserve">tạo tài khoản và thực hiện quy trình đăng ký doanh nghiệp </w:t>
      </w:r>
      <w:r w:rsidR="005019F6" w:rsidRPr="004B0CA4">
        <w:rPr>
          <w:color w:val="000000" w:themeColor="text1"/>
          <w:sz w:val="28"/>
          <w:szCs w:val="28"/>
        </w:rPr>
        <w:t xml:space="preserve">trực tuyến </w:t>
      </w:r>
      <w:r w:rsidR="00DE5C3A" w:rsidRPr="004B0CA4">
        <w:rPr>
          <w:color w:val="000000" w:themeColor="text1"/>
          <w:sz w:val="28"/>
          <w:szCs w:val="28"/>
        </w:rPr>
        <w:t xml:space="preserve">trên Cổng Thông tin quốc gia về đăng ký doanh nghiệp, phấn đấu </w:t>
      </w:r>
      <w:r w:rsidR="0096325D" w:rsidRPr="004B0CA4">
        <w:rPr>
          <w:color w:val="000000" w:themeColor="text1"/>
          <w:sz w:val="28"/>
          <w:szCs w:val="28"/>
        </w:rPr>
        <w:t>từ 95%</w:t>
      </w:r>
      <w:r w:rsidR="00DE5C3A" w:rsidRPr="004B0CA4">
        <w:rPr>
          <w:color w:val="000000" w:themeColor="text1"/>
          <w:sz w:val="28"/>
          <w:szCs w:val="28"/>
        </w:rPr>
        <w:t xml:space="preserve"> </w:t>
      </w:r>
      <w:r w:rsidR="0096325D" w:rsidRPr="004B0CA4">
        <w:rPr>
          <w:color w:val="000000" w:themeColor="text1"/>
          <w:sz w:val="28"/>
          <w:szCs w:val="28"/>
        </w:rPr>
        <w:t>trở lên TTHC</w:t>
      </w:r>
      <w:r w:rsidR="00DE5C3A" w:rsidRPr="004B0CA4">
        <w:rPr>
          <w:color w:val="000000" w:themeColor="text1"/>
          <w:sz w:val="28"/>
          <w:szCs w:val="28"/>
        </w:rPr>
        <w:t xml:space="preserve"> được tiếp nhận và giải quyết trực tuyến mức độ 3, </w:t>
      </w:r>
      <w:r w:rsidR="006D25C6" w:rsidRPr="004B0CA4">
        <w:rPr>
          <w:color w:val="000000" w:themeColor="text1"/>
          <w:sz w:val="28"/>
          <w:szCs w:val="28"/>
        </w:rPr>
        <w:t xml:space="preserve">mức độ </w:t>
      </w:r>
      <w:r w:rsidR="00DE5C3A" w:rsidRPr="004B0CA4">
        <w:rPr>
          <w:color w:val="000000" w:themeColor="text1"/>
          <w:sz w:val="28"/>
          <w:szCs w:val="28"/>
        </w:rPr>
        <w:t>4</w:t>
      </w:r>
      <w:r w:rsidRPr="004B0CA4">
        <w:rPr>
          <w:color w:val="000000" w:themeColor="text1"/>
          <w:sz w:val="28"/>
          <w:szCs w:val="28"/>
        </w:rPr>
        <w:t>; t</w:t>
      </w:r>
      <w:r w:rsidR="00DE5C3A" w:rsidRPr="004B0CA4">
        <w:rPr>
          <w:color w:val="000000" w:themeColor="text1"/>
          <w:sz w:val="28"/>
          <w:szCs w:val="28"/>
        </w:rPr>
        <w:t xml:space="preserve">uyên truyền, khuyến khích công dân, doanh nghiệp kết hợp dịch vụ công trực tuyến với dịch vụ bưu chính công ích để tiếp tục tạo điều kiện thuận lợi, tiết kiệm chi phí, thời gian cho công dân, doanh nghiệp, qua đó góp phần nâng cao </w:t>
      </w:r>
      <w:r w:rsidR="00A7756F" w:rsidRPr="004B0CA4">
        <w:rPr>
          <w:color w:val="000000" w:themeColor="text1"/>
          <w:sz w:val="28"/>
          <w:szCs w:val="28"/>
        </w:rPr>
        <w:t>c</w:t>
      </w:r>
      <w:r w:rsidR="00DE5C3A" w:rsidRPr="004B0CA4">
        <w:rPr>
          <w:color w:val="000000" w:themeColor="text1"/>
          <w:sz w:val="28"/>
          <w:szCs w:val="28"/>
        </w:rPr>
        <w:t xml:space="preserve">hỉ số “chi phí gia nhập thị trường” trong </w:t>
      </w:r>
      <w:r w:rsidR="00A7756F" w:rsidRPr="004B0CA4">
        <w:rPr>
          <w:color w:val="000000" w:themeColor="text1"/>
          <w:sz w:val="28"/>
          <w:szCs w:val="28"/>
        </w:rPr>
        <w:t>b</w:t>
      </w:r>
      <w:r w:rsidR="00DE5C3A" w:rsidRPr="004B0CA4">
        <w:rPr>
          <w:color w:val="000000" w:themeColor="text1"/>
          <w:sz w:val="28"/>
          <w:szCs w:val="28"/>
        </w:rPr>
        <w:t xml:space="preserve">ộ </w:t>
      </w:r>
      <w:r w:rsidR="00A7756F" w:rsidRPr="004B0CA4">
        <w:rPr>
          <w:color w:val="000000" w:themeColor="text1"/>
          <w:sz w:val="28"/>
          <w:szCs w:val="28"/>
        </w:rPr>
        <w:t>c</w:t>
      </w:r>
      <w:r w:rsidR="00DE5C3A" w:rsidRPr="004B0CA4">
        <w:rPr>
          <w:color w:val="000000" w:themeColor="text1"/>
          <w:sz w:val="28"/>
          <w:szCs w:val="28"/>
        </w:rPr>
        <w:t>hỉ số năng lực cạnh tranh cấp tỉnh (PCI) của tỉnh.</w:t>
      </w:r>
    </w:p>
    <w:p w:rsidR="00234EAA" w:rsidRPr="004B0CA4" w:rsidRDefault="004926E8" w:rsidP="004B0CA4">
      <w:pPr>
        <w:spacing w:before="240" w:after="240"/>
        <w:ind w:firstLine="720"/>
        <w:jc w:val="both"/>
        <w:rPr>
          <w:color w:val="000000" w:themeColor="text1"/>
          <w:sz w:val="28"/>
          <w:szCs w:val="28"/>
        </w:rPr>
      </w:pPr>
      <w:r w:rsidRPr="004B0CA4">
        <w:rPr>
          <w:color w:val="000000" w:themeColor="text1"/>
          <w:sz w:val="28"/>
          <w:szCs w:val="28"/>
        </w:rPr>
        <w:t xml:space="preserve">Bên cạnh đó, căn cứ </w:t>
      </w:r>
      <w:r w:rsidR="00A3552C">
        <w:rPr>
          <w:color w:val="000000" w:themeColor="text1"/>
          <w:sz w:val="28"/>
          <w:szCs w:val="28"/>
        </w:rPr>
        <w:t xml:space="preserve">những </w:t>
      </w:r>
      <w:r w:rsidRPr="004B0CA4">
        <w:rPr>
          <w:color w:val="000000" w:themeColor="text1"/>
          <w:sz w:val="28"/>
          <w:szCs w:val="28"/>
        </w:rPr>
        <w:t>quy định hiện hành và thực tế thực hiện, Sở đã đ</w:t>
      </w:r>
      <w:r w:rsidR="00E241E5" w:rsidRPr="004B0CA4">
        <w:rPr>
          <w:color w:val="000000" w:themeColor="text1"/>
          <w:sz w:val="28"/>
          <w:szCs w:val="28"/>
        </w:rPr>
        <w:t xml:space="preserve">ề xuất UBND Tỉnh phân quyền cho Sở được giao nhiệm vụ trên Phần mềm Giao việc </w:t>
      </w:r>
      <w:r w:rsidR="00E241E5" w:rsidRPr="004B0CA4">
        <w:rPr>
          <w:iCs/>
          <w:color w:val="000000" w:themeColor="text1"/>
          <w:sz w:val="28"/>
          <w:szCs w:val="28"/>
        </w:rPr>
        <w:t xml:space="preserve">để đảm bảo thời gian thực hiện thủ tục quyết định chủ trương đầu tư, cấp giấy chứng nhận đăng ký đầu tư theo </w:t>
      </w:r>
      <w:r w:rsidR="00E241E5" w:rsidRPr="004B0CA4">
        <w:rPr>
          <w:color w:val="000000" w:themeColor="text1"/>
          <w:sz w:val="28"/>
          <w:szCs w:val="28"/>
        </w:rPr>
        <w:t xml:space="preserve">quy định tại </w:t>
      </w:r>
      <w:r w:rsidR="00E241E5" w:rsidRPr="004B0CA4">
        <w:rPr>
          <w:iCs/>
          <w:color w:val="000000" w:themeColor="text1"/>
          <w:sz w:val="28"/>
          <w:szCs w:val="28"/>
        </w:rPr>
        <w:t>Quyết định số 1301/QĐ-UBND-HC</w:t>
      </w:r>
      <w:r w:rsidRPr="004B0CA4">
        <w:rPr>
          <w:iCs/>
          <w:color w:val="000000" w:themeColor="text1"/>
          <w:sz w:val="28"/>
          <w:szCs w:val="28"/>
        </w:rPr>
        <w:t xml:space="preserve">; </w:t>
      </w:r>
      <w:r w:rsidR="00967C5E" w:rsidRPr="004B0CA4">
        <w:rPr>
          <w:color w:val="000000" w:themeColor="text1"/>
          <w:sz w:val="28"/>
          <w:szCs w:val="28"/>
        </w:rPr>
        <w:t>xem xét,</w:t>
      </w:r>
      <w:r w:rsidR="00967C5E" w:rsidRPr="004B0CA4">
        <w:rPr>
          <w:color w:val="000000" w:themeColor="text1"/>
          <w:sz w:val="28"/>
          <w:szCs w:val="28"/>
          <w:shd w:val="clear" w:color="auto" w:fill="FFFFFF"/>
        </w:rPr>
        <w:t xml:space="preserve"> cho chủ trương thí điểm thực hiện việc </w:t>
      </w:r>
      <w:r w:rsidR="00967C5E" w:rsidRPr="004B0CA4">
        <w:rPr>
          <w:color w:val="000000" w:themeColor="text1"/>
          <w:sz w:val="28"/>
          <w:szCs w:val="28"/>
          <w:shd w:val="clear" w:color="auto" w:fill="FFFFFF"/>
          <w:lang w:val="vi-VN"/>
        </w:rPr>
        <w:t>tiếp nhận hồ sơ</w:t>
      </w:r>
      <w:r w:rsidR="00967C5E" w:rsidRPr="004B0CA4">
        <w:rPr>
          <w:color w:val="000000" w:themeColor="text1"/>
          <w:sz w:val="28"/>
          <w:szCs w:val="28"/>
          <w:shd w:val="clear" w:color="auto" w:fill="FFFFFF"/>
        </w:rPr>
        <w:t xml:space="preserve"> </w:t>
      </w:r>
      <w:r w:rsidR="00967C5E" w:rsidRPr="004B0CA4">
        <w:rPr>
          <w:color w:val="000000" w:themeColor="text1"/>
          <w:sz w:val="28"/>
          <w:szCs w:val="28"/>
          <w:shd w:val="clear" w:color="auto" w:fill="FFFFFF"/>
          <w:lang w:val="vi-VN"/>
        </w:rPr>
        <w:t>và trả kết quả</w:t>
      </w:r>
      <w:r w:rsidR="00967C5E" w:rsidRPr="004B0CA4">
        <w:rPr>
          <w:color w:val="000000" w:themeColor="text1"/>
          <w:sz w:val="28"/>
          <w:szCs w:val="28"/>
          <w:shd w:val="clear" w:color="auto" w:fill="FFFFFF"/>
        </w:rPr>
        <w:t xml:space="preserve"> trực tiếp tại </w:t>
      </w:r>
      <w:r w:rsidR="00967C5E" w:rsidRPr="004B0CA4">
        <w:rPr>
          <w:color w:val="000000" w:themeColor="text1"/>
          <w:sz w:val="28"/>
          <w:szCs w:val="28"/>
        </w:rPr>
        <w:t>Phòng Tài chính - Kế hoạch</w:t>
      </w:r>
      <w:r w:rsidR="00967C5E" w:rsidRPr="004B0CA4">
        <w:rPr>
          <w:color w:val="000000" w:themeColor="text1"/>
          <w:sz w:val="28"/>
          <w:szCs w:val="28"/>
          <w:shd w:val="clear" w:color="auto" w:fill="FFFFFF"/>
        </w:rPr>
        <w:t xml:space="preserve"> đối với các thủ tục hành chính lĩnh vực </w:t>
      </w:r>
      <w:r w:rsidR="00967C5E" w:rsidRPr="004B0CA4">
        <w:rPr>
          <w:bCs/>
          <w:color w:val="000000" w:themeColor="text1"/>
          <w:sz w:val="28"/>
          <w:szCs w:val="28"/>
        </w:rPr>
        <w:t>t</w:t>
      </w:r>
      <w:r w:rsidR="00967C5E" w:rsidRPr="004B0CA4">
        <w:rPr>
          <w:color w:val="000000" w:themeColor="text1"/>
          <w:sz w:val="28"/>
          <w:szCs w:val="28"/>
        </w:rPr>
        <w:t>hẩm định dự án và đấu thầu</w:t>
      </w:r>
      <w:r w:rsidR="004B0CA4" w:rsidRPr="004B0CA4">
        <w:rPr>
          <w:iCs/>
          <w:color w:val="000000" w:themeColor="text1"/>
          <w:sz w:val="28"/>
          <w:szCs w:val="28"/>
        </w:rPr>
        <w:t xml:space="preserve">; </w:t>
      </w:r>
      <w:r w:rsidR="00622374" w:rsidRPr="004B0CA4">
        <w:rPr>
          <w:color w:val="000000" w:themeColor="text1"/>
          <w:sz w:val="28"/>
          <w:szCs w:val="28"/>
        </w:rPr>
        <w:t xml:space="preserve">chấp thuận cho tạm dừng thực hiện mô hình “04 tại chổ” trong giải quyết đối với 23 TTHC lĩnh vực thành lập và hoạt động doanh nghiệp, để Sở tăng cường, đẩy mạnh việc khuyến khích, hướng dẫn, hỗ trợ công </w:t>
      </w:r>
      <w:r w:rsidR="00622374" w:rsidRPr="004B0CA4">
        <w:rPr>
          <w:color w:val="000000" w:themeColor="text1"/>
          <w:sz w:val="28"/>
          <w:szCs w:val="28"/>
        </w:rPr>
        <w:lastRenderedPageBreak/>
        <w:t xml:space="preserve">dân tạo tài khoản và thực hiện quy trình đăng ký doanh nghiệp </w:t>
      </w:r>
      <w:r w:rsidR="00A600A7" w:rsidRPr="004B0CA4">
        <w:rPr>
          <w:color w:val="000000" w:themeColor="text1"/>
          <w:sz w:val="28"/>
          <w:szCs w:val="28"/>
        </w:rPr>
        <w:t>trực tuyến</w:t>
      </w:r>
      <w:r w:rsidR="00622374" w:rsidRPr="004B0CA4">
        <w:rPr>
          <w:color w:val="000000" w:themeColor="text1"/>
          <w:sz w:val="28"/>
          <w:szCs w:val="28"/>
        </w:rPr>
        <w:t xml:space="preserve">, </w:t>
      </w:r>
      <w:r w:rsidR="00A600A7" w:rsidRPr="004B0CA4">
        <w:rPr>
          <w:color w:val="000000" w:themeColor="text1"/>
          <w:sz w:val="28"/>
          <w:szCs w:val="28"/>
        </w:rPr>
        <w:t xml:space="preserve">gắn với </w:t>
      </w:r>
      <w:r w:rsidR="00EA5C64" w:rsidRPr="004B0CA4">
        <w:rPr>
          <w:color w:val="000000" w:themeColor="text1"/>
          <w:sz w:val="28"/>
          <w:szCs w:val="28"/>
        </w:rPr>
        <w:t>dịch vụ bưu chính công ích</w:t>
      </w:r>
      <w:r w:rsidR="00721891" w:rsidRPr="004B0CA4">
        <w:rPr>
          <w:color w:val="000000" w:themeColor="text1"/>
          <w:sz w:val="28"/>
          <w:szCs w:val="28"/>
        </w:rPr>
        <w:t xml:space="preserve">, vì đó </w:t>
      </w:r>
      <w:r w:rsidR="00EA5C64" w:rsidRPr="004B0CA4">
        <w:rPr>
          <w:color w:val="000000" w:themeColor="text1"/>
          <w:sz w:val="28"/>
          <w:szCs w:val="28"/>
        </w:rPr>
        <w:t xml:space="preserve">là một trong những giải pháp góp phần </w:t>
      </w:r>
      <w:r w:rsidR="000C2002" w:rsidRPr="004B0CA4">
        <w:rPr>
          <w:color w:val="000000" w:themeColor="text1"/>
          <w:sz w:val="28"/>
          <w:szCs w:val="28"/>
        </w:rPr>
        <w:t xml:space="preserve">cải thiện </w:t>
      </w:r>
      <w:r w:rsidR="00DF142A" w:rsidRPr="004B0CA4">
        <w:rPr>
          <w:color w:val="000000" w:themeColor="text1"/>
          <w:sz w:val="28"/>
          <w:szCs w:val="28"/>
        </w:rPr>
        <w:t>c</w:t>
      </w:r>
      <w:r w:rsidR="00EA5C64" w:rsidRPr="004B0CA4">
        <w:rPr>
          <w:color w:val="000000" w:themeColor="text1"/>
          <w:sz w:val="28"/>
          <w:szCs w:val="28"/>
        </w:rPr>
        <w:t xml:space="preserve">hỉ số thành phần </w:t>
      </w:r>
      <w:r w:rsidR="00721891" w:rsidRPr="004B0CA4">
        <w:rPr>
          <w:color w:val="000000" w:themeColor="text1"/>
          <w:sz w:val="28"/>
          <w:szCs w:val="28"/>
        </w:rPr>
        <w:t>“g</w:t>
      </w:r>
      <w:r w:rsidR="00EA5C64" w:rsidRPr="004B0CA4">
        <w:rPr>
          <w:color w:val="000000" w:themeColor="text1"/>
          <w:sz w:val="28"/>
          <w:szCs w:val="28"/>
        </w:rPr>
        <w:t>ia nhập thị t</w:t>
      </w:r>
      <w:r w:rsidR="000C2002" w:rsidRPr="004B0CA4">
        <w:rPr>
          <w:color w:val="000000" w:themeColor="text1"/>
          <w:sz w:val="28"/>
          <w:szCs w:val="28"/>
        </w:rPr>
        <w:t>rường</w:t>
      </w:r>
      <w:r w:rsidR="00721891" w:rsidRPr="004B0CA4">
        <w:rPr>
          <w:color w:val="000000" w:themeColor="text1"/>
          <w:sz w:val="28"/>
          <w:szCs w:val="28"/>
        </w:rPr>
        <w:t>”</w:t>
      </w:r>
      <w:r w:rsidR="000C2002" w:rsidRPr="004B0CA4">
        <w:rPr>
          <w:color w:val="000000" w:themeColor="text1"/>
          <w:sz w:val="28"/>
          <w:szCs w:val="28"/>
        </w:rPr>
        <w:t xml:space="preserve"> và </w:t>
      </w:r>
      <w:r w:rsidR="00721891" w:rsidRPr="004B0CA4">
        <w:rPr>
          <w:color w:val="000000" w:themeColor="text1"/>
          <w:sz w:val="28"/>
          <w:szCs w:val="28"/>
        </w:rPr>
        <w:t>“c</w:t>
      </w:r>
      <w:r w:rsidR="000C2002" w:rsidRPr="004B0CA4">
        <w:rPr>
          <w:color w:val="000000" w:themeColor="text1"/>
          <w:sz w:val="28"/>
          <w:szCs w:val="28"/>
        </w:rPr>
        <w:t>hi phí thời gian</w:t>
      </w:r>
      <w:r w:rsidR="00721891" w:rsidRPr="004B0CA4">
        <w:rPr>
          <w:color w:val="000000" w:themeColor="text1"/>
          <w:sz w:val="28"/>
          <w:szCs w:val="28"/>
        </w:rPr>
        <w:t>”</w:t>
      </w:r>
      <w:r w:rsidR="000C2002" w:rsidRPr="004B0CA4">
        <w:rPr>
          <w:color w:val="000000" w:themeColor="text1"/>
          <w:sz w:val="28"/>
          <w:szCs w:val="28"/>
        </w:rPr>
        <w:t xml:space="preserve"> trong </w:t>
      </w:r>
      <w:r w:rsidR="00234EAA" w:rsidRPr="004B0CA4">
        <w:rPr>
          <w:color w:val="000000" w:themeColor="text1"/>
          <w:sz w:val="28"/>
          <w:szCs w:val="28"/>
        </w:rPr>
        <w:t>bộ chỉ số năng lực cạnh tranh cấp tỉnh (PCI) của tỉnh.</w:t>
      </w:r>
    </w:p>
    <w:sectPr w:rsidR="00234EAA" w:rsidRPr="004B0CA4" w:rsidSect="004B0CA4">
      <w:headerReference w:type="default" r:id="rId7"/>
      <w:pgSz w:w="11907" w:h="16840" w:code="9"/>
      <w:pgMar w:top="567" w:right="1134" w:bottom="567" w:left="1701"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02A6" w:rsidRDefault="002802A6" w:rsidP="00967C5E">
      <w:r>
        <w:separator/>
      </w:r>
    </w:p>
  </w:endnote>
  <w:endnote w:type="continuationSeparator" w:id="0">
    <w:p w:rsidR="002802A6" w:rsidRDefault="002802A6" w:rsidP="00967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02A6" w:rsidRDefault="002802A6" w:rsidP="00967C5E">
      <w:r>
        <w:separator/>
      </w:r>
    </w:p>
  </w:footnote>
  <w:footnote w:type="continuationSeparator" w:id="0">
    <w:p w:rsidR="002802A6" w:rsidRDefault="002802A6" w:rsidP="00967C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5604295"/>
      <w:docPartObj>
        <w:docPartGallery w:val="Page Numbers (Top of Page)"/>
        <w:docPartUnique/>
      </w:docPartObj>
    </w:sdtPr>
    <w:sdtEndPr>
      <w:rPr>
        <w:noProof/>
      </w:rPr>
    </w:sdtEndPr>
    <w:sdtContent>
      <w:p w:rsidR="00A465C6" w:rsidRDefault="00A465C6" w:rsidP="00B30DBD">
        <w:pPr>
          <w:pStyle w:val="Header"/>
          <w:jc w:val="center"/>
        </w:pPr>
        <w:r>
          <w:fldChar w:fldCharType="begin"/>
        </w:r>
        <w:r>
          <w:instrText xml:space="preserve"> PAGE   \* MERGEFORMAT </w:instrText>
        </w:r>
        <w:r>
          <w:fldChar w:fldCharType="separate"/>
        </w:r>
        <w:r w:rsidR="00564AA7">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1BE"/>
    <w:rsid w:val="00003E25"/>
    <w:rsid w:val="00015C4A"/>
    <w:rsid w:val="00022E7F"/>
    <w:rsid w:val="00025F7C"/>
    <w:rsid w:val="00050D9A"/>
    <w:rsid w:val="0005306D"/>
    <w:rsid w:val="00081A9E"/>
    <w:rsid w:val="00086C0E"/>
    <w:rsid w:val="000872A3"/>
    <w:rsid w:val="000910F6"/>
    <w:rsid w:val="000914F8"/>
    <w:rsid w:val="0009519F"/>
    <w:rsid w:val="000968DB"/>
    <w:rsid w:val="000A2CCE"/>
    <w:rsid w:val="000C2002"/>
    <w:rsid w:val="000E5429"/>
    <w:rsid w:val="000F12E3"/>
    <w:rsid w:val="000F5FFA"/>
    <w:rsid w:val="001036E4"/>
    <w:rsid w:val="001060BD"/>
    <w:rsid w:val="00115407"/>
    <w:rsid w:val="001222D7"/>
    <w:rsid w:val="00136BC7"/>
    <w:rsid w:val="0013719F"/>
    <w:rsid w:val="00140AE8"/>
    <w:rsid w:val="00151D6D"/>
    <w:rsid w:val="001644DD"/>
    <w:rsid w:val="001671D7"/>
    <w:rsid w:val="001859CE"/>
    <w:rsid w:val="0018709C"/>
    <w:rsid w:val="001906A2"/>
    <w:rsid w:val="0019325C"/>
    <w:rsid w:val="001A35CA"/>
    <w:rsid w:val="001B5300"/>
    <w:rsid w:val="001C0798"/>
    <w:rsid w:val="001E4CF1"/>
    <w:rsid w:val="0023365E"/>
    <w:rsid w:val="00234EAA"/>
    <w:rsid w:val="00251A37"/>
    <w:rsid w:val="00253A8A"/>
    <w:rsid w:val="002665B1"/>
    <w:rsid w:val="002802A6"/>
    <w:rsid w:val="0028181C"/>
    <w:rsid w:val="0029528C"/>
    <w:rsid w:val="00297C19"/>
    <w:rsid w:val="002C0E36"/>
    <w:rsid w:val="002E3DC4"/>
    <w:rsid w:val="002F6018"/>
    <w:rsid w:val="00307152"/>
    <w:rsid w:val="003149AB"/>
    <w:rsid w:val="0032609E"/>
    <w:rsid w:val="003273EF"/>
    <w:rsid w:val="003470F8"/>
    <w:rsid w:val="003732FC"/>
    <w:rsid w:val="00392281"/>
    <w:rsid w:val="003A4029"/>
    <w:rsid w:val="003A5523"/>
    <w:rsid w:val="003A740F"/>
    <w:rsid w:val="003C285C"/>
    <w:rsid w:val="003C28AF"/>
    <w:rsid w:val="003C79CB"/>
    <w:rsid w:val="003D07F1"/>
    <w:rsid w:val="003E5F42"/>
    <w:rsid w:val="003F489B"/>
    <w:rsid w:val="003F6981"/>
    <w:rsid w:val="003F79EB"/>
    <w:rsid w:val="0040639F"/>
    <w:rsid w:val="00422DA0"/>
    <w:rsid w:val="0043014B"/>
    <w:rsid w:val="00436FF3"/>
    <w:rsid w:val="00450519"/>
    <w:rsid w:val="0045401F"/>
    <w:rsid w:val="00462B9B"/>
    <w:rsid w:val="00471C63"/>
    <w:rsid w:val="00475878"/>
    <w:rsid w:val="00475BC8"/>
    <w:rsid w:val="00477856"/>
    <w:rsid w:val="00485E53"/>
    <w:rsid w:val="004926E8"/>
    <w:rsid w:val="00493B58"/>
    <w:rsid w:val="004A6B77"/>
    <w:rsid w:val="004B0CA4"/>
    <w:rsid w:val="004B79C2"/>
    <w:rsid w:val="004D46C1"/>
    <w:rsid w:val="004E4CF7"/>
    <w:rsid w:val="004F3238"/>
    <w:rsid w:val="004F6EEE"/>
    <w:rsid w:val="005019F6"/>
    <w:rsid w:val="00517619"/>
    <w:rsid w:val="00522FBF"/>
    <w:rsid w:val="0053389D"/>
    <w:rsid w:val="00552D16"/>
    <w:rsid w:val="00554399"/>
    <w:rsid w:val="00556BE7"/>
    <w:rsid w:val="005573F2"/>
    <w:rsid w:val="00564AA7"/>
    <w:rsid w:val="00565EC9"/>
    <w:rsid w:val="00567B05"/>
    <w:rsid w:val="005714EA"/>
    <w:rsid w:val="0057274E"/>
    <w:rsid w:val="0057488F"/>
    <w:rsid w:val="0058507E"/>
    <w:rsid w:val="005C14D8"/>
    <w:rsid w:val="005C3111"/>
    <w:rsid w:val="005C4580"/>
    <w:rsid w:val="005D4D81"/>
    <w:rsid w:val="005F6D17"/>
    <w:rsid w:val="00622374"/>
    <w:rsid w:val="006510E3"/>
    <w:rsid w:val="00662A19"/>
    <w:rsid w:val="00662A35"/>
    <w:rsid w:val="00672569"/>
    <w:rsid w:val="006736BE"/>
    <w:rsid w:val="00681463"/>
    <w:rsid w:val="00685B26"/>
    <w:rsid w:val="00686D34"/>
    <w:rsid w:val="006A178C"/>
    <w:rsid w:val="006A6541"/>
    <w:rsid w:val="006B1B58"/>
    <w:rsid w:val="006C2A8C"/>
    <w:rsid w:val="006C4FAC"/>
    <w:rsid w:val="006D25C6"/>
    <w:rsid w:val="006E20DF"/>
    <w:rsid w:val="006F3C03"/>
    <w:rsid w:val="00706DF1"/>
    <w:rsid w:val="007126C8"/>
    <w:rsid w:val="00721891"/>
    <w:rsid w:val="00724F06"/>
    <w:rsid w:val="00733624"/>
    <w:rsid w:val="0073572A"/>
    <w:rsid w:val="00742DC5"/>
    <w:rsid w:val="00742EFB"/>
    <w:rsid w:val="00757CCA"/>
    <w:rsid w:val="00763353"/>
    <w:rsid w:val="00765513"/>
    <w:rsid w:val="007710A5"/>
    <w:rsid w:val="007748C5"/>
    <w:rsid w:val="00780A88"/>
    <w:rsid w:val="00794BD0"/>
    <w:rsid w:val="007A7212"/>
    <w:rsid w:val="007B2FCB"/>
    <w:rsid w:val="007B7A9F"/>
    <w:rsid w:val="007C6788"/>
    <w:rsid w:val="007D6994"/>
    <w:rsid w:val="007E1775"/>
    <w:rsid w:val="007E6931"/>
    <w:rsid w:val="007F128A"/>
    <w:rsid w:val="007F3808"/>
    <w:rsid w:val="00806A99"/>
    <w:rsid w:val="0085773B"/>
    <w:rsid w:val="0086046B"/>
    <w:rsid w:val="00861236"/>
    <w:rsid w:val="00861873"/>
    <w:rsid w:val="008725F4"/>
    <w:rsid w:val="008736C2"/>
    <w:rsid w:val="008919F8"/>
    <w:rsid w:val="008E4495"/>
    <w:rsid w:val="008F005A"/>
    <w:rsid w:val="009015A3"/>
    <w:rsid w:val="00941A2A"/>
    <w:rsid w:val="00944EAD"/>
    <w:rsid w:val="009473D8"/>
    <w:rsid w:val="009474CE"/>
    <w:rsid w:val="00950D4C"/>
    <w:rsid w:val="0096325D"/>
    <w:rsid w:val="00967C5E"/>
    <w:rsid w:val="00981BE4"/>
    <w:rsid w:val="00982478"/>
    <w:rsid w:val="009906EC"/>
    <w:rsid w:val="009915EB"/>
    <w:rsid w:val="00993981"/>
    <w:rsid w:val="00994235"/>
    <w:rsid w:val="009D1721"/>
    <w:rsid w:val="009D289B"/>
    <w:rsid w:val="00A0071A"/>
    <w:rsid w:val="00A0471C"/>
    <w:rsid w:val="00A3552C"/>
    <w:rsid w:val="00A45D12"/>
    <w:rsid w:val="00A465C6"/>
    <w:rsid w:val="00A507CD"/>
    <w:rsid w:val="00A510A8"/>
    <w:rsid w:val="00A600A7"/>
    <w:rsid w:val="00A616F2"/>
    <w:rsid w:val="00A76230"/>
    <w:rsid w:val="00A7756F"/>
    <w:rsid w:val="00A84AC2"/>
    <w:rsid w:val="00AA61DF"/>
    <w:rsid w:val="00AB4610"/>
    <w:rsid w:val="00AB6DAF"/>
    <w:rsid w:val="00AB733E"/>
    <w:rsid w:val="00AC3AED"/>
    <w:rsid w:val="00AC751D"/>
    <w:rsid w:val="00AD360F"/>
    <w:rsid w:val="00AD3CC5"/>
    <w:rsid w:val="00AE170F"/>
    <w:rsid w:val="00AE6E4E"/>
    <w:rsid w:val="00AF08AF"/>
    <w:rsid w:val="00AF62F3"/>
    <w:rsid w:val="00B078F3"/>
    <w:rsid w:val="00B16C10"/>
    <w:rsid w:val="00B20056"/>
    <w:rsid w:val="00B26D1D"/>
    <w:rsid w:val="00B276B2"/>
    <w:rsid w:val="00B30DBD"/>
    <w:rsid w:val="00B36487"/>
    <w:rsid w:val="00B41334"/>
    <w:rsid w:val="00B717A6"/>
    <w:rsid w:val="00B84F0C"/>
    <w:rsid w:val="00BA14CD"/>
    <w:rsid w:val="00BD1E51"/>
    <w:rsid w:val="00BE3F67"/>
    <w:rsid w:val="00BF02A6"/>
    <w:rsid w:val="00BF135B"/>
    <w:rsid w:val="00C01980"/>
    <w:rsid w:val="00C1140E"/>
    <w:rsid w:val="00C32E01"/>
    <w:rsid w:val="00C33DA0"/>
    <w:rsid w:val="00C37C50"/>
    <w:rsid w:val="00C41709"/>
    <w:rsid w:val="00C55F9F"/>
    <w:rsid w:val="00C70578"/>
    <w:rsid w:val="00C7153D"/>
    <w:rsid w:val="00C75E7E"/>
    <w:rsid w:val="00C8231B"/>
    <w:rsid w:val="00CB3106"/>
    <w:rsid w:val="00CC6C76"/>
    <w:rsid w:val="00CD0AF4"/>
    <w:rsid w:val="00CD63A4"/>
    <w:rsid w:val="00CE75DD"/>
    <w:rsid w:val="00D04F34"/>
    <w:rsid w:val="00D12FE7"/>
    <w:rsid w:val="00D1464C"/>
    <w:rsid w:val="00D15D92"/>
    <w:rsid w:val="00D2125B"/>
    <w:rsid w:val="00D52DE0"/>
    <w:rsid w:val="00D549D8"/>
    <w:rsid w:val="00D6656E"/>
    <w:rsid w:val="00D86B45"/>
    <w:rsid w:val="00D87407"/>
    <w:rsid w:val="00DA4A6C"/>
    <w:rsid w:val="00DA5AA1"/>
    <w:rsid w:val="00DB2873"/>
    <w:rsid w:val="00DC2C32"/>
    <w:rsid w:val="00DC59DF"/>
    <w:rsid w:val="00DD159D"/>
    <w:rsid w:val="00DD6BD7"/>
    <w:rsid w:val="00DD77BB"/>
    <w:rsid w:val="00DE5C3A"/>
    <w:rsid w:val="00DF142A"/>
    <w:rsid w:val="00DF2755"/>
    <w:rsid w:val="00DF4F86"/>
    <w:rsid w:val="00E10C43"/>
    <w:rsid w:val="00E22079"/>
    <w:rsid w:val="00E231BE"/>
    <w:rsid w:val="00E241E5"/>
    <w:rsid w:val="00E3158C"/>
    <w:rsid w:val="00E3279E"/>
    <w:rsid w:val="00E4299E"/>
    <w:rsid w:val="00E52A19"/>
    <w:rsid w:val="00E67E33"/>
    <w:rsid w:val="00E73834"/>
    <w:rsid w:val="00E90CE7"/>
    <w:rsid w:val="00EA5C64"/>
    <w:rsid w:val="00EB3378"/>
    <w:rsid w:val="00EC169A"/>
    <w:rsid w:val="00ED1F9F"/>
    <w:rsid w:val="00ED3468"/>
    <w:rsid w:val="00EF44CD"/>
    <w:rsid w:val="00F1226F"/>
    <w:rsid w:val="00F13A3A"/>
    <w:rsid w:val="00F521CD"/>
    <w:rsid w:val="00F542C8"/>
    <w:rsid w:val="00F738C1"/>
    <w:rsid w:val="00F83BB2"/>
    <w:rsid w:val="00F851D2"/>
    <w:rsid w:val="00F86480"/>
    <w:rsid w:val="00F91403"/>
    <w:rsid w:val="00F93D52"/>
    <w:rsid w:val="00FC0CCE"/>
    <w:rsid w:val="00FD4FC6"/>
    <w:rsid w:val="00FD5480"/>
    <w:rsid w:val="00FD7525"/>
    <w:rsid w:val="00FE51CF"/>
    <w:rsid w:val="00FE76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EAFD817-A8B4-4978-80BB-8AD1765CF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31BE"/>
    <w:rPr>
      <w:sz w:val="24"/>
      <w:szCs w:val="24"/>
    </w:rPr>
  </w:style>
  <w:style w:type="paragraph" w:styleId="Heading1">
    <w:name w:val="heading 1"/>
    <w:basedOn w:val="Normal"/>
    <w:next w:val="Normal"/>
    <w:link w:val="Heading1Char"/>
    <w:qFormat/>
    <w:rsid w:val="007748C5"/>
    <w:pPr>
      <w:keepNext/>
      <w:jc w:val="center"/>
      <w:outlineLvl w:val="0"/>
    </w:pPr>
    <w:rPr>
      <w:i/>
      <w:sz w:val="26"/>
      <w:szCs w:val="20"/>
    </w:rPr>
  </w:style>
  <w:style w:type="paragraph" w:styleId="Heading3">
    <w:name w:val="heading 3"/>
    <w:basedOn w:val="Normal"/>
    <w:next w:val="Normal"/>
    <w:link w:val="Heading3Char"/>
    <w:uiPriority w:val="99"/>
    <w:unhideWhenUsed/>
    <w:qFormat/>
    <w:rsid w:val="007748C5"/>
    <w:pPr>
      <w:keepNext/>
      <w:spacing w:before="120" w:after="280" w:afterAutospacing="1"/>
      <w:jc w:val="center"/>
      <w:outlineLvl w:val="2"/>
    </w:pPr>
    <w:rPr>
      <w:b/>
      <w:sz w:val="28"/>
      <w:szCs w:val="28"/>
    </w:rPr>
  </w:style>
  <w:style w:type="paragraph" w:styleId="Heading6">
    <w:name w:val="heading 6"/>
    <w:basedOn w:val="Normal"/>
    <w:link w:val="Heading6Char"/>
    <w:qFormat/>
    <w:rsid w:val="007748C5"/>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1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7F3808"/>
    <w:rPr>
      <w:rFonts w:ascii="Tahoma" w:hAnsi="Tahoma" w:cs="Tahoma"/>
      <w:sz w:val="16"/>
      <w:szCs w:val="16"/>
    </w:rPr>
  </w:style>
  <w:style w:type="character" w:customStyle="1" w:styleId="BalloonTextChar">
    <w:name w:val="Balloon Text Char"/>
    <w:link w:val="BalloonText"/>
    <w:rsid w:val="007F3808"/>
    <w:rPr>
      <w:rFonts w:ascii="Tahoma" w:hAnsi="Tahoma" w:cs="Tahoma"/>
      <w:sz w:val="16"/>
      <w:szCs w:val="16"/>
    </w:rPr>
  </w:style>
  <w:style w:type="table" w:customStyle="1" w:styleId="TableGrid1">
    <w:name w:val="Table Grid1"/>
    <w:basedOn w:val="TableNormal"/>
    <w:next w:val="TableGrid"/>
    <w:uiPriority w:val="59"/>
    <w:rsid w:val="00BA14CD"/>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7748C5"/>
    <w:rPr>
      <w:i/>
      <w:sz w:val="26"/>
    </w:rPr>
  </w:style>
  <w:style w:type="character" w:customStyle="1" w:styleId="Heading3Char">
    <w:name w:val="Heading 3 Char"/>
    <w:basedOn w:val="DefaultParagraphFont"/>
    <w:link w:val="Heading3"/>
    <w:uiPriority w:val="99"/>
    <w:rsid w:val="007748C5"/>
    <w:rPr>
      <w:b/>
      <w:sz w:val="28"/>
      <w:szCs w:val="28"/>
    </w:rPr>
  </w:style>
  <w:style w:type="character" w:customStyle="1" w:styleId="Heading6Char">
    <w:name w:val="Heading 6 Char"/>
    <w:basedOn w:val="DefaultParagraphFont"/>
    <w:link w:val="Heading6"/>
    <w:rsid w:val="007748C5"/>
    <w:rPr>
      <w:b/>
      <w:bCs/>
      <w:sz w:val="15"/>
      <w:szCs w:val="15"/>
    </w:rPr>
  </w:style>
  <w:style w:type="character" w:styleId="Hyperlink">
    <w:name w:val="Hyperlink"/>
    <w:rsid w:val="003F489B"/>
    <w:rPr>
      <w:color w:val="0066CC"/>
      <w:u w:val="single"/>
    </w:rPr>
  </w:style>
  <w:style w:type="character" w:styleId="Strong">
    <w:name w:val="Strong"/>
    <w:uiPriority w:val="22"/>
    <w:qFormat/>
    <w:rsid w:val="003F489B"/>
    <w:rPr>
      <w:b/>
      <w:bCs/>
    </w:rPr>
  </w:style>
  <w:style w:type="paragraph" w:styleId="FootnoteText">
    <w:name w:val="footnote text"/>
    <w:basedOn w:val="Normal"/>
    <w:link w:val="FootnoteTextChar"/>
    <w:rsid w:val="00967C5E"/>
    <w:rPr>
      <w:sz w:val="20"/>
      <w:szCs w:val="20"/>
    </w:rPr>
  </w:style>
  <w:style w:type="character" w:customStyle="1" w:styleId="FootnoteTextChar">
    <w:name w:val="Footnote Text Char"/>
    <w:basedOn w:val="DefaultParagraphFont"/>
    <w:link w:val="FootnoteText"/>
    <w:rsid w:val="00967C5E"/>
  </w:style>
  <w:style w:type="character" w:styleId="FootnoteReference">
    <w:name w:val="footnote reference"/>
    <w:basedOn w:val="DefaultParagraphFont"/>
    <w:rsid w:val="00967C5E"/>
    <w:rPr>
      <w:vertAlign w:val="superscript"/>
    </w:rPr>
  </w:style>
  <w:style w:type="paragraph" w:styleId="Header">
    <w:name w:val="header"/>
    <w:basedOn w:val="Normal"/>
    <w:link w:val="HeaderChar"/>
    <w:uiPriority w:val="99"/>
    <w:rsid w:val="00B30DBD"/>
    <w:pPr>
      <w:tabs>
        <w:tab w:val="center" w:pos="4680"/>
        <w:tab w:val="right" w:pos="9360"/>
      </w:tabs>
    </w:pPr>
  </w:style>
  <w:style w:type="character" w:customStyle="1" w:styleId="HeaderChar">
    <w:name w:val="Header Char"/>
    <w:basedOn w:val="DefaultParagraphFont"/>
    <w:link w:val="Header"/>
    <w:uiPriority w:val="99"/>
    <w:rsid w:val="00B30DBD"/>
    <w:rPr>
      <w:sz w:val="24"/>
      <w:szCs w:val="24"/>
    </w:rPr>
  </w:style>
  <w:style w:type="paragraph" w:styleId="Footer">
    <w:name w:val="footer"/>
    <w:basedOn w:val="Normal"/>
    <w:link w:val="FooterChar"/>
    <w:rsid w:val="00B30DBD"/>
    <w:pPr>
      <w:tabs>
        <w:tab w:val="center" w:pos="4680"/>
        <w:tab w:val="right" w:pos="9360"/>
      </w:tabs>
    </w:pPr>
  </w:style>
  <w:style w:type="character" w:customStyle="1" w:styleId="FooterChar">
    <w:name w:val="Footer Char"/>
    <w:basedOn w:val="DefaultParagraphFont"/>
    <w:link w:val="Footer"/>
    <w:rsid w:val="00B30DB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7FDA30-1B93-4398-8C1A-3ED0851C5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UBND TỈNH ĐỒNG THÁP</vt:lpstr>
    </vt:vector>
  </TitlesOfParts>
  <Company>HOME</Company>
  <LinksUpToDate>false</LinksUpToDate>
  <CharactersWithSpaces>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UBND TỈNH ĐỒNG THÁP</dc:title>
  <dc:creator>User</dc:creator>
  <cp:lastModifiedBy>Admin</cp:lastModifiedBy>
  <cp:revision>2</cp:revision>
  <cp:lastPrinted>2021-05-20T01:14:00Z</cp:lastPrinted>
  <dcterms:created xsi:type="dcterms:W3CDTF">2021-05-24T08:41:00Z</dcterms:created>
  <dcterms:modified xsi:type="dcterms:W3CDTF">2021-05-24T08:41:00Z</dcterms:modified>
</cp:coreProperties>
</file>