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B5" w:rsidRDefault="00F939D8" w:rsidP="00F939D8">
      <w:pPr>
        <w:spacing w:before="120" w:after="120"/>
        <w:ind w:firstLine="709"/>
        <w:jc w:val="both"/>
        <w:rPr>
          <w:b/>
          <w:color w:val="0000FF"/>
          <w:sz w:val="28"/>
          <w:szCs w:val="28"/>
        </w:rPr>
      </w:pPr>
      <w:r w:rsidRPr="00682A91">
        <w:rPr>
          <w:b/>
          <w:color w:val="0000FF"/>
          <w:sz w:val="28"/>
          <w:szCs w:val="28"/>
        </w:rPr>
        <w:t>III. LĨNH VỰC THẨM ĐỊNH DỰ ÁN</w:t>
      </w:r>
    </w:p>
    <w:p w:rsidR="00266098" w:rsidRDefault="00266098" w:rsidP="00F939D8">
      <w:pPr>
        <w:spacing w:before="120" w:after="120"/>
        <w:ind w:firstLine="709"/>
        <w:jc w:val="both"/>
        <w:rPr>
          <w:b/>
          <w:color w:val="0000FF"/>
          <w:sz w:val="28"/>
          <w:szCs w:val="28"/>
        </w:rPr>
      </w:pPr>
    </w:p>
    <w:p w:rsidR="00AC7E0E" w:rsidRPr="003B175F" w:rsidRDefault="00AC7E0E" w:rsidP="00AC7E0E">
      <w:pPr>
        <w:spacing w:before="120" w:after="120"/>
        <w:ind w:firstLine="709"/>
        <w:jc w:val="both"/>
        <w:rPr>
          <w:b/>
          <w:color w:val="0000FF"/>
          <w:sz w:val="28"/>
          <w:szCs w:val="28"/>
        </w:rPr>
      </w:pPr>
      <w:r w:rsidRPr="003B175F">
        <w:rPr>
          <w:b/>
          <w:color w:val="0000FF"/>
          <w:sz w:val="28"/>
          <w:szCs w:val="28"/>
        </w:rPr>
        <w:t>6. Thẩm định và phê duyệt điều chỉnh Báo cáo nghiên cứu khả thi không có cấu phần xây dựng.</w:t>
      </w:r>
    </w:p>
    <w:p w:rsidR="00AC7E0E" w:rsidRPr="00E95197" w:rsidRDefault="00AC7E0E" w:rsidP="00AC7E0E">
      <w:pPr>
        <w:spacing w:before="120" w:after="120"/>
        <w:ind w:firstLine="709"/>
        <w:jc w:val="both"/>
        <w:rPr>
          <w:color w:val="000000"/>
          <w:sz w:val="28"/>
          <w:szCs w:val="28"/>
        </w:rPr>
      </w:pPr>
      <w:r w:rsidRPr="00E95197">
        <w:rPr>
          <w:b/>
          <w:color w:val="000000"/>
          <w:sz w:val="28"/>
          <w:szCs w:val="28"/>
        </w:rPr>
        <w:t>6.1. Trình tự, cách thức, thời gian thực hiện:</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893"/>
      </w:tblGrid>
      <w:tr w:rsidR="00AC7E0E" w:rsidRPr="00E95197" w:rsidTr="0024144E">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Trình tự</w:t>
            </w:r>
            <w:r w:rsidRPr="00E95197">
              <w:rPr>
                <w:rFonts w:ascii="Times New Roman" w:eastAsia="Calibri" w:hAnsi="Times New Roman"/>
                <w:b/>
                <w:color w:val="000000"/>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Cách thức thực hiện</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Thời gian</w:t>
            </w:r>
            <w:r w:rsidRPr="00E95197">
              <w:rPr>
                <w:rFonts w:ascii="Times New Roman" w:eastAsia="Calibri" w:hAnsi="Times New Roman"/>
                <w:b/>
                <w:color w:val="000000"/>
                <w:sz w:val="28"/>
                <w:szCs w:val="28"/>
              </w:rPr>
              <w:br/>
              <w:t>giải quyết</w:t>
            </w:r>
          </w:p>
        </w:tc>
      </w:tr>
      <w:tr w:rsidR="00AC7E0E" w:rsidRPr="00E95197" w:rsidTr="0024144E">
        <w:trPr>
          <w:trHeight w:val="898"/>
          <w:jc w:val="center"/>
        </w:trPr>
        <w:tc>
          <w:tcPr>
            <w:tcW w:w="851" w:type="dxa"/>
            <w:tcBorders>
              <w:top w:val="single" w:sz="4" w:space="0" w:color="auto"/>
            </w:tcBorders>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1</w:t>
            </w:r>
          </w:p>
        </w:tc>
        <w:tc>
          <w:tcPr>
            <w:tcW w:w="1951" w:type="dxa"/>
            <w:tcBorders>
              <w:top w:val="single" w:sz="4" w:space="0" w:color="auto"/>
            </w:tcBorders>
            <w:shd w:val="clear" w:color="auto" w:fill="auto"/>
            <w:vAlign w:val="center"/>
          </w:tcPr>
          <w:p w:rsidR="00AC7E0E" w:rsidRPr="00E95197" w:rsidRDefault="00AC7E0E" w:rsidP="0024144E">
            <w:pPr>
              <w:pStyle w:val="NormalWeb"/>
              <w:shd w:val="clear" w:color="auto" w:fill="FFFFFF"/>
              <w:spacing w:before="80" w:beforeAutospacing="0" w:after="80" w:afterAutospacing="0"/>
              <w:jc w:val="center"/>
              <w:rPr>
                <w:rFonts w:ascii="Times New Roman" w:eastAsia="Calibri" w:hAnsi="Times New Roman"/>
                <w:color w:val="000000"/>
                <w:sz w:val="28"/>
                <w:szCs w:val="28"/>
              </w:rPr>
            </w:pPr>
            <w:r w:rsidRPr="00E95197">
              <w:rPr>
                <w:rFonts w:ascii="Times New Roman" w:eastAsia="Calibri" w:hAnsi="Times New Roman"/>
                <w:b/>
                <w:color w:val="000000"/>
                <w:sz w:val="28"/>
                <w:szCs w:val="28"/>
              </w:rPr>
              <w:t>Nộp hồ sơ thủ tục hành chính</w:t>
            </w:r>
          </w:p>
        </w:tc>
        <w:tc>
          <w:tcPr>
            <w:tcW w:w="5829" w:type="dxa"/>
            <w:tcBorders>
              <w:top w:val="single" w:sz="4" w:space="0" w:color="auto"/>
            </w:tcBorders>
            <w:shd w:val="clear" w:color="auto" w:fill="auto"/>
            <w:vAlign w:val="center"/>
          </w:tcPr>
          <w:p w:rsidR="00AC7E0E" w:rsidRPr="00E95197" w:rsidRDefault="00AC7E0E" w:rsidP="0024144E">
            <w:pPr>
              <w:pStyle w:val="NormalWeb"/>
              <w:shd w:val="clear" w:color="auto" w:fill="FFFFFF"/>
              <w:spacing w:before="80" w:beforeAutospacing="0" w:after="80" w:afterAutospacing="0"/>
              <w:jc w:val="both"/>
              <w:rPr>
                <w:rFonts w:ascii="Times New Roman" w:eastAsia="Calibri" w:hAnsi="Times New Roman"/>
                <w:color w:val="000000"/>
                <w:sz w:val="28"/>
                <w:szCs w:val="28"/>
                <w:lang w:val="vi-VN"/>
              </w:rPr>
            </w:pPr>
            <w:r w:rsidRPr="00E95197">
              <w:rPr>
                <w:rFonts w:ascii="Times New Roman" w:eastAsia="Calibri" w:hAnsi="Times New Roman"/>
                <w:color w:val="000000"/>
                <w:sz w:val="28"/>
                <w:szCs w:val="28"/>
              </w:rPr>
              <w:t xml:space="preserve">Tổ chức, cá nhân chuẩn bị hồ sơ đầy đủ theo quy định và </w:t>
            </w:r>
            <w:r w:rsidRPr="00E95197">
              <w:rPr>
                <w:rFonts w:ascii="Times New Roman" w:eastAsia="Calibri" w:hAnsi="Times New Roman"/>
                <w:color w:val="000000"/>
                <w:sz w:val="28"/>
                <w:szCs w:val="28"/>
                <w:lang w:val="vi-VN"/>
              </w:rPr>
              <w:t xml:space="preserve">nộp trực tiếp </w:t>
            </w:r>
            <w:r w:rsidRPr="00E95197">
              <w:rPr>
                <w:rFonts w:ascii="Times New Roman" w:hAnsi="Times New Roman"/>
                <w:color w:val="000000"/>
                <w:sz w:val="28"/>
                <w:szCs w:val="28"/>
                <w:lang w:val="vi-VN"/>
              </w:rPr>
              <w:t xml:space="preserve">tại </w:t>
            </w:r>
            <w:r w:rsidRPr="00E95197">
              <w:rPr>
                <w:rFonts w:ascii="Times New Roman" w:hAnsi="Times New Roman"/>
                <w:color w:val="000000"/>
                <w:sz w:val="28"/>
                <w:szCs w:val="28"/>
              </w:rPr>
              <w:t>bộ phận tiếp nhận và trả kết quả thuộc Văn phòng HĐND và UBND cấp huyện</w:t>
            </w:r>
          </w:p>
        </w:tc>
        <w:tc>
          <w:tcPr>
            <w:tcW w:w="1893" w:type="dxa"/>
            <w:tcBorders>
              <w:top w:val="single" w:sz="4" w:space="0" w:color="auto"/>
            </w:tcBorders>
            <w:shd w:val="clear" w:color="auto" w:fill="auto"/>
            <w:vAlign w:val="center"/>
          </w:tcPr>
          <w:p w:rsidR="00AC7E0E" w:rsidRPr="00E95197" w:rsidRDefault="00AC7E0E"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AC7E0E" w:rsidRPr="00E95197" w:rsidRDefault="00AC7E0E" w:rsidP="0024144E">
            <w:pPr>
              <w:pStyle w:val="NormalWeb"/>
              <w:spacing w:before="80" w:beforeAutospacing="0" w:after="80" w:afterAutospacing="0"/>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r w:rsidR="00AC7E0E" w:rsidRPr="00E95197" w:rsidTr="0024144E">
        <w:trPr>
          <w:trHeight w:val="600"/>
          <w:jc w:val="center"/>
        </w:trPr>
        <w:tc>
          <w:tcPr>
            <w:tcW w:w="851" w:type="dxa"/>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2</w:t>
            </w:r>
          </w:p>
        </w:tc>
        <w:tc>
          <w:tcPr>
            <w:tcW w:w="1951" w:type="dxa"/>
            <w:shd w:val="clear" w:color="auto" w:fill="auto"/>
            <w:vAlign w:val="center"/>
          </w:tcPr>
          <w:p w:rsidR="00AC7E0E" w:rsidRPr="00E95197" w:rsidRDefault="00AC7E0E" w:rsidP="0024144E">
            <w:pPr>
              <w:spacing w:before="80" w:after="80"/>
              <w:jc w:val="center"/>
              <w:rPr>
                <w:rFonts w:eastAsia="Calibri"/>
                <w:color w:val="000000"/>
                <w:sz w:val="28"/>
                <w:szCs w:val="28"/>
              </w:rPr>
            </w:pPr>
            <w:r w:rsidRPr="00E95197">
              <w:rPr>
                <w:rFonts w:eastAsia="Calibri"/>
                <w:b/>
                <w:color w:val="000000"/>
                <w:sz w:val="28"/>
                <w:szCs w:val="28"/>
              </w:rPr>
              <w:t>Tiếp nhận và chuyển hồ sơ thủ tục hành chính</w:t>
            </w:r>
          </w:p>
        </w:tc>
        <w:tc>
          <w:tcPr>
            <w:tcW w:w="5829" w:type="dxa"/>
            <w:shd w:val="clear" w:color="auto" w:fill="auto"/>
          </w:tcPr>
          <w:p w:rsidR="00AC7E0E" w:rsidRPr="00E95197" w:rsidRDefault="00AC7E0E" w:rsidP="0024144E">
            <w:pPr>
              <w:pStyle w:val="NormalWeb"/>
              <w:shd w:val="clear" w:color="auto" w:fill="FFFFFF"/>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Công chức tiếp nhận hồ sơ xem xét, kiểm tra tính chính xác, đầy đủ của hồ sơ; quét (scan) và lưu trữ hồ sơ điện tử, cập nhật vào cơ sở dữ liệu của phần mềm một cửa điện tử của tỉnh:</w:t>
            </w:r>
          </w:p>
          <w:p w:rsidR="00AC7E0E" w:rsidRPr="00E95197" w:rsidRDefault="00AC7E0E"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a) Trường hợp hồ sơ chưa đầy đủ, chưa chính xác, công chức tiếp nhận hồ sơ phải hướng dẫn tổ chức, cá nhân bổ sung, hoàn thiện hồ sơ theo quy định và nêu rõ lý do theo mẫu Phiếu yêu cầu b</w:t>
            </w:r>
            <w:r w:rsidRPr="00E95197">
              <w:rPr>
                <w:rFonts w:eastAsia="Calibri"/>
                <w:color w:val="000000"/>
                <w:sz w:val="28"/>
                <w:szCs w:val="28"/>
              </w:rPr>
              <w:t>ổ </w:t>
            </w:r>
            <w:r w:rsidRPr="00E95197">
              <w:rPr>
                <w:rFonts w:eastAsia="Calibri"/>
                <w:color w:val="000000"/>
                <w:sz w:val="28"/>
                <w:szCs w:val="28"/>
                <w:lang w:val="vi-VN"/>
              </w:rPr>
              <w:t>sung, hoàn thiện hồ sơ</w:t>
            </w:r>
            <w:r w:rsidRPr="00E95197">
              <w:rPr>
                <w:rFonts w:eastAsia="Calibri"/>
                <w:color w:val="000000"/>
                <w:sz w:val="28"/>
                <w:szCs w:val="28"/>
              </w:rPr>
              <w:t>.</w:t>
            </w:r>
          </w:p>
          <w:p w:rsidR="00AC7E0E" w:rsidRPr="00E95197" w:rsidRDefault="00AC7E0E" w:rsidP="0024144E">
            <w:pPr>
              <w:shd w:val="clear" w:color="auto" w:fill="FFFFFF"/>
              <w:spacing w:before="80" w:after="80"/>
              <w:jc w:val="both"/>
              <w:rPr>
                <w:rFonts w:eastAsia="Calibri"/>
                <w:color w:val="000000"/>
                <w:sz w:val="28"/>
                <w:szCs w:val="28"/>
              </w:rPr>
            </w:pPr>
            <w:r w:rsidRPr="00E95197">
              <w:rPr>
                <w:rFonts w:eastAsia="Calibri"/>
                <w:color w:val="000000"/>
                <w:sz w:val="28"/>
                <w:szCs w:val="28"/>
                <w:lang w:val="vi-VN"/>
              </w:rPr>
              <w:t>b) Trường hợp từ chối nhận hồ sơ, công chức tiếp nhận hồ sơ phải nêu r</w:t>
            </w:r>
            <w:r w:rsidRPr="00E95197">
              <w:rPr>
                <w:rFonts w:eastAsia="Calibri"/>
                <w:color w:val="000000"/>
                <w:sz w:val="28"/>
                <w:szCs w:val="28"/>
              </w:rPr>
              <w:t>õ </w:t>
            </w:r>
            <w:r w:rsidRPr="00E95197">
              <w:rPr>
                <w:rFonts w:eastAsia="Calibri"/>
                <w:color w:val="000000"/>
                <w:sz w:val="28"/>
                <w:szCs w:val="28"/>
                <w:lang w:val="vi-VN"/>
              </w:rPr>
              <w:t>lý do theo mẫu Phiếu từ chối giải quyết hồ sơ thủ tục hành chính</w:t>
            </w:r>
            <w:r w:rsidRPr="00E95197">
              <w:rPr>
                <w:rFonts w:eastAsia="Calibri"/>
                <w:color w:val="000000"/>
                <w:sz w:val="28"/>
                <w:szCs w:val="28"/>
              </w:rPr>
              <w:t>.</w:t>
            </w:r>
          </w:p>
          <w:p w:rsidR="00AC7E0E" w:rsidRPr="00E95197" w:rsidRDefault="00AC7E0E" w:rsidP="0024144E">
            <w:pPr>
              <w:shd w:val="clear" w:color="auto" w:fill="FFFFFF"/>
              <w:spacing w:before="80" w:after="80"/>
              <w:jc w:val="both"/>
              <w:rPr>
                <w:rFonts w:eastAsia="Calibri"/>
                <w:color w:val="000000"/>
                <w:sz w:val="28"/>
                <w:szCs w:val="28"/>
              </w:rPr>
            </w:pPr>
            <w:r w:rsidRPr="00E95197">
              <w:rPr>
                <w:rFonts w:eastAsia="Calibri"/>
                <w:color w:val="000000"/>
                <w:sz w:val="28"/>
                <w:szCs w:val="28"/>
              </w:rPr>
              <w:t>c) Trường hợp hồ sơ đầy đủ, chính xác theo quy định, công chức tiếp nhận hồ sơ và lập Giấy tiếp nhận hồ sơ và hẹn ngày trả kết quả; đồng thời, chuyển cho phòng, đơn vị có thẩm quyền để giải quyết theo quy trình.</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both"/>
              <w:rPr>
                <w:rFonts w:ascii="Times New Roman" w:eastAsia="Calibri" w:hAnsi="Times New Roman"/>
                <w:b/>
                <w:color w:val="000000"/>
                <w:sz w:val="28"/>
                <w:szCs w:val="28"/>
              </w:rPr>
            </w:pPr>
            <w:r w:rsidRPr="00E95197">
              <w:rPr>
                <w:rFonts w:ascii="Times New Roman" w:eastAsia="Calibri" w:hAnsi="Times New Roman"/>
                <w:color w:val="000000"/>
                <w:sz w:val="28"/>
                <w:szCs w:val="28"/>
              </w:rPr>
              <w:t>C</w:t>
            </w:r>
            <w:r w:rsidRPr="00E9519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AC7E0E" w:rsidRPr="00E95197" w:rsidTr="0024144E">
        <w:trPr>
          <w:trHeight w:val="600"/>
          <w:jc w:val="center"/>
        </w:trPr>
        <w:tc>
          <w:tcPr>
            <w:tcW w:w="851" w:type="dxa"/>
            <w:vMerge w:val="restart"/>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3</w:t>
            </w:r>
          </w:p>
        </w:tc>
        <w:tc>
          <w:tcPr>
            <w:tcW w:w="1951" w:type="dxa"/>
            <w:vMerge w:val="restart"/>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Style w:val="fontstyle01"/>
                <w:rFonts w:ascii="Times New Roman" w:eastAsia="Calibri" w:hAnsi="Times New Roman"/>
              </w:rPr>
              <w:t>Giải quyết thủ tục hành chính</w:t>
            </w:r>
          </w:p>
        </w:tc>
        <w:tc>
          <w:tcPr>
            <w:tcW w:w="5829" w:type="dxa"/>
            <w:shd w:val="clear" w:color="auto" w:fill="auto"/>
            <w:vAlign w:val="center"/>
          </w:tcPr>
          <w:p w:rsidR="00AC7E0E" w:rsidRPr="00E95197" w:rsidRDefault="00AC7E0E" w:rsidP="0024144E">
            <w:pPr>
              <w:spacing w:before="80" w:after="80"/>
              <w:ind w:firstLine="34"/>
              <w:jc w:val="both"/>
              <w:rPr>
                <w:rFonts w:eastAsia="Calibri"/>
                <w:color w:val="000000"/>
                <w:sz w:val="28"/>
                <w:szCs w:val="28"/>
              </w:rPr>
            </w:pPr>
            <w:r w:rsidRPr="00E95197">
              <w:rPr>
                <w:rStyle w:val="fontstyle21"/>
                <w:rFonts w:ascii="Times New Roman" w:eastAsia="Calibri" w:hAnsi="Times New Roman"/>
              </w:rPr>
              <w:t xml:space="preserve">a) Sau khi nhận hồ sơ từ </w:t>
            </w:r>
            <w:r w:rsidRPr="00E95197">
              <w:rPr>
                <w:rFonts w:eastAsia="Calibri"/>
                <w:color w:val="000000"/>
                <w:sz w:val="28"/>
                <w:szCs w:val="28"/>
              </w:rPr>
              <w:t xml:space="preserve">bộ phận </w:t>
            </w:r>
            <w:r w:rsidRPr="00E95197">
              <w:rPr>
                <w:rFonts w:eastAsia="Calibri"/>
                <w:color w:val="000000"/>
                <w:sz w:val="28"/>
                <w:szCs w:val="28"/>
                <w:lang w:val="vi-VN"/>
              </w:rPr>
              <w:t>tiếp nhận và trả kết quả</w:t>
            </w:r>
            <w:r w:rsidRPr="00E95197">
              <w:rPr>
                <w:rFonts w:eastAsia="Calibri"/>
                <w:color w:val="000000"/>
                <w:sz w:val="28"/>
                <w:szCs w:val="28"/>
              </w:rPr>
              <w:t xml:space="preserve">, </w:t>
            </w:r>
            <w:r w:rsidRPr="00E95197">
              <w:rPr>
                <w:rStyle w:val="fontstyle21"/>
                <w:rFonts w:ascii="Times New Roman" w:eastAsia="Calibri" w:hAnsi="Times New Roman"/>
              </w:rPr>
              <w:t>công chức được giao xử lý xem xét, thẩm định hồ sơ, trình phê duyệt kết quả giải quyết thủ tục hành chính:</w:t>
            </w:r>
          </w:p>
        </w:tc>
        <w:tc>
          <w:tcPr>
            <w:tcW w:w="1893" w:type="dxa"/>
            <w:shd w:val="clear" w:color="auto" w:fill="auto"/>
            <w:vAlign w:val="center"/>
          </w:tcPr>
          <w:p w:rsidR="00AC7E0E" w:rsidRPr="00E95197" w:rsidRDefault="00AC7E0E" w:rsidP="0024144E">
            <w:pPr>
              <w:spacing w:before="80" w:after="80"/>
              <w:jc w:val="center"/>
              <w:rPr>
                <w:rFonts w:eastAsia="Calibri"/>
                <w:b/>
                <w:color w:val="000000"/>
                <w:sz w:val="28"/>
                <w:szCs w:val="28"/>
              </w:rPr>
            </w:pPr>
            <w:r w:rsidRPr="00E95197">
              <w:rPr>
                <w:rFonts w:eastAsia="Calibri"/>
                <w:b/>
                <w:color w:val="000000"/>
                <w:sz w:val="28"/>
                <w:szCs w:val="28"/>
              </w:rPr>
              <w:t>35 ngày.</w:t>
            </w:r>
          </w:p>
        </w:tc>
      </w:tr>
      <w:tr w:rsidR="00AC7E0E" w:rsidRPr="00E95197" w:rsidTr="0024144E">
        <w:trPr>
          <w:trHeight w:val="600"/>
          <w:jc w:val="center"/>
        </w:trPr>
        <w:tc>
          <w:tcPr>
            <w:tcW w:w="851" w:type="dxa"/>
            <w:vMerge/>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AC7E0E" w:rsidRPr="00E95197" w:rsidRDefault="00AC7E0E" w:rsidP="0024144E">
            <w:pPr>
              <w:spacing w:before="80" w:after="80"/>
              <w:jc w:val="center"/>
              <w:rPr>
                <w:rFonts w:eastAsia="Calibri"/>
                <w:b/>
                <w:color w:val="000000"/>
                <w:sz w:val="28"/>
                <w:szCs w:val="28"/>
              </w:rPr>
            </w:pPr>
          </w:p>
        </w:tc>
        <w:tc>
          <w:tcPr>
            <w:tcW w:w="5829" w:type="dxa"/>
            <w:shd w:val="clear" w:color="auto" w:fill="auto"/>
            <w:vAlign w:val="center"/>
          </w:tcPr>
          <w:p w:rsidR="00AC7E0E" w:rsidRPr="00E95197" w:rsidRDefault="00AC7E0E"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Tiếp nhận hồ sơ</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bCs/>
                <w:color w:val="000000"/>
                <w:sz w:val="28"/>
                <w:szCs w:val="28"/>
              </w:rPr>
              <w:t>0,5 ngày</w:t>
            </w:r>
          </w:p>
        </w:tc>
      </w:tr>
      <w:tr w:rsidR="00AC7E0E" w:rsidRPr="00E95197" w:rsidTr="0024144E">
        <w:trPr>
          <w:trHeight w:val="600"/>
          <w:jc w:val="center"/>
        </w:trPr>
        <w:tc>
          <w:tcPr>
            <w:tcW w:w="851" w:type="dxa"/>
            <w:vMerge/>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AC7E0E" w:rsidRPr="00E95197" w:rsidRDefault="00AC7E0E" w:rsidP="0024144E">
            <w:pPr>
              <w:spacing w:before="80" w:after="80"/>
              <w:jc w:val="center"/>
              <w:rPr>
                <w:rFonts w:eastAsia="Calibri"/>
                <w:b/>
                <w:color w:val="000000"/>
                <w:sz w:val="28"/>
                <w:szCs w:val="28"/>
              </w:rPr>
            </w:pPr>
          </w:p>
        </w:tc>
        <w:tc>
          <w:tcPr>
            <w:tcW w:w="5829" w:type="dxa"/>
            <w:shd w:val="clear" w:color="auto" w:fill="auto"/>
            <w:vAlign w:val="center"/>
          </w:tcPr>
          <w:p w:rsidR="00AC7E0E" w:rsidRPr="00E95197" w:rsidRDefault="00AC7E0E"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Giải quyết hồ sơ, t</w:t>
            </w:r>
            <w:r w:rsidRPr="00E95197">
              <w:rPr>
                <w:rFonts w:ascii="Times New Roman" w:eastAsia="Calibri" w:hAnsi="Times New Roman"/>
                <w:color w:val="000000"/>
                <w:sz w:val="28"/>
                <w:szCs w:val="28"/>
              </w:rPr>
              <w:t>rong đó:</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center"/>
              <w:rPr>
                <w:rFonts w:ascii="Times New Roman" w:eastAsia="Calibri" w:hAnsi="Times New Roman"/>
                <w:b/>
                <w:color w:val="000000"/>
                <w:sz w:val="28"/>
                <w:szCs w:val="28"/>
              </w:rPr>
            </w:pPr>
            <w:r w:rsidRPr="00E95197">
              <w:rPr>
                <w:rFonts w:ascii="Times New Roman" w:eastAsia="Calibri" w:hAnsi="Times New Roman"/>
                <w:color w:val="000000"/>
                <w:sz w:val="28"/>
                <w:szCs w:val="28"/>
              </w:rPr>
              <w:t>34,5 ngày.</w:t>
            </w:r>
          </w:p>
        </w:tc>
      </w:tr>
      <w:tr w:rsidR="00AC7E0E" w:rsidRPr="00E95197" w:rsidTr="0024144E">
        <w:trPr>
          <w:trHeight w:val="600"/>
          <w:jc w:val="center"/>
        </w:trPr>
        <w:tc>
          <w:tcPr>
            <w:tcW w:w="851" w:type="dxa"/>
            <w:vMerge/>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val="restart"/>
            <w:shd w:val="clear" w:color="auto" w:fill="auto"/>
            <w:vAlign w:val="center"/>
          </w:tcPr>
          <w:p w:rsidR="00AC7E0E" w:rsidRPr="00E95197" w:rsidRDefault="00AC7E0E" w:rsidP="0024144E">
            <w:pPr>
              <w:spacing w:before="80" w:after="80"/>
              <w:jc w:val="center"/>
              <w:rPr>
                <w:rFonts w:eastAsia="Calibri"/>
                <w:b/>
                <w:color w:val="000000"/>
                <w:sz w:val="28"/>
                <w:szCs w:val="28"/>
              </w:rPr>
            </w:pPr>
          </w:p>
        </w:tc>
        <w:tc>
          <w:tcPr>
            <w:tcW w:w="5829" w:type="dxa"/>
            <w:shd w:val="clear" w:color="auto" w:fill="auto"/>
            <w:vAlign w:val="center"/>
          </w:tcPr>
          <w:p w:rsidR="00AC7E0E" w:rsidRPr="00E95197" w:rsidRDefault="00AC7E0E"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Phòng Tài chính – Kế hoạch thẩm định:</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19,5 ngày.</w:t>
            </w:r>
          </w:p>
        </w:tc>
      </w:tr>
      <w:tr w:rsidR="00AC7E0E" w:rsidRPr="00E95197" w:rsidTr="0024144E">
        <w:trPr>
          <w:trHeight w:val="600"/>
          <w:jc w:val="center"/>
        </w:trPr>
        <w:tc>
          <w:tcPr>
            <w:tcW w:w="851" w:type="dxa"/>
            <w:vMerge/>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AC7E0E" w:rsidRPr="00E95197" w:rsidRDefault="00AC7E0E" w:rsidP="0024144E">
            <w:pPr>
              <w:spacing w:before="80" w:after="80"/>
              <w:jc w:val="center"/>
              <w:rPr>
                <w:rFonts w:eastAsia="Calibri"/>
                <w:b/>
                <w:color w:val="000000"/>
                <w:sz w:val="28"/>
                <w:szCs w:val="28"/>
              </w:rPr>
            </w:pPr>
          </w:p>
        </w:tc>
        <w:tc>
          <w:tcPr>
            <w:tcW w:w="5829" w:type="dxa"/>
            <w:shd w:val="clear" w:color="auto" w:fill="auto"/>
            <w:vAlign w:val="center"/>
          </w:tcPr>
          <w:p w:rsidR="00AC7E0E" w:rsidRPr="00E95197" w:rsidRDefault="00AC7E0E"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Chuyên viên.</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color w:val="000000"/>
                <w:sz w:val="28"/>
                <w:szCs w:val="28"/>
              </w:rPr>
              <w:t>18,5 ngày.</w:t>
            </w:r>
          </w:p>
        </w:tc>
      </w:tr>
      <w:tr w:rsidR="00AC7E0E" w:rsidRPr="00E95197" w:rsidTr="0024144E">
        <w:trPr>
          <w:trHeight w:val="600"/>
          <w:jc w:val="center"/>
        </w:trPr>
        <w:tc>
          <w:tcPr>
            <w:tcW w:w="851" w:type="dxa"/>
            <w:vMerge/>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AC7E0E" w:rsidRPr="00E95197" w:rsidRDefault="00AC7E0E" w:rsidP="0024144E">
            <w:pPr>
              <w:spacing w:before="80" w:after="80"/>
              <w:jc w:val="center"/>
              <w:rPr>
                <w:rFonts w:eastAsia="Calibri"/>
                <w:b/>
                <w:color w:val="000000"/>
                <w:sz w:val="28"/>
                <w:szCs w:val="28"/>
              </w:rPr>
            </w:pPr>
          </w:p>
        </w:tc>
        <w:tc>
          <w:tcPr>
            <w:tcW w:w="5829" w:type="dxa"/>
            <w:shd w:val="clear" w:color="auto" w:fill="auto"/>
            <w:vAlign w:val="center"/>
          </w:tcPr>
          <w:p w:rsidR="00AC7E0E" w:rsidRPr="00E95197" w:rsidRDefault="00AC7E0E"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Lãnh đạo phòng.</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01 ngày</w:t>
            </w:r>
          </w:p>
        </w:tc>
      </w:tr>
      <w:tr w:rsidR="00AC7E0E" w:rsidRPr="00E95197" w:rsidTr="0024144E">
        <w:trPr>
          <w:trHeight w:val="600"/>
          <w:jc w:val="center"/>
        </w:trPr>
        <w:tc>
          <w:tcPr>
            <w:tcW w:w="851" w:type="dxa"/>
            <w:vMerge/>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p>
        </w:tc>
        <w:tc>
          <w:tcPr>
            <w:tcW w:w="1951" w:type="dxa"/>
            <w:vMerge/>
            <w:shd w:val="clear" w:color="auto" w:fill="auto"/>
            <w:vAlign w:val="center"/>
          </w:tcPr>
          <w:p w:rsidR="00AC7E0E" w:rsidRPr="00E95197" w:rsidRDefault="00AC7E0E" w:rsidP="0024144E">
            <w:pPr>
              <w:spacing w:before="80" w:after="80"/>
              <w:jc w:val="center"/>
              <w:rPr>
                <w:rFonts w:eastAsia="Calibri"/>
                <w:b/>
                <w:color w:val="000000"/>
                <w:sz w:val="28"/>
                <w:szCs w:val="28"/>
              </w:rPr>
            </w:pPr>
          </w:p>
        </w:tc>
        <w:tc>
          <w:tcPr>
            <w:tcW w:w="5829" w:type="dxa"/>
            <w:shd w:val="clear" w:color="auto" w:fill="auto"/>
            <w:vAlign w:val="center"/>
          </w:tcPr>
          <w:p w:rsidR="00AC7E0E" w:rsidRPr="00E95197" w:rsidRDefault="00AC7E0E" w:rsidP="0024144E">
            <w:pPr>
              <w:pStyle w:val="NormalWeb"/>
              <w:shd w:val="clear" w:color="auto" w:fill="FFFFFF"/>
              <w:spacing w:before="80" w:beforeAutospacing="0" w:after="80" w:afterAutospacing="0"/>
              <w:ind w:firstLine="34"/>
              <w:jc w:val="both"/>
              <w:rPr>
                <w:rFonts w:ascii="Times New Roman" w:eastAsia="Calibri" w:hAnsi="Times New Roman"/>
                <w:bCs/>
                <w:color w:val="000000"/>
                <w:sz w:val="28"/>
                <w:szCs w:val="28"/>
              </w:rPr>
            </w:pPr>
            <w:r w:rsidRPr="00E95197">
              <w:rPr>
                <w:rFonts w:ascii="Times New Roman" w:eastAsia="Calibri" w:hAnsi="Times New Roman"/>
                <w:bCs/>
                <w:color w:val="000000"/>
                <w:sz w:val="28"/>
                <w:szCs w:val="28"/>
              </w:rPr>
              <w:t>+ UBND cấp huyện phê duyệt:</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center"/>
              <w:rPr>
                <w:rFonts w:ascii="Times New Roman" w:eastAsia="Calibri" w:hAnsi="Times New Roman"/>
                <w:bCs/>
                <w:color w:val="000000"/>
                <w:sz w:val="28"/>
                <w:szCs w:val="28"/>
              </w:rPr>
            </w:pPr>
            <w:r w:rsidRPr="00E95197">
              <w:rPr>
                <w:rFonts w:ascii="Times New Roman" w:hAnsi="Times New Roman"/>
                <w:color w:val="000000"/>
                <w:sz w:val="28"/>
                <w:szCs w:val="28"/>
              </w:rPr>
              <w:t>Dự án nhóm A: 20 ngày; dự án nhóm B, C: 15 ngày</w:t>
            </w:r>
          </w:p>
        </w:tc>
      </w:tr>
      <w:tr w:rsidR="00AC7E0E" w:rsidRPr="00E95197" w:rsidTr="0024144E">
        <w:trPr>
          <w:trHeight w:val="600"/>
          <w:jc w:val="center"/>
        </w:trPr>
        <w:tc>
          <w:tcPr>
            <w:tcW w:w="851" w:type="dxa"/>
            <w:vMerge/>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color w:val="000000"/>
                <w:sz w:val="28"/>
                <w:szCs w:val="28"/>
              </w:rPr>
            </w:pPr>
          </w:p>
        </w:tc>
        <w:tc>
          <w:tcPr>
            <w:tcW w:w="1951" w:type="dxa"/>
            <w:vMerge/>
            <w:shd w:val="clear" w:color="auto" w:fill="auto"/>
            <w:vAlign w:val="center"/>
          </w:tcPr>
          <w:p w:rsidR="00AC7E0E" w:rsidRPr="00E95197" w:rsidRDefault="00AC7E0E" w:rsidP="0024144E">
            <w:pPr>
              <w:spacing w:before="80" w:after="80"/>
              <w:jc w:val="center"/>
              <w:rPr>
                <w:rFonts w:eastAsia="Calibri"/>
                <w:color w:val="000000"/>
                <w:sz w:val="28"/>
                <w:szCs w:val="28"/>
              </w:rPr>
            </w:pPr>
          </w:p>
        </w:tc>
        <w:tc>
          <w:tcPr>
            <w:tcW w:w="5829" w:type="dxa"/>
            <w:shd w:val="clear" w:color="auto" w:fill="auto"/>
            <w:vAlign w:val="center"/>
          </w:tcPr>
          <w:p w:rsidR="00AC7E0E" w:rsidRPr="00E95197" w:rsidRDefault="00AC7E0E" w:rsidP="0024144E">
            <w:pPr>
              <w:pStyle w:val="NormalWeb"/>
              <w:shd w:val="clear" w:color="auto" w:fill="FFFFFF"/>
              <w:spacing w:before="80" w:beforeAutospacing="0" w:after="80" w:afterAutospacing="0"/>
              <w:ind w:firstLine="34"/>
              <w:jc w:val="both"/>
              <w:rPr>
                <w:rFonts w:ascii="Times New Roman" w:eastAsia="Calibri" w:hAnsi="Times New Roman"/>
                <w:color w:val="000000"/>
                <w:sz w:val="28"/>
                <w:szCs w:val="28"/>
              </w:rPr>
            </w:pPr>
            <w:r w:rsidRPr="00E95197">
              <w:rPr>
                <w:rFonts w:ascii="Times New Roman" w:eastAsia="Calibri" w:hAnsi="Times New Roman"/>
                <w:bCs/>
                <w:color w:val="000000"/>
                <w:sz w:val="28"/>
                <w:szCs w:val="28"/>
              </w:rPr>
              <w:t xml:space="preserve">b) </w:t>
            </w:r>
            <w:r w:rsidRPr="00E95197">
              <w:rPr>
                <w:rStyle w:val="fontstyle21"/>
                <w:rFonts w:ascii="Times New Roman" w:eastAsia="Calibri" w:hAnsi="Times New Roman"/>
              </w:rPr>
              <w:t xml:space="preserve">Đối với hồ sơ qua thẩm tra, thẩm định chưa đủ điều kiện giải quyết, thì Phòng Tài chính – Kế hoạch trả lại hồ sơ kèm theo thông báo bằng văn bản và nêu rõ lý do, nội dung cần bổ sung theo mẫu Phiếu yêu cầu bổ sung, hoàn thiện hồ sơ để gửi cho tổ chức, cá nhân thông qua Bộ phận Một cửa. </w:t>
            </w:r>
          </w:p>
        </w:tc>
        <w:tc>
          <w:tcPr>
            <w:tcW w:w="1893" w:type="dxa"/>
            <w:shd w:val="clear" w:color="auto" w:fill="auto"/>
            <w:vAlign w:val="center"/>
          </w:tcPr>
          <w:p w:rsidR="00AC7E0E" w:rsidRPr="00E95197" w:rsidRDefault="00AC7E0E" w:rsidP="0024144E">
            <w:pPr>
              <w:pStyle w:val="NormalWeb"/>
              <w:spacing w:before="80" w:beforeAutospacing="0" w:after="80" w:afterAutospacing="0"/>
              <w:ind w:firstLine="34"/>
              <w:jc w:val="center"/>
              <w:rPr>
                <w:rFonts w:ascii="Times New Roman" w:eastAsia="Calibri" w:hAnsi="Times New Roman"/>
                <w:color w:val="000000"/>
                <w:sz w:val="28"/>
                <w:szCs w:val="28"/>
              </w:rPr>
            </w:pPr>
            <w:r w:rsidRPr="00E9519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AC7E0E" w:rsidRPr="00E95197" w:rsidTr="0024144E">
        <w:trPr>
          <w:jc w:val="center"/>
        </w:trPr>
        <w:tc>
          <w:tcPr>
            <w:tcW w:w="851" w:type="dxa"/>
            <w:shd w:val="clear" w:color="auto" w:fill="auto"/>
            <w:vAlign w:val="center"/>
          </w:tcPr>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r w:rsidRPr="00E95197">
              <w:rPr>
                <w:rFonts w:ascii="Times New Roman" w:eastAsia="Calibri" w:hAnsi="Times New Roman"/>
                <w:b/>
                <w:color w:val="000000"/>
                <w:sz w:val="28"/>
                <w:szCs w:val="28"/>
              </w:rPr>
              <w:t>Bước 4</w:t>
            </w:r>
          </w:p>
        </w:tc>
        <w:tc>
          <w:tcPr>
            <w:tcW w:w="1951" w:type="dxa"/>
            <w:shd w:val="clear" w:color="auto" w:fill="auto"/>
            <w:vAlign w:val="center"/>
          </w:tcPr>
          <w:p w:rsidR="00AC7E0E" w:rsidRPr="00E95197" w:rsidRDefault="00AC7E0E" w:rsidP="0024144E">
            <w:pPr>
              <w:pStyle w:val="NormalWeb"/>
              <w:spacing w:before="80" w:beforeAutospacing="0" w:after="80" w:afterAutospacing="0"/>
              <w:jc w:val="center"/>
              <w:rPr>
                <w:rStyle w:val="fontstyle21"/>
                <w:rFonts w:ascii="Times New Roman" w:eastAsia="Calibri" w:hAnsi="Times New Roman"/>
              </w:rPr>
            </w:pPr>
            <w:r w:rsidRPr="00E95197">
              <w:rPr>
                <w:rFonts w:ascii="Times New Roman" w:eastAsia="Calibri" w:hAnsi="Times New Roman"/>
                <w:b/>
                <w:color w:val="000000"/>
                <w:sz w:val="28"/>
                <w:szCs w:val="28"/>
                <w:lang w:val="nl-NL"/>
              </w:rPr>
              <w:t>Trả kết quả giải quyết thủ tục hành chính</w:t>
            </w:r>
          </w:p>
          <w:p w:rsidR="00AC7E0E" w:rsidRPr="00E95197" w:rsidRDefault="00AC7E0E" w:rsidP="0024144E">
            <w:pPr>
              <w:pStyle w:val="NormalWeb"/>
              <w:spacing w:before="80" w:beforeAutospacing="0" w:after="80" w:afterAutospacing="0"/>
              <w:jc w:val="center"/>
              <w:rPr>
                <w:rFonts w:ascii="Times New Roman" w:eastAsia="Calibri" w:hAnsi="Times New Roman"/>
                <w:b/>
                <w:color w:val="000000"/>
                <w:sz w:val="28"/>
                <w:szCs w:val="28"/>
              </w:rPr>
            </w:pPr>
          </w:p>
        </w:tc>
        <w:tc>
          <w:tcPr>
            <w:tcW w:w="5829" w:type="dxa"/>
            <w:shd w:val="clear" w:color="auto" w:fill="auto"/>
            <w:vAlign w:val="center"/>
          </w:tcPr>
          <w:p w:rsidR="00AC7E0E" w:rsidRPr="00E95197" w:rsidRDefault="00AC7E0E"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Công chức tiếp nhận và trả kết quả nhập vào sổ theo dõi hồ sơ và phần mềm điện tử thực hiện như sau:</w:t>
            </w:r>
          </w:p>
          <w:p w:rsidR="00AC7E0E" w:rsidRPr="00E95197" w:rsidRDefault="00AC7E0E"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T</w:t>
            </w:r>
            <w:r w:rsidRPr="00E95197">
              <w:rPr>
                <w:rStyle w:val="fontstyle21"/>
                <w:rFonts w:ascii="Times New Roman" w:eastAsia="Calibri" w:hAnsi="Times New Roman"/>
              </w:rPr>
              <w:t xml:space="preserve">hông báo cho </w:t>
            </w:r>
            <w:r w:rsidRPr="00E95197">
              <w:rPr>
                <w:rFonts w:eastAsia="Calibri"/>
                <w:color w:val="000000"/>
                <w:sz w:val="28"/>
                <w:szCs w:val="28"/>
              </w:rPr>
              <w:t xml:space="preserve">tổ chức, cá nhân </w:t>
            </w:r>
            <w:r w:rsidRPr="00E95197">
              <w:rPr>
                <w:rStyle w:val="fontstyle21"/>
                <w:rFonts w:ascii="Times New Roman" w:eastAsia="Calibri" w:hAnsi="Times New Roman"/>
              </w:rPr>
              <w:t>biết trước qua tin nhắn, thư điện tử, điện thoại hoặc qua mạng xã hội được cấp có thẩm quyền cho phép đối với hồ sơ trước thời hạn quy định.</w:t>
            </w:r>
          </w:p>
          <w:p w:rsidR="00AC7E0E" w:rsidRPr="00E95197" w:rsidRDefault="00AC7E0E"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xml:space="preserve">- </w:t>
            </w:r>
            <w:r w:rsidRPr="00E95197">
              <w:rPr>
                <w:rStyle w:val="fontstyle21"/>
                <w:rFonts w:ascii="Times New Roman" w:eastAsia="Calibri" w:hAnsi="Times New Roman"/>
              </w:rPr>
              <w:t xml:space="preserve">Tổ chức, cá nhân nhận kết quả theo thời gian, địa điểm ghi trên </w:t>
            </w:r>
            <w:r w:rsidRPr="00E95197">
              <w:rPr>
                <w:rFonts w:eastAsia="Calibri"/>
                <w:color w:val="000000"/>
                <w:sz w:val="28"/>
                <w:szCs w:val="28"/>
                <w:lang w:val="vi-VN"/>
              </w:rPr>
              <w:t xml:space="preserve">Giấy </w:t>
            </w:r>
            <w:r w:rsidRPr="00E95197">
              <w:rPr>
                <w:rFonts w:eastAsia="Calibri"/>
                <w:color w:val="000000"/>
                <w:sz w:val="28"/>
                <w:szCs w:val="28"/>
              </w:rPr>
              <w:t xml:space="preserve">biên nhận hồ sơ và hẹn trả kết quả </w:t>
            </w:r>
            <w:r w:rsidRPr="00E95197">
              <w:rPr>
                <w:rStyle w:val="fontstyle21"/>
                <w:rFonts w:ascii="Times New Roman" w:eastAsia="Calibri" w:hAnsi="Times New Roman"/>
              </w:rPr>
              <w:t>(</w:t>
            </w:r>
            <w:r w:rsidRPr="00E95197">
              <w:rPr>
                <w:rFonts w:eastAsia="Calibri"/>
                <w:iCs/>
                <w:color w:val="000000"/>
                <w:sz w:val="28"/>
                <w:szCs w:val="28"/>
                <w:lang w:val="nl-NL"/>
              </w:rPr>
              <w:t>xuất trình giấy hẹn trả kết quả).</w:t>
            </w:r>
          </w:p>
          <w:p w:rsidR="00AC7E0E" w:rsidRPr="00E95197" w:rsidRDefault="00AC7E0E" w:rsidP="0024144E">
            <w:pPr>
              <w:spacing w:before="80" w:after="80"/>
              <w:ind w:firstLine="34"/>
              <w:jc w:val="both"/>
              <w:rPr>
                <w:rFonts w:eastAsia="Calibri"/>
                <w:iCs/>
                <w:color w:val="000000"/>
                <w:sz w:val="28"/>
                <w:szCs w:val="28"/>
                <w:lang w:val="nl-NL"/>
              </w:rPr>
            </w:pPr>
            <w:r w:rsidRPr="00E95197">
              <w:rPr>
                <w:rFonts w:eastAsia="Calibri"/>
                <w:iCs/>
                <w:color w:val="000000"/>
                <w:sz w:val="28"/>
                <w:szCs w:val="28"/>
                <w:lang w:val="nl-NL"/>
              </w:rPr>
              <w:t>- Công chức trả kết quả kiểm tra phiếu hẹn và yêu cầu người đến nhận kết quả ký nhận vào sổ và trao kết quả.</w:t>
            </w:r>
          </w:p>
          <w:p w:rsidR="00AC7E0E" w:rsidRPr="00E95197" w:rsidRDefault="00AC7E0E" w:rsidP="0024144E">
            <w:pPr>
              <w:spacing w:before="80" w:after="80"/>
              <w:ind w:firstLine="34"/>
              <w:jc w:val="both"/>
              <w:rPr>
                <w:rStyle w:val="fontstyle21"/>
                <w:rFonts w:ascii="Times New Roman" w:eastAsia="Calibri" w:hAnsi="Times New Roman"/>
                <w:iCs/>
                <w:lang w:val="nl-NL"/>
              </w:rPr>
            </w:pPr>
            <w:r w:rsidRPr="00E95197">
              <w:rPr>
                <w:rFonts w:eastAsia="Calibri"/>
                <w:iCs/>
                <w:color w:val="000000"/>
                <w:sz w:val="28"/>
                <w:szCs w:val="28"/>
                <w:lang w:val="nl-NL"/>
              </w:rPr>
              <w:t>- Trường hợp nhận kết quả</w:t>
            </w:r>
            <w:r w:rsidRPr="00E95197">
              <w:rPr>
                <w:rFonts w:eastAsia="Calibri"/>
                <w:color w:val="000000"/>
                <w:sz w:val="28"/>
                <w:szCs w:val="28"/>
              </w:rPr>
              <w:t xml:space="preserve"> thông </w:t>
            </w:r>
            <w:r w:rsidRPr="00E95197">
              <w:rPr>
                <w:rFonts w:eastAsia="Calibri"/>
                <w:color w:val="000000"/>
                <w:sz w:val="28"/>
                <w:szCs w:val="28"/>
                <w:lang w:val="vi-VN"/>
              </w:rPr>
              <w:t xml:space="preserve">qua dịch vụ bưu chính </w:t>
            </w:r>
            <w:r w:rsidRPr="00E95197">
              <w:rPr>
                <w:rFonts w:eastAsia="Calibri"/>
                <w:color w:val="000000"/>
                <w:sz w:val="28"/>
                <w:szCs w:val="28"/>
              </w:rPr>
              <w:t>công ích. (</w:t>
            </w:r>
            <w:r w:rsidRPr="00E95197">
              <w:rPr>
                <w:rFonts w:eastAsia="Calibri"/>
                <w:iCs/>
                <w:color w:val="000000"/>
                <w:sz w:val="28"/>
                <w:szCs w:val="28"/>
                <w:lang w:val="nl-NL"/>
              </w:rPr>
              <w:t>đăng ký</w:t>
            </w:r>
            <w:r w:rsidRPr="00E95197">
              <w:rPr>
                <w:rFonts w:eastAsia="Calibri"/>
                <w:color w:val="000000"/>
                <w:sz w:val="28"/>
                <w:szCs w:val="28"/>
              </w:rPr>
              <w:t xml:space="preserve"> theo hướng dẫn của bưu điện)</w:t>
            </w:r>
            <w:r w:rsidRPr="00E95197">
              <w:rPr>
                <w:rStyle w:val="fontstyle21"/>
                <w:rFonts w:ascii="Times New Roman" w:eastAsia="Calibri" w:hAnsi="Times New Roman"/>
              </w:rPr>
              <w:t xml:space="preserve"> (nếu có)</w:t>
            </w:r>
          </w:p>
        </w:tc>
        <w:tc>
          <w:tcPr>
            <w:tcW w:w="1893" w:type="dxa"/>
            <w:shd w:val="clear" w:color="auto" w:fill="auto"/>
            <w:vAlign w:val="center"/>
          </w:tcPr>
          <w:p w:rsidR="00AC7E0E" w:rsidRPr="00E95197" w:rsidRDefault="00AC7E0E" w:rsidP="0024144E">
            <w:pPr>
              <w:pStyle w:val="NormalWeb"/>
              <w:spacing w:before="80" w:beforeAutospacing="0" w:after="80" w:afterAutospacing="0"/>
              <w:jc w:val="both"/>
              <w:rPr>
                <w:rFonts w:ascii="Times New Roman" w:eastAsia="Calibri" w:hAnsi="Times New Roman"/>
                <w:color w:val="000000"/>
                <w:sz w:val="28"/>
                <w:szCs w:val="28"/>
              </w:rPr>
            </w:pPr>
            <w:r w:rsidRPr="00E95197">
              <w:rPr>
                <w:rFonts w:ascii="Times New Roman" w:eastAsia="Calibri" w:hAnsi="Times New Roman"/>
                <w:color w:val="000000"/>
                <w:sz w:val="28"/>
                <w:szCs w:val="28"/>
              </w:rPr>
              <w:t xml:space="preserve">- </w:t>
            </w:r>
            <w:r w:rsidRPr="00E95197">
              <w:rPr>
                <w:rFonts w:ascii="Times New Roman" w:eastAsia="Calibri" w:hAnsi="Times New Roman"/>
                <w:color w:val="000000"/>
                <w:sz w:val="28"/>
                <w:szCs w:val="28"/>
                <w:lang w:val="vi-VN"/>
              </w:rPr>
              <w:t>Sáng: từ 07 giờ đến 11 giờ 30 phút;</w:t>
            </w:r>
          </w:p>
          <w:p w:rsidR="00AC7E0E" w:rsidRPr="00E95197" w:rsidRDefault="00AC7E0E" w:rsidP="0024144E">
            <w:pPr>
              <w:pStyle w:val="NormalWeb"/>
              <w:spacing w:before="80" w:beforeAutospacing="0" w:after="80" w:afterAutospacing="0"/>
              <w:ind w:firstLine="34"/>
              <w:jc w:val="both"/>
              <w:rPr>
                <w:rFonts w:ascii="Times New Roman" w:eastAsia="Calibri" w:hAnsi="Times New Roman"/>
                <w:bCs/>
                <w:i/>
                <w:color w:val="000000"/>
                <w:sz w:val="28"/>
                <w:szCs w:val="28"/>
              </w:rPr>
            </w:pPr>
            <w:r w:rsidRPr="00E95197">
              <w:rPr>
                <w:rFonts w:ascii="Times New Roman" w:eastAsia="Calibri" w:hAnsi="Times New Roman"/>
                <w:color w:val="000000"/>
                <w:sz w:val="28"/>
                <w:szCs w:val="28"/>
              </w:rPr>
              <w:t>- C</w:t>
            </w:r>
            <w:r w:rsidRPr="00E95197">
              <w:rPr>
                <w:rFonts w:ascii="Times New Roman" w:eastAsia="Calibri" w:hAnsi="Times New Roman"/>
                <w:color w:val="000000"/>
                <w:sz w:val="28"/>
                <w:szCs w:val="28"/>
                <w:lang w:val="vi-VN"/>
              </w:rPr>
              <w:t>hiều: từ 13 giờ 30 đến 17 giờ của các ngày làm việc.</w:t>
            </w:r>
          </w:p>
        </w:tc>
      </w:tr>
    </w:tbl>
    <w:p w:rsidR="00AC7E0E" w:rsidRPr="00E95197" w:rsidRDefault="00AC7E0E" w:rsidP="00AC7E0E">
      <w:pPr>
        <w:spacing w:before="180" w:after="120"/>
        <w:ind w:firstLine="709"/>
        <w:jc w:val="both"/>
        <w:rPr>
          <w:b/>
          <w:color w:val="000000"/>
          <w:sz w:val="28"/>
          <w:szCs w:val="28"/>
        </w:rPr>
      </w:pPr>
      <w:r w:rsidRPr="00E95197">
        <w:rPr>
          <w:b/>
          <w:color w:val="000000"/>
          <w:sz w:val="28"/>
          <w:szCs w:val="28"/>
        </w:rPr>
        <w:t>6.2. Thành phần, số lượng hồ sơ:</w:t>
      </w:r>
    </w:p>
    <w:p w:rsidR="00AC7E0E" w:rsidRPr="00E95197" w:rsidRDefault="00AC7E0E" w:rsidP="00AC7E0E">
      <w:pPr>
        <w:spacing w:before="180" w:after="120"/>
        <w:ind w:firstLine="709"/>
        <w:jc w:val="both"/>
        <w:rPr>
          <w:b/>
          <w:color w:val="000000"/>
          <w:sz w:val="28"/>
          <w:szCs w:val="28"/>
        </w:rPr>
      </w:pPr>
      <w:r w:rsidRPr="00E95197">
        <w:rPr>
          <w:b/>
          <w:color w:val="000000"/>
          <w:sz w:val="28"/>
          <w:szCs w:val="28"/>
        </w:rPr>
        <w:t xml:space="preserve">a) Thành phần hồ sơ: </w:t>
      </w:r>
    </w:p>
    <w:p w:rsidR="00AC7E0E" w:rsidRPr="00E95197" w:rsidRDefault="00AC7E0E" w:rsidP="00AC7E0E">
      <w:pPr>
        <w:spacing w:before="180" w:after="120"/>
        <w:ind w:firstLine="709"/>
        <w:jc w:val="both"/>
        <w:rPr>
          <w:color w:val="000000"/>
          <w:sz w:val="28"/>
          <w:szCs w:val="28"/>
        </w:rPr>
      </w:pPr>
      <w:r w:rsidRPr="00E95197">
        <w:rPr>
          <w:color w:val="000000"/>
          <w:sz w:val="28"/>
          <w:szCs w:val="28"/>
        </w:rPr>
        <w:t>- Tờ trình phê duyệt điều chỉnh Báo cáo nghiên cứu khả thi không có cấu phần xây dựng của chủ đầu tư ;</w:t>
      </w:r>
    </w:p>
    <w:p w:rsidR="00AC7E0E" w:rsidRPr="00E95197" w:rsidRDefault="00AC7E0E" w:rsidP="00AC7E0E">
      <w:pPr>
        <w:spacing w:before="180" w:after="120"/>
        <w:ind w:firstLine="709"/>
        <w:jc w:val="both"/>
        <w:rPr>
          <w:color w:val="000000"/>
          <w:sz w:val="28"/>
          <w:szCs w:val="28"/>
        </w:rPr>
      </w:pPr>
      <w:r w:rsidRPr="00E95197">
        <w:rPr>
          <w:color w:val="000000"/>
          <w:sz w:val="28"/>
          <w:szCs w:val="28"/>
        </w:rPr>
        <w:tab/>
        <w:t xml:space="preserve">- Quyết định đầu tư của dự án;  </w:t>
      </w:r>
    </w:p>
    <w:p w:rsidR="00AC7E0E" w:rsidRPr="00E95197" w:rsidRDefault="00AC7E0E" w:rsidP="00AC7E0E">
      <w:pPr>
        <w:spacing w:before="180" w:after="120"/>
        <w:ind w:firstLine="709"/>
        <w:jc w:val="both"/>
        <w:rPr>
          <w:color w:val="000000"/>
          <w:sz w:val="28"/>
          <w:szCs w:val="28"/>
        </w:rPr>
      </w:pPr>
      <w:r w:rsidRPr="00E95197">
        <w:rPr>
          <w:color w:val="000000"/>
          <w:sz w:val="28"/>
          <w:szCs w:val="28"/>
        </w:rPr>
        <w:t>- Văn bản của cấp thẩm quyền cho phép điều chỉnh dự án hoặc cho phép bổ sung thiết bị của dự án;</w:t>
      </w:r>
    </w:p>
    <w:p w:rsidR="00AC7E0E" w:rsidRPr="00E95197" w:rsidRDefault="00AC7E0E" w:rsidP="00AC7E0E">
      <w:pPr>
        <w:spacing w:before="180" w:after="120"/>
        <w:ind w:firstLine="709"/>
        <w:jc w:val="both"/>
        <w:rPr>
          <w:color w:val="000000"/>
          <w:sz w:val="28"/>
          <w:szCs w:val="28"/>
        </w:rPr>
      </w:pPr>
      <w:r w:rsidRPr="00E95197">
        <w:rPr>
          <w:color w:val="000000"/>
          <w:sz w:val="28"/>
          <w:szCs w:val="28"/>
        </w:rPr>
        <w:lastRenderedPageBreak/>
        <w:t>- Hồ sơ Điều chỉnh Báo cáo nghiên cứu khả thi không có cấu phần xây dựng ( nếu có)</w:t>
      </w:r>
    </w:p>
    <w:p w:rsidR="00AC7E0E" w:rsidRPr="00E95197" w:rsidRDefault="00AC7E0E" w:rsidP="00AC7E0E">
      <w:pPr>
        <w:spacing w:before="180" w:after="120"/>
        <w:ind w:firstLine="709"/>
        <w:jc w:val="both"/>
        <w:rPr>
          <w:color w:val="000000"/>
          <w:sz w:val="28"/>
          <w:szCs w:val="28"/>
        </w:rPr>
      </w:pPr>
      <w:r w:rsidRPr="00E95197">
        <w:rPr>
          <w:color w:val="000000"/>
          <w:sz w:val="28"/>
          <w:szCs w:val="28"/>
        </w:rPr>
        <w:t xml:space="preserve">- Văn bản của Cơ quan chuyên ngành thẩm định giá đối với hạng mục bổ sung hoặc phát sinh của dự án;  </w:t>
      </w:r>
    </w:p>
    <w:p w:rsidR="00AC7E0E" w:rsidRPr="00E95197" w:rsidRDefault="00AC7E0E" w:rsidP="00AC7E0E">
      <w:pPr>
        <w:spacing w:before="180" w:after="120"/>
        <w:ind w:firstLine="709"/>
        <w:jc w:val="both"/>
        <w:rPr>
          <w:color w:val="000000"/>
          <w:sz w:val="28"/>
          <w:szCs w:val="28"/>
        </w:rPr>
      </w:pPr>
      <w:r w:rsidRPr="00E95197">
        <w:rPr>
          <w:color w:val="000000"/>
          <w:sz w:val="28"/>
          <w:szCs w:val="28"/>
        </w:rPr>
        <w:tab/>
        <w:t xml:space="preserve">- Dự toán điều chỉnh được duyệt (nếu có); </w:t>
      </w:r>
    </w:p>
    <w:p w:rsidR="00AC7E0E" w:rsidRPr="00E95197" w:rsidRDefault="00AC7E0E" w:rsidP="00AC7E0E">
      <w:pPr>
        <w:spacing w:before="180" w:after="120"/>
        <w:ind w:firstLine="709"/>
        <w:jc w:val="both"/>
        <w:rPr>
          <w:color w:val="000000"/>
          <w:sz w:val="28"/>
          <w:szCs w:val="28"/>
        </w:rPr>
      </w:pPr>
      <w:r w:rsidRPr="00E95197">
        <w:rPr>
          <w:color w:val="000000"/>
          <w:sz w:val="28"/>
          <w:szCs w:val="28"/>
        </w:rPr>
        <w:tab/>
        <w:t xml:space="preserve">- Nguồn vốn cho dự án (nếu có);      </w:t>
      </w:r>
    </w:p>
    <w:p w:rsidR="00AC7E0E" w:rsidRPr="00E95197" w:rsidRDefault="00AC7E0E" w:rsidP="00AC7E0E">
      <w:pPr>
        <w:spacing w:before="180" w:after="120"/>
        <w:ind w:firstLine="709"/>
        <w:jc w:val="both"/>
        <w:rPr>
          <w:color w:val="000000"/>
          <w:sz w:val="28"/>
          <w:szCs w:val="28"/>
        </w:rPr>
      </w:pPr>
      <w:r w:rsidRPr="00E95197">
        <w:rPr>
          <w:b/>
          <w:color w:val="000000"/>
          <w:sz w:val="28"/>
          <w:szCs w:val="28"/>
        </w:rPr>
        <w:t xml:space="preserve">b) Số lượng hồ sơ: </w:t>
      </w:r>
      <w:r w:rsidRPr="00E95197">
        <w:rPr>
          <w:color w:val="000000"/>
          <w:sz w:val="28"/>
          <w:szCs w:val="28"/>
        </w:rPr>
        <w:t>01 bộ.</w:t>
      </w:r>
    </w:p>
    <w:p w:rsidR="00AC7E0E" w:rsidRPr="00E95197" w:rsidRDefault="00AC7E0E" w:rsidP="00AC7E0E">
      <w:pPr>
        <w:spacing w:before="180" w:after="120"/>
        <w:ind w:firstLine="709"/>
        <w:jc w:val="both"/>
        <w:rPr>
          <w:color w:val="000000"/>
          <w:sz w:val="28"/>
          <w:szCs w:val="28"/>
        </w:rPr>
      </w:pPr>
      <w:r w:rsidRPr="00E95197">
        <w:rPr>
          <w:b/>
          <w:color w:val="000000"/>
          <w:sz w:val="28"/>
          <w:szCs w:val="28"/>
        </w:rPr>
        <w:t>6.3. Cơ quan thực hiệnTTHC:</w:t>
      </w:r>
    </w:p>
    <w:p w:rsidR="00AC7E0E" w:rsidRPr="00E95197" w:rsidRDefault="00AC7E0E" w:rsidP="00AC7E0E">
      <w:pPr>
        <w:spacing w:before="180" w:after="120"/>
        <w:ind w:firstLine="709"/>
        <w:jc w:val="both"/>
        <w:rPr>
          <w:color w:val="000000"/>
          <w:sz w:val="28"/>
          <w:szCs w:val="28"/>
        </w:rPr>
      </w:pPr>
      <w:r w:rsidRPr="00E95197">
        <w:rPr>
          <w:color w:val="000000"/>
          <w:sz w:val="28"/>
          <w:szCs w:val="28"/>
        </w:rPr>
        <w:t>- Phòng Tài chính – Kế hoạch.</w:t>
      </w:r>
    </w:p>
    <w:p w:rsidR="00AC7E0E" w:rsidRPr="00E95197" w:rsidRDefault="00AC7E0E" w:rsidP="00AC7E0E">
      <w:pPr>
        <w:spacing w:before="180" w:after="120"/>
        <w:ind w:firstLine="709"/>
        <w:jc w:val="both"/>
        <w:rPr>
          <w:color w:val="000000"/>
          <w:sz w:val="28"/>
          <w:szCs w:val="28"/>
        </w:rPr>
      </w:pPr>
      <w:r w:rsidRPr="00E95197">
        <w:rPr>
          <w:color w:val="000000"/>
          <w:sz w:val="28"/>
          <w:szCs w:val="28"/>
        </w:rPr>
        <w:t>- Ủy ban nhân dân cấp huyện.</w:t>
      </w:r>
    </w:p>
    <w:p w:rsidR="00AC7E0E" w:rsidRPr="00E95197" w:rsidRDefault="00AC7E0E" w:rsidP="00AC7E0E">
      <w:pPr>
        <w:spacing w:before="180" w:after="120"/>
        <w:ind w:firstLine="709"/>
        <w:jc w:val="both"/>
        <w:rPr>
          <w:color w:val="000000"/>
          <w:sz w:val="28"/>
          <w:szCs w:val="28"/>
        </w:rPr>
      </w:pPr>
      <w:r w:rsidRPr="00E95197">
        <w:rPr>
          <w:b/>
          <w:color w:val="000000"/>
          <w:sz w:val="28"/>
          <w:szCs w:val="28"/>
        </w:rPr>
        <w:t>6.4. Đối tượng thực hiện TTHC:</w:t>
      </w:r>
    </w:p>
    <w:p w:rsidR="00AC7E0E" w:rsidRPr="00E95197" w:rsidRDefault="00AC7E0E" w:rsidP="00AC7E0E">
      <w:pPr>
        <w:spacing w:before="180" w:after="120"/>
        <w:ind w:firstLine="709"/>
        <w:jc w:val="both"/>
        <w:rPr>
          <w:color w:val="000000"/>
          <w:sz w:val="28"/>
          <w:szCs w:val="28"/>
        </w:rPr>
      </w:pPr>
      <w:r w:rsidRPr="00E95197">
        <w:rPr>
          <w:color w:val="000000"/>
          <w:sz w:val="28"/>
          <w:szCs w:val="28"/>
        </w:rPr>
        <w:t xml:space="preserve">Tổ chức                                                   </w:t>
      </w:r>
    </w:p>
    <w:p w:rsidR="00AC7E0E" w:rsidRPr="00E95197" w:rsidRDefault="00AC7E0E" w:rsidP="00AC7E0E">
      <w:pPr>
        <w:spacing w:before="180" w:after="120"/>
        <w:ind w:firstLine="709"/>
        <w:jc w:val="both"/>
        <w:rPr>
          <w:b/>
          <w:color w:val="000000"/>
          <w:sz w:val="28"/>
          <w:szCs w:val="28"/>
        </w:rPr>
      </w:pPr>
      <w:r w:rsidRPr="00E95197">
        <w:rPr>
          <w:b/>
          <w:color w:val="000000"/>
          <w:sz w:val="28"/>
          <w:szCs w:val="28"/>
        </w:rPr>
        <w:t xml:space="preserve">6.5. Kết quả thực hiện TTHC: </w:t>
      </w:r>
    </w:p>
    <w:p w:rsidR="00AC7E0E" w:rsidRPr="00E95197" w:rsidRDefault="00AC7E0E" w:rsidP="00AC7E0E">
      <w:pPr>
        <w:widowControl w:val="0"/>
        <w:autoSpaceDE w:val="0"/>
        <w:autoSpaceDN w:val="0"/>
        <w:adjustRightInd w:val="0"/>
        <w:spacing w:before="180" w:after="120"/>
        <w:ind w:firstLine="709"/>
        <w:jc w:val="both"/>
        <w:rPr>
          <w:b/>
          <w:color w:val="000000"/>
          <w:sz w:val="28"/>
          <w:szCs w:val="28"/>
        </w:rPr>
      </w:pPr>
      <w:r w:rsidRPr="00E95197">
        <w:rPr>
          <w:color w:val="000000"/>
          <w:sz w:val="28"/>
          <w:szCs w:val="28"/>
        </w:rPr>
        <w:t>Quyết định phê duyệt.</w:t>
      </w:r>
      <w:r w:rsidRPr="00E95197">
        <w:rPr>
          <w:b/>
          <w:color w:val="000000"/>
          <w:sz w:val="28"/>
          <w:szCs w:val="28"/>
        </w:rPr>
        <w:t xml:space="preserve"> </w:t>
      </w:r>
    </w:p>
    <w:p w:rsidR="00AC7E0E" w:rsidRPr="00E95197" w:rsidRDefault="00AC7E0E" w:rsidP="00AC7E0E">
      <w:pPr>
        <w:widowControl w:val="0"/>
        <w:autoSpaceDE w:val="0"/>
        <w:autoSpaceDN w:val="0"/>
        <w:adjustRightInd w:val="0"/>
        <w:spacing w:before="180" w:after="120"/>
        <w:ind w:firstLine="709"/>
        <w:jc w:val="both"/>
        <w:rPr>
          <w:color w:val="000000"/>
          <w:sz w:val="28"/>
          <w:szCs w:val="28"/>
        </w:rPr>
      </w:pPr>
      <w:r w:rsidRPr="00E95197">
        <w:rPr>
          <w:b/>
          <w:color w:val="000000"/>
          <w:sz w:val="28"/>
          <w:szCs w:val="28"/>
        </w:rPr>
        <w:t>6.</w:t>
      </w:r>
      <w:r w:rsidRPr="00E95197">
        <w:rPr>
          <w:b/>
          <w:bCs/>
          <w:color w:val="000000"/>
          <w:sz w:val="28"/>
          <w:szCs w:val="28"/>
        </w:rPr>
        <w:t>6. Lệ phí</w:t>
      </w:r>
      <w:r w:rsidRPr="00E95197">
        <w:rPr>
          <w:color w:val="000000"/>
          <w:sz w:val="28"/>
          <w:szCs w:val="28"/>
        </w:rPr>
        <w:t xml:space="preserve">: </w:t>
      </w:r>
    </w:p>
    <w:p w:rsidR="00AC7E0E" w:rsidRPr="00E95197" w:rsidRDefault="00AC7E0E" w:rsidP="00AC7E0E">
      <w:pPr>
        <w:widowControl w:val="0"/>
        <w:autoSpaceDE w:val="0"/>
        <w:autoSpaceDN w:val="0"/>
        <w:adjustRightInd w:val="0"/>
        <w:spacing w:before="180" w:after="120"/>
        <w:ind w:firstLine="709"/>
        <w:jc w:val="both"/>
        <w:rPr>
          <w:i/>
          <w:iCs/>
          <w:color w:val="000000"/>
          <w:sz w:val="28"/>
          <w:szCs w:val="28"/>
        </w:rPr>
      </w:pPr>
      <w:r w:rsidRPr="00E95197">
        <w:rPr>
          <w:bCs/>
          <w:color w:val="000000"/>
          <w:sz w:val="28"/>
          <w:szCs w:val="28"/>
        </w:rPr>
        <w:t>Không có.</w:t>
      </w:r>
    </w:p>
    <w:p w:rsidR="00AC7E0E" w:rsidRPr="00E95197" w:rsidRDefault="00AC7E0E" w:rsidP="00AC7E0E">
      <w:pPr>
        <w:widowControl w:val="0"/>
        <w:autoSpaceDE w:val="0"/>
        <w:autoSpaceDN w:val="0"/>
        <w:adjustRightInd w:val="0"/>
        <w:spacing w:before="180" w:after="120"/>
        <w:ind w:firstLine="709"/>
        <w:jc w:val="both"/>
        <w:rPr>
          <w:i/>
          <w:iCs/>
          <w:color w:val="000000"/>
          <w:sz w:val="28"/>
          <w:szCs w:val="28"/>
          <w:lang w:val="vi-VN"/>
        </w:rPr>
      </w:pPr>
      <w:r w:rsidRPr="00E95197">
        <w:rPr>
          <w:b/>
          <w:color w:val="000000"/>
          <w:sz w:val="28"/>
          <w:szCs w:val="28"/>
        </w:rPr>
        <w:t>6.</w:t>
      </w:r>
      <w:r w:rsidRPr="00E95197">
        <w:rPr>
          <w:b/>
          <w:bCs/>
          <w:color w:val="000000"/>
          <w:sz w:val="28"/>
          <w:szCs w:val="28"/>
        </w:rPr>
        <w:t>7. Tên mẫu đơn, mẫu tờ khai</w:t>
      </w:r>
      <w:r w:rsidRPr="00E95197">
        <w:rPr>
          <w:b/>
          <w:bCs/>
          <w:color w:val="000000"/>
          <w:sz w:val="28"/>
          <w:szCs w:val="28"/>
          <w:lang w:val="vi-VN"/>
        </w:rPr>
        <w:t>:</w:t>
      </w:r>
    </w:p>
    <w:p w:rsidR="00AC7E0E" w:rsidRPr="00E95197" w:rsidRDefault="00AC7E0E" w:rsidP="00AC7E0E">
      <w:pPr>
        <w:widowControl w:val="0"/>
        <w:autoSpaceDE w:val="0"/>
        <w:autoSpaceDN w:val="0"/>
        <w:adjustRightInd w:val="0"/>
        <w:spacing w:before="180" w:after="120"/>
        <w:ind w:firstLine="709"/>
        <w:jc w:val="both"/>
        <w:rPr>
          <w:i/>
          <w:iCs/>
          <w:color w:val="000000"/>
          <w:sz w:val="28"/>
          <w:szCs w:val="28"/>
        </w:rPr>
      </w:pPr>
      <w:r w:rsidRPr="00E95197">
        <w:rPr>
          <w:bCs/>
          <w:color w:val="000000"/>
          <w:sz w:val="28"/>
          <w:szCs w:val="28"/>
        </w:rPr>
        <w:t>Không có.</w:t>
      </w:r>
    </w:p>
    <w:p w:rsidR="00AC7E0E" w:rsidRPr="00E95197" w:rsidRDefault="00AC7E0E" w:rsidP="00AC7E0E">
      <w:pPr>
        <w:widowControl w:val="0"/>
        <w:autoSpaceDE w:val="0"/>
        <w:autoSpaceDN w:val="0"/>
        <w:adjustRightInd w:val="0"/>
        <w:spacing w:before="180" w:after="120"/>
        <w:ind w:firstLine="709"/>
        <w:jc w:val="both"/>
        <w:rPr>
          <w:color w:val="000000"/>
          <w:sz w:val="28"/>
          <w:szCs w:val="28"/>
          <w:lang w:val="vi-VN"/>
        </w:rPr>
      </w:pPr>
      <w:r w:rsidRPr="00E95197">
        <w:rPr>
          <w:b/>
          <w:color w:val="000000"/>
          <w:sz w:val="28"/>
          <w:szCs w:val="28"/>
        </w:rPr>
        <w:t>6.</w:t>
      </w:r>
      <w:r w:rsidRPr="00E95197">
        <w:rPr>
          <w:b/>
          <w:bCs/>
          <w:color w:val="000000"/>
          <w:sz w:val="28"/>
          <w:szCs w:val="28"/>
        </w:rPr>
        <w:t>8. Yêu cầu, điều kiện thực hiện thủ tục</w:t>
      </w:r>
      <w:r w:rsidRPr="00E95197">
        <w:rPr>
          <w:b/>
          <w:bCs/>
          <w:color w:val="000000"/>
          <w:sz w:val="28"/>
          <w:szCs w:val="28"/>
          <w:lang w:val="vi-VN"/>
        </w:rPr>
        <w:t>:</w:t>
      </w:r>
    </w:p>
    <w:p w:rsidR="00AC7E0E" w:rsidRPr="00E95197" w:rsidRDefault="00AC7E0E" w:rsidP="00AC7E0E">
      <w:pPr>
        <w:widowControl w:val="0"/>
        <w:autoSpaceDE w:val="0"/>
        <w:autoSpaceDN w:val="0"/>
        <w:adjustRightInd w:val="0"/>
        <w:spacing w:before="180" w:after="120"/>
        <w:ind w:firstLine="709"/>
        <w:jc w:val="both"/>
        <w:rPr>
          <w:i/>
          <w:iCs/>
          <w:color w:val="000000"/>
          <w:sz w:val="28"/>
          <w:szCs w:val="28"/>
        </w:rPr>
      </w:pPr>
      <w:r w:rsidRPr="00E95197">
        <w:rPr>
          <w:bCs/>
          <w:color w:val="000000"/>
          <w:sz w:val="28"/>
          <w:szCs w:val="28"/>
        </w:rPr>
        <w:t>Không có.</w:t>
      </w:r>
    </w:p>
    <w:p w:rsidR="00AC7E0E" w:rsidRPr="00E95197" w:rsidRDefault="00AC7E0E" w:rsidP="00AC7E0E">
      <w:pPr>
        <w:widowControl w:val="0"/>
        <w:autoSpaceDE w:val="0"/>
        <w:autoSpaceDN w:val="0"/>
        <w:adjustRightInd w:val="0"/>
        <w:spacing w:before="180" w:after="120"/>
        <w:ind w:firstLine="709"/>
        <w:jc w:val="both"/>
        <w:rPr>
          <w:color w:val="000000"/>
          <w:sz w:val="28"/>
          <w:szCs w:val="28"/>
        </w:rPr>
      </w:pPr>
      <w:r w:rsidRPr="00E95197">
        <w:rPr>
          <w:b/>
          <w:color w:val="000000"/>
          <w:sz w:val="28"/>
          <w:szCs w:val="28"/>
        </w:rPr>
        <w:t>6.</w:t>
      </w:r>
      <w:r w:rsidRPr="00E95197">
        <w:rPr>
          <w:b/>
          <w:bCs/>
          <w:color w:val="000000"/>
          <w:sz w:val="28"/>
          <w:szCs w:val="28"/>
        </w:rPr>
        <w:t>9. Căn cứ pháp lý của thủ tục hành chính</w:t>
      </w:r>
      <w:r w:rsidRPr="00E95197">
        <w:rPr>
          <w:color w:val="000000"/>
          <w:sz w:val="28"/>
          <w:szCs w:val="28"/>
        </w:rPr>
        <w:t>:</w:t>
      </w:r>
    </w:p>
    <w:p w:rsidR="00AC7E0E" w:rsidRPr="00E95197" w:rsidRDefault="00AC7E0E" w:rsidP="00AC7E0E">
      <w:pPr>
        <w:spacing w:before="120" w:after="120"/>
        <w:ind w:firstLine="709"/>
        <w:jc w:val="both"/>
        <w:rPr>
          <w:color w:val="000000"/>
          <w:spacing w:val="-8"/>
          <w:sz w:val="28"/>
          <w:szCs w:val="28"/>
        </w:rPr>
      </w:pPr>
      <w:r w:rsidRPr="00E95197">
        <w:rPr>
          <w:color w:val="000000"/>
          <w:spacing w:val="-8"/>
          <w:sz w:val="28"/>
          <w:szCs w:val="28"/>
        </w:rPr>
        <w:t>- Điều 46 Luật Đầu tư công</w:t>
      </w:r>
    </w:p>
    <w:p w:rsidR="00AC7E0E" w:rsidRPr="00E95197" w:rsidRDefault="00AC7E0E" w:rsidP="00AC7E0E">
      <w:pPr>
        <w:spacing w:before="100" w:after="80"/>
        <w:ind w:firstLine="709"/>
        <w:jc w:val="both"/>
        <w:rPr>
          <w:color w:val="000000"/>
          <w:spacing w:val="-8"/>
          <w:sz w:val="28"/>
          <w:szCs w:val="28"/>
        </w:rPr>
      </w:pPr>
      <w:r w:rsidRPr="00E95197">
        <w:rPr>
          <w:color w:val="000000"/>
          <w:spacing w:val="-8"/>
          <w:sz w:val="28"/>
          <w:szCs w:val="28"/>
        </w:rPr>
        <w:t>- Điều 34 Nghị định 136/2015/NĐ-CP</w:t>
      </w:r>
    </w:p>
    <w:p w:rsidR="00AC7E0E" w:rsidRPr="00E95197" w:rsidRDefault="00AC7E0E" w:rsidP="00AC7E0E">
      <w:pPr>
        <w:spacing w:before="180" w:after="120"/>
        <w:ind w:firstLine="709"/>
        <w:jc w:val="both"/>
        <w:rPr>
          <w:b/>
          <w:color w:val="000000"/>
          <w:sz w:val="28"/>
          <w:szCs w:val="28"/>
        </w:rPr>
      </w:pPr>
      <w:r w:rsidRPr="00E95197">
        <w:rPr>
          <w:color w:val="000000"/>
          <w:spacing w:val="-8"/>
          <w:sz w:val="28"/>
          <w:szCs w:val="28"/>
        </w:rPr>
        <w:t>- Điều 7 Nghị định số 32/2015/NĐ-CP</w:t>
      </w:r>
      <w:r w:rsidRPr="00E95197">
        <w:rPr>
          <w:b/>
          <w:color w:val="000000"/>
          <w:sz w:val="28"/>
          <w:szCs w:val="28"/>
        </w:rPr>
        <w:t xml:space="preserve"> </w:t>
      </w:r>
    </w:p>
    <w:p w:rsidR="00AC7E0E" w:rsidRPr="00E95197" w:rsidRDefault="00AC7E0E" w:rsidP="00AC7E0E">
      <w:pPr>
        <w:spacing w:before="180" w:after="120"/>
        <w:ind w:firstLine="709"/>
        <w:jc w:val="both"/>
        <w:rPr>
          <w:b/>
          <w:color w:val="000000"/>
          <w:sz w:val="28"/>
          <w:szCs w:val="28"/>
        </w:rPr>
      </w:pPr>
      <w:r w:rsidRPr="00E95197">
        <w:rPr>
          <w:b/>
          <w:color w:val="000000"/>
          <w:sz w:val="28"/>
          <w:szCs w:val="28"/>
        </w:rPr>
        <w:t>6.10.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021"/>
        <w:gridCol w:w="2260"/>
      </w:tblGrid>
      <w:tr w:rsidR="00AC7E0E"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C7E0E" w:rsidRPr="00E95197" w:rsidRDefault="00AC7E0E" w:rsidP="0024144E">
            <w:pPr>
              <w:jc w:val="center"/>
              <w:rPr>
                <w:b/>
                <w:color w:val="000000"/>
                <w:sz w:val="28"/>
                <w:szCs w:val="28"/>
              </w:rPr>
            </w:pPr>
            <w:r w:rsidRPr="00E95197">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AC7E0E" w:rsidRPr="00E95197" w:rsidRDefault="00AC7E0E" w:rsidP="0024144E">
            <w:pPr>
              <w:jc w:val="center"/>
              <w:rPr>
                <w:b/>
                <w:color w:val="000000"/>
                <w:sz w:val="28"/>
                <w:szCs w:val="28"/>
              </w:rPr>
            </w:pPr>
            <w:r w:rsidRPr="00E95197">
              <w:rPr>
                <w:b/>
                <w:color w:val="000000"/>
                <w:sz w:val="28"/>
                <w:szCs w:val="28"/>
              </w:rPr>
              <w:t>Bộ phận</w:t>
            </w:r>
            <w:r w:rsidRPr="00E95197">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AC7E0E" w:rsidRPr="00E95197" w:rsidRDefault="00AC7E0E" w:rsidP="0024144E">
            <w:pPr>
              <w:jc w:val="center"/>
              <w:rPr>
                <w:b/>
                <w:color w:val="000000"/>
                <w:sz w:val="28"/>
                <w:szCs w:val="28"/>
              </w:rPr>
            </w:pPr>
            <w:r w:rsidRPr="00E95197">
              <w:rPr>
                <w:b/>
                <w:color w:val="000000"/>
                <w:sz w:val="28"/>
                <w:szCs w:val="28"/>
              </w:rPr>
              <w:t>Thời gian lưu</w:t>
            </w:r>
          </w:p>
        </w:tc>
      </w:tr>
      <w:tr w:rsidR="00AC7E0E"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C7E0E" w:rsidRPr="00E95197" w:rsidRDefault="00AC7E0E" w:rsidP="0024144E">
            <w:pPr>
              <w:jc w:val="both"/>
              <w:rPr>
                <w:color w:val="000000"/>
                <w:sz w:val="28"/>
                <w:szCs w:val="28"/>
              </w:rPr>
            </w:pPr>
            <w:r w:rsidRPr="00E95197">
              <w:rPr>
                <w:color w:val="000000"/>
                <w:sz w:val="28"/>
                <w:szCs w:val="28"/>
              </w:rPr>
              <w:t>- Như mục 1.2;</w:t>
            </w:r>
          </w:p>
          <w:p w:rsidR="00AC7E0E" w:rsidRPr="00E95197" w:rsidRDefault="00AC7E0E" w:rsidP="0024144E">
            <w:pPr>
              <w:jc w:val="both"/>
              <w:rPr>
                <w:color w:val="000000"/>
                <w:sz w:val="28"/>
                <w:szCs w:val="28"/>
              </w:rPr>
            </w:pPr>
            <w:r w:rsidRPr="00E95197">
              <w:rPr>
                <w:color w:val="000000"/>
                <w:sz w:val="28"/>
                <w:szCs w:val="28"/>
              </w:rPr>
              <w:t>- Kết quả giải quyết TTHC hoặc Văn bản trả lời của đơn vị đối với hồ sơ không đáp ứng yêu cầu, điều kiện.</w:t>
            </w:r>
          </w:p>
          <w:p w:rsidR="00AC7E0E" w:rsidRPr="00E95197" w:rsidRDefault="00AC7E0E" w:rsidP="0024144E">
            <w:pPr>
              <w:jc w:val="both"/>
              <w:rPr>
                <w:color w:val="000000"/>
                <w:sz w:val="28"/>
                <w:szCs w:val="28"/>
              </w:rPr>
            </w:pPr>
            <w:r w:rsidRPr="00E95197">
              <w:rPr>
                <w:color w:val="000000"/>
                <w:sz w:val="28"/>
                <w:szCs w:val="28"/>
              </w:rPr>
              <w:t>- Hồ sơ thẩm định (nếu có)</w:t>
            </w:r>
          </w:p>
          <w:p w:rsidR="00AC7E0E" w:rsidRPr="00E95197" w:rsidRDefault="00AC7E0E" w:rsidP="0024144E">
            <w:pPr>
              <w:jc w:val="both"/>
              <w:rPr>
                <w:color w:val="000000"/>
                <w:sz w:val="28"/>
                <w:szCs w:val="28"/>
              </w:rPr>
            </w:pPr>
            <w:r w:rsidRPr="00E95197">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AC7E0E" w:rsidRPr="00E95197" w:rsidRDefault="00AC7E0E" w:rsidP="0024144E">
            <w:pPr>
              <w:jc w:val="both"/>
              <w:rPr>
                <w:color w:val="000000"/>
                <w:sz w:val="28"/>
                <w:szCs w:val="28"/>
              </w:rPr>
            </w:pPr>
            <w:r w:rsidRPr="00E95197">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AC7E0E" w:rsidRPr="00E95197" w:rsidRDefault="00AC7E0E" w:rsidP="0024144E">
            <w:pPr>
              <w:spacing w:before="120" w:after="120"/>
              <w:jc w:val="both"/>
              <w:rPr>
                <w:color w:val="000000"/>
                <w:sz w:val="28"/>
                <w:szCs w:val="28"/>
              </w:rPr>
            </w:pPr>
            <w:r w:rsidRPr="00E95197">
              <w:rPr>
                <w:color w:val="000000"/>
                <w:sz w:val="28"/>
                <w:szCs w:val="28"/>
              </w:rPr>
              <w:t>Sau 01 năm chuyển hồ sơ đến kho lưu trữ của Sở</w:t>
            </w:r>
          </w:p>
        </w:tc>
      </w:tr>
      <w:tr w:rsidR="00AC7E0E" w:rsidRPr="00E95197" w:rsidTr="0024144E">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AC7E0E" w:rsidRPr="00E95197" w:rsidRDefault="00AC7E0E" w:rsidP="0024144E">
            <w:pPr>
              <w:jc w:val="both"/>
              <w:rPr>
                <w:color w:val="000000"/>
                <w:sz w:val="28"/>
                <w:szCs w:val="28"/>
              </w:rPr>
            </w:pPr>
            <w:r w:rsidRPr="00E95197">
              <w:rPr>
                <w:color w:val="000000"/>
                <w:sz w:val="28"/>
                <w:szCs w:val="28"/>
              </w:rPr>
              <w:lastRenderedPageBreak/>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AC7E0E" w:rsidRPr="00E95197" w:rsidRDefault="00AC7E0E" w:rsidP="0024144E">
            <w:pPr>
              <w:jc w:val="both"/>
              <w:rPr>
                <w:color w:val="000000"/>
                <w:sz w:val="28"/>
                <w:szCs w:val="28"/>
              </w:rPr>
            </w:pPr>
            <w:r w:rsidRPr="00E95197">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AC7E0E" w:rsidRPr="00E95197" w:rsidRDefault="00AC7E0E" w:rsidP="0024144E">
            <w:pPr>
              <w:spacing w:before="120" w:after="120"/>
              <w:jc w:val="both"/>
              <w:rPr>
                <w:color w:val="000000"/>
                <w:sz w:val="28"/>
                <w:szCs w:val="28"/>
              </w:rPr>
            </w:pPr>
          </w:p>
        </w:tc>
      </w:tr>
    </w:tbl>
    <w:p w:rsidR="00AC7E0E" w:rsidRPr="00E95197" w:rsidRDefault="00AC7E0E" w:rsidP="00AC7E0E">
      <w:pPr>
        <w:spacing w:before="120" w:after="120"/>
        <w:ind w:firstLine="709"/>
        <w:jc w:val="both"/>
        <w:rPr>
          <w:color w:val="000000"/>
          <w:sz w:val="28"/>
          <w:szCs w:val="28"/>
        </w:rPr>
      </w:pPr>
      <w:r w:rsidRPr="00E95197">
        <w:rPr>
          <w:color w:val="000000"/>
          <w:sz w:val="28"/>
          <w:szCs w:val="28"/>
        </w:rPr>
        <w:lastRenderedPageBreak/>
        <w:t xml:space="preserve"> </w:t>
      </w:r>
    </w:p>
    <w:p w:rsidR="00266098" w:rsidRPr="00682A91" w:rsidRDefault="00266098" w:rsidP="00F939D8">
      <w:pPr>
        <w:spacing w:before="120" w:after="120"/>
        <w:ind w:firstLine="709"/>
        <w:jc w:val="both"/>
        <w:rPr>
          <w:b/>
          <w:color w:val="0000FF"/>
          <w:sz w:val="28"/>
          <w:szCs w:val="28"/>
        </w:rPr>
      </w:pPr>
      <w:bookmarkStart w:id="0" w:name="_GoBack"/>
      <w:bookmarkEnd w:id="0"/>
    </w:p>
    <w:sectPr w:rsidR="00266098" w:rsidRPr="00682A91" w:rsidSect="00266098">
      <w:pgSz w:w="11909" w:h="16834" w:code="9"/>
      <w:pgMar w:top="907" w:right="1134" w:bottom="794" w:left="1701" w:header="113" w:footer="113" w:gutter="0"/>
      <w:pgNumType w:start="1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8C" w:rsidRDefault="00450F8C" w:rsidP="00962FE5">
      <w:r>
        <w:separator/>
      </w:r>
    </w:p>
  </w:endnote>
  <w:endnote w:type="continuationSeparator" w:id="0">
    <w:p w:rsidR="00450F8C" w:rsidRDefault="00450F8C" w:rsidP="0096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8C" w:rsidRDefault="00450F8C" w:rsidP="00962FE5">
      <w:r>
        <w:separator/>
      </w:r>
    </w:p>
  </w:footnote>
  <w:footnote w:type="continuationSeparator" w:id="0">
    <w:p w:rsidR="00450F8C" w:rsidRDefault="00450F8C" w:rsidP="0096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91"/>
    <w:rsid w:val="000A0EF0"/>
    <w:rsid w:val="000D28F7"/>
    <w:rsid w:val="000D48A7"/>
    <w:rsid w:val="0013247B"/>
    <w:rsid w:val="00152FDF"/>
    <w:rsid w:val="00183C76"/>
    <w:rsid w:val="001856C4"/>
    <w:rsid w:val="001D31F3"/>
    <w:rsid w:val="001D483D"/>
    <w:rsid w:val="0022788C"/>
    <w:rsid w:val="00266098"/>
    <w:rsid w:val="002D4E97"/>
    <w:rsid w:val="002F291B"/>
    <w:rsid w:val="00321292"/>
    <w:rsid w:val="003213A2"/>
    <w:rsid w:val="00332B4B"/>
    <w:rsid w:val="003905EF"/>
    <w:rsid w:val="003B175F"/>
    <w:rsid w:val="00416150"/>
    <w:rsid w:val="00443FC9"/>
    <w:rsid w:val="00444C58"/>
    <w:rsid w:val="00450F8C"/>
    <w:rsid w:val="00575667"/>
    <w:rsid w:val="005767B2"/>
    <w:rsid w:val="0059126C"/>
    <w:rsid w:val="005B561C"/>
    <w:rsid w:val="005D4E91"/>
    <w:rsid w:val="005F2284"/>
    <w:rsid w:val="00606486"/>
    <w:rsid w:val="00635D42"/>
    <w:rsid w:val="00651989"/>
    <w:rsid w:val="00682A91"/>
    <w:rsid w:val="00693F9D"/>
    <w:rsid w:val="006946AF"/>
    <w:rsid w:val="006E0ADB"/>
    <w:rsid w:val="006F6211"/>
    <w:rsid w:val="0076340F"/>
    <w:rsid w:val="00783D1D"/>
    <w:rsid w:val="007A67B6"/>
    <w:rsid w:val="007F253B"/>
    <w:rsid w:val="008149B1"/>
    <w:rsid w:val="008250C5"/>
    <w:rsid w:val="008364AE"/>
    <w:rsid w:val="00865CBB"/>
    <w:rsid w:val="008B69F9"/>
    <w:rsid w:val="008C20FF"/>
    <w:rsid w:val="00962FE5"/>
    <w:rsid w:val="009A7057"/>
    <w:rsid w:val="009E631C"/>
    <w:rsid w:val="00A43382"/>
    <w:rsid w:val="00A463C6"/>
    <w:rsid w:val="00A60FD0"/>
    <w:rsid w:val="00A6275C"/>
    <w:rsid w:val="00AA42C2"/>
    <w:rsid w:val="00AC7E0E"/>
    <w:rsid w:val="00B01752"/>
    <w:rsid w:val="00B60E92"/>
    <w:rsid w:val="00B635B5"/>
    <w:rsid w:val="00B86B0A"/>
    <w:rsid w:val="00BB1D8F"/>
    <w:rsid w:val="00BE6747"/>
    <w:rsid w:val="00C033FB"/>
    <w:rsid w:val="00C74214"/>
    <w:rsid w:val="00CC4E98"/>
    <w:rsid w:val="00D51BC9"/>
    <w:rsid w:val="00D74085"/>
    <w:rsid w:val="00D80652"/>
    <w:rsid w:val="00E0421F"/>
    <w:rsid w:val="00E177BF"/>
    <w:rsid w:val="00E7453B"/>
    <w:rsid w:val="00E95197"/>
    <w:rsid w:val="00EA2652"/>
    <w:rsid w:val="00F234C0"/>
    <w:rsid w:val="00F3748E"/>
    <w:rsid w:val="00F66D34"/>
    <w:rsid w:val="00F9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E17AF25-2D03-4ABD-9912-1ACBD6DB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2788C"/>
    <w:pPr>
      <w:keepNext/>
      <w:jc w:val="both"/>
      <w:outlineLvl w:val="0"/>
    </w:pPr>
    <w:rPr>
      <w:sz w:val="26"/>
      <w:szCs w:val="20"/>
    </w:rPr>
  </w:style>
  <w:style w:type="paragraph" w:styleId="Heading2">
    <w:name w:val="heading 2"/>
    <w:basedOn w:val="Normal"/>
    <w:next w:val="Normal"/>
    <w:link w:val="Heading2Char"/>
    <w:qFormat/>
    <w:rsid w:val="0022788C"/>
    <w:pPr>
      <w:keepNext/>
      <w:jc w:val="center"/>
      <w:outlineLvl w:val="1"/>
    </w:pPr>
    <w:rPr>
      <w:b/>
      <w:szCs w:val="20"/>
    </w:rPr>
  </w:style>
  <w:style w:type="paragraph" w:styleId="Heading3">
    <w:name w:val="heading 3"/>
    <w:basedOn w:val="Normal"/>
    <w:next w:val="Normal"/>
    <w:link w:val="Heading3Char"/>
    <w:qFormat/>
    <w:rsid w:val="0022788C"/>
    <w:pPr>
      <w:keepNext/>
      <w:jc w:val="center"/>
      <w:outlineLvl w:val="2"/>
    </w:pPr>
    <w:rPr>
      <w:sz w:val="26"/>
      <w:szCs w:val="20"/>
    </w:rPr>
  </w:style>
  <w:style w:type="paragraph" w:styleId="Heading4">
    <w:name w:val="heading 4"/>
    <w:basedOn w:val="Normal"/>
    <w:next w:val="Normal"/>
    <w:link w:val="Heading4Char"/>
    <w:qFormat/>
    <w:rsid w:val="0022788C"/>
    <w:pPr>
      <w:keepNext/>
      <w:ind w:firstLine="2019"/>
      <w:jc w:val="both"/>
      <w:outlineLvl w:val="3"/>
    </w:pPr>
    <w:rPr>
      <w:sz w:val="26"/>
      <w:szCs w:val="20"/>
    </w:rPr>
  </w:style>
  <w:style w:type="paragraph" w:styleId="Heading5">
    <w:name w:val="heading 5"/>
    <w:basedOn w:val="Normal"/>
    <w:next w:val="Normal"/>
    <w:link w:val="Heading5Char"/>
    <w:qFormat/>
    <w:rsid w:val="0022788C"/>
    <w:pPr>
      <w:keepNext/>
      <w:spacing w:before="120"/>
      <w:jc w:val="right"/>
      <w:outlineLvl w:val="4"/>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88C"/>
    <w:rPr>
      <w:sz w:val="26"/>
    </w:rPr>
  </w:style>
  <w:style w:type="character" w:customStyle="1" w:styleId="Heading2Char">
    <w:name w:val="Heading 2 Char"/>
    <w:link w:val="Heading2"/>
    <w:rsid w:val="0022788C"/>
    <w:rPr>
      <w:b/>
      <w:sz w:val="24"/>
    </w:rPr>
  </w:style>
  <w:style w:type="character" w:customStyle="1" w:styleId="Heading3Char">
    <w:name w:val="Heading 3 Char"/>
    <w:link w:val="Heading3"/>
    <w:rsid w:val="0022788C"/>
    <w:rPr>
      <w:sz w:val="26"/>
    </w:rPr>
  </w:style>
  <w:style w:type="character" w:customStyle="1" w:styleId="Heading4Char">
    <w:name w:val="Heading 4 Char"/>
    <w:link w:val="Heading4"/>
    <w:rsid w:val="0022788C"/>
    <w:rPr>
      <w:sz w:val="26"/>
    </w:rPr>
  </w:style>
  <w:style w:type="character" w:customStyle="1" w:styleId="Heading5Char">
    <w:name w:val="Heading 5 Char"/>
    <w:link w:val="Heading5"/>
    <w:rsid w:val="0022788C"/>
    <w:rPr>
      <w:sz w:val="26"/>
    </w:rPr>
  </w:style>
  <w:style w:type="character" w:customStyle="1" w:styleId="BodyTextIndent2Char">
    <w:name w:val="Body Text Indent 2 Char"/>
    <w:link w:val="BodyTextIndent2"/>
    <w:rsid w:val="0022788C"/>
    <w:rPr>
      <w:rFonts w:ascii=".VnTime" w:hAnsi=".VnTime"/>
      <w:color w:val="0000FF"/>
      <w:sz w:val="24"/>
    </w:rPr>
  </w:style>
  <w:style w:type="paragraph" w:styleId="BodyTextIndent2">
    <w:name w:val="Body Text Indent 2"/>
    <w:basedOn w:val="Normal"/>
    <w:link w:val="BodyTextIndent2Char"/>
    <w:rsid w:val="0022788C"/>
    <w:pPr>
      <w:spacing w:after="120"/>
      <w:ind w:firstLine="567"/>
      <w:jc w:val="both"/>
    </w:pPr>
    <w:rPr>
      <w:rFonts w:ascii=".VnTime" w:hAnsi=".VnTime"/>
      <w:color w:val="0000FF"/>
      <w:szCs w:val="20"/>
    </w:rPr>
  </w:style>
  <w:style w:type="character" w:customStyle="1" w:styleId="BodyTextChar">
    <w:name w:val="Body Text Char"/>
    <w:link w:val="BodyText"/>
    <w:rsid w:val="0022788C"/>
    <w:rPr>
      <w:rFonts w:ascii="Calibri" w:eastAsia="Batang" w:hAnsi="Calibri"/>
      <w:sz w:val="24"/>
      <w:szCs w:val="24"/>
      <w:lang w:eastAsia="ko-KR"/>
    </w:rPr>
  </w:style>
  <w:style w:type="paragraph" w:styleId="BodyText">
    <w:name w:val="Body Text"/>
    <w:basedOn w:val="Normal"/>
    <w:link w:val="BodyTextChar"/>
    <w:rsid w:val="0022788C"/>
    <w:pPr>
      <w:spacing w:after="120"/>
    </w:pPr>
    <w:rPr>
      <w:rFonts w:ascii="Calibri" w:eastAsia="Batang" w:hAnsi="Calibri"/>
      <w:lang w:eastAsia="ko-KR"/>
    </w:rPr>
  </w:style>
  <w:style w:type="character" w:customStyle="1" w:styleId="BodyTextIndentChar">
    <w:name w:val="Body Text Indent Char"/>
    <w:link w:val="BodyTextIndent"/>
    <w:rsid w:val="0022788C"/>
    <w:rPr>
      <w:rFonts w:ascii="Calibri" w:eastAsia="Batang" w:hAnsi="Calibri"/>
      <w:sz w:val="24"/>
      <w:szCs w:val="24"/>
      <w:lang w:eastAsia="ko-KR"/>
    </w:rPr>
  </w:style>
  <w:style w:type="paragraph" w:styleId="BodyTextIndent">
    <w:name w:val="Body Text Indent"/>
    <w:basedOn w:val="Normal"/>
    <w:link w:val="BodyTextIndentChar"/>
    <w:rsid w:val="0022788C"/>
    <w:pPr>
      <w:spacing w:after="120"/>
      <w:ind w:left="360"/>
    </w:pPr>
    <w:rPr>
      <w:rFonts w:ascii="Calibri" w:eastAsia="Batang" w:hAnsi="Calibri"/>
      <w:lang w:eastAsia="ko-KR"/>
    </w:rPr>
  </w:style>
  <w:style w:type="character" w:customStyle="1" w:styleId="FooterChar">
    <w:name w:val="Footer Char"/>
    <w:link w:val="Footer"/>
    <w:uiPriority w:val="99"/>
    <w:rsid w:val="0022788C"/>
    <w:rPr>
      <w:rFonts w:ascii="Calibri" w:eastAsia="Batang" w:hAnsi="Calibri"/>
      <w:sz w:val="24"/>
      <w:szCs w:val="24"/>
      <w:lang w:eastAsia="ko-KR"/>
    </w:rPr>
  </w:style>
  <w:style w:type="paragraph" w:styleId="Footer">
    <w:name w:val="footer"/>
    <w:basedOn w:val="Normal"/>
    <w:link w:val="FooterChar"/>
    <w:uiPriority w:val="99"/>
    <w:rsid w:val="0022788C"/>
    <w:pPr>
      <w:tabs>
        <w:tab w:val="center" w:pos="4320"/>
        <w:tab w:val="right" w:pos="8640"/>
      </w:tabs>
    </w:pPr>
    <w:rPr>
      <w:rFonts w:ascii="Calibri" w:eastAsia="Batang" w:hAnsi="Calibri"/>
      <w:lang w:eastAsia="ko-KR"/>
    </w:rPr>
  </w:style>
  <w:style w:type="character" w:customStyle="1" w:styleId="HeaderChar">
    <w:name w:val="Header Char"/>
    <w:link w:val="Header"/>
    <w:uiPriority w:val="99"/>
    <w:rsid w:val="0022788C"/>
    <w:rPr>
      <w:rFonts w:ascii="Calibri" w:eastAsia="Batang" w:hAnsi="Calibri"/>
      <w:sz w:val="24"/>
      <w:szCs w:val="24"/>
      <w:lang w:eastAsia="ko-KR"/>
    </w:rPr>
  </w:style>
  <w:style w:type="paragraph" w:styleId="Header">
    <w:name w:val="header"/>
    <w:basedOn w:val="Normal"/>
    <w:link w:val="HeaderChar"/>
    <w:uiPriority w:val="99"/>
    <w:rsid w:val="0022788C"/>
    <w:pPr>
      <w:tabs>
        <w:tab w:val="center" w:pos="4320"/>
        <w:tab w:val="right" w:pos="8640"/>
      </w:tabs>
    </w:pPr>
    <w:rPr>
      <w:rFonts w:ascii="Calibri" w:eastAsia="Batang" w:hAnsi="Calibri"/>
      <w:lang w:eastAsia="ko-KR"/>
    </w:rPr>
  </w:style>
  <w:style w:type="character" w:customStyle="1" w:styleId="BodyText2Char">
    <w:name w:val="Body Text 2 Char"/>
    <w:link w:val="BodyText2"/>
    <w:rsid w:val="0022788C"/>
    <w:rPr>
      <w:rFonts w:ascii=".VnTime" w:hAnsi=".VnTime"/>
      <w:b/>
      <w:color w:val="0000FF"/>
      <w:sz w:val="24"/>
    </w:rPr>
  </w:style>
  <w:style w:type="paragraph" w:styleId="BodyText2">
    <w:name w:val="Body Text 2"/>
    <w:basedOn w:val="Normal"/>
    <w:link w:val="BodyText2Char"/>
    <w:rsid w:val="0022788C"/>
    <w:pPr>
      <w:spacing w:after="120"/>
      <w:jc w:val="center"/>
    </w:pPr>
    <w:rPr>
      <w:rFonts w:ascii=".VnTime" w:hAnsi=".VnTime"/>
      <w:b/>
      <w:color w:val="0000FF"/>
      <w:szCs w:val="20"/>
    </w:rPr>
  </w:style>
  <w:style w:type="character" w:styleId="CommentReference">
    <w:name w:val="annotation reference"/>
    <w:rsid w:val="0022788C"/>
    <w:rPr>
      <w:sz w:val="16"/>
      <w:szCs w:val="16"/>
    </w:rPr>
  </w:style>
  <w:style w:type="character" w:customStyle="1" w:styleId="CommentTextChar">
    <w:name w:val="Comment Text Char"/>
    <w:link w:val="CommentText"/>
    <w:rsid w:val="0022788C"/>
    <w:rPr>
      <w:rFonts w:ascii="Calibri" w:eastAsia="Batang" w:hAnsi="Calibri"/>
      <w:lang w:eastAsia="ko-KR"/>
    </w:rPr>
  </w:style>
  <w:style w:type="paragraph" w:styleId="CommentText">
    <w:name w:val="annotation text"/>
    <w:basedOn w:val="Normal"/>
    <w:link w:val="CommentTextChar"/>
    <w:rsid w:val="0022788C"/>
    <w:rPr>
      <w:rFonts w:ascii="Calibri" w:eastAsia="Batang" w:hAnsi="Calibri"/>
      <w:sz w:val="20"/>
      <w:szCs w:val="20"/>
      <w:lang w:eastAsia="ko-KR"/>
    </w:rPr>
  </w:style>
  <w:style w:type="character" w:customStyle="1" w:styleId="CommentSubjectChar">
    <w:name w:val="Comment Subject Char"/>
    <w:link w:val="CommentSubject"/>
    <w:rsid w:val="0022788C"/>
    <w:rPr>
      <w:rFonts w:ascii="Calibri" w:eastAsia="Batang" w:hAnsi="Calibri"/>
      <w:b/>
      <w:bCs/>
      <w:lang w:eastAsia="ko-KR"/>
    </w:rPr>
  </w:style>
  <w:style w:type="paragraph" w:styleId="CommentSubject">
    <w:name w:val="annotation subject"/>
    <w:basedOn w:val="CommentText"/>
    <w:next w:val="CommentText"/>
    <w:link w:val="CommentSubjectChar"/>
    <w:rsid w:val="0022788C"/>
    <w:rPr>
      <w:b/>
      <w:bCs/>
    </w:rPr>
  </w:style>
  <w:style w:type="character" w:customStyle="1" w:styleId="BalloonTextChar">
    <w:name w:val="Balloon Text Char"/>
    <w:link w:val="BalloonText"/>
    <w:rsid w:val="0022788C"/>
    <w:rPr>
      <w:rFonts w:ascii="Tahoma" w:eastAsia="Batang" w:hAnsi="Tahoma" w:cs="Tahoma"/>
      <w:sz w:val="16"/>
      <w:szCs w:val="16"/>
      <w:lang w:eastAsia="ko-KR"/>
    </w:rPr>
  </w:style>
  <w:style w:type="paragraph" w:styleId="BalloonText">
    <w:name w:val="Balloon Text"/>
    <w:basedOn w:val="Normal"/>
    <w:link w:val="BalloonTextChar"/>
    <w:rsid w:val="0022788C"/>
    <w:rPr>
      <w:rFonts w:ascii="Tahoma" w:eastAsia="Batang" w:hAnsi="Tahoma" w:cs="Tahoma"/>
      <w:sz w:val="16"/>
      <w:szCs w:val="16"/>
      <w:lang w:eastAsia="ko-KR"/>
    </w:rPr>
  </w:style>
  <w:style w:type="character" w:customStyle="1" w:styleId="TitleChar">
    <w:name w:val="Title Char"/>
    <w:link w:val="Title"/>
    <w:rsid w:val="0022788C"/>
    <w:rPr>
      <w:b/>
      <w:sz w:val="26"/>
    </w:rPr>
  </w:style>
  <w:style w:type="paragraph" w:styleId="Title">
    <w:name w:val="Title"/>
    <w:basedOn w:val="Normal"/>
    <w:link w:val="TitleChar"/>
    <w:qFormat/>
    <w:rsid w:val="0022788C"/>
    <w:pPr>
      <w:jc w:val="center"/>
    </w:pPr>
    <w:rPr>
      <w:b/>
      <w:sz w:val="26"/>
      <w:szCs w:val="20"/>
    </w:rPr>
  </w:style>
  <w:style w:type="character" w:styleId="Hyperlink">
    <w:name w:val="Hyperlink"/>
    <w:rsid w:val="0022788C"/>
    <w:rPr>
      <w:color w:val="0000FF"/>
      <w:u w:val="single"/>
    </w:rPr>
  </w:style>
  <w:style w:type="character" w:styleId="FootnoteReference">
    <w:name w:val="footnote reference"/>
    <w:rsid w:val="0022788C"/>
    <w:rPr>
      <w:vertAlign w:val="superscript"/>
    </w:rPr>
  </w:style>
  <w:style w:type="character" w:customStyle="1" w:styleId="FootnoteCharacters">
    <w:name w:val="Footnote Characters"/>
    <w:rsid w:val="0022788C"/>
    <w:rPr>
      <w:vertAlign w:val="superscript"/>
    </w:rPr>
  </w:style>
  <w:style w:type="character" w:customStyle="1" w:styleId="FootnoteTextChar">
    <w:name w:val="Footnote Text Char"/>
    <w:link w:val="FootnoteText"/>
    <w:rsid w:val="0022788C"/>
    <w:rPr>
      <w:rFonts w:ascii="Calibri" w:hAnsi="Calibri"/>
    </w:rPr>
  </w:style>
  <w:style w:type="paragraph" w:styleId="FootnoteText">
    <w:name w:val="footnote text"/>
    <w:basedOn w:val="Normal"/>
    <w:link w:val="FootnoteTextChar"/>
    <w:rsid w:val="0022788C"/>
    <w:pPr>
      <w:spacing w:before="120" w:line="360" w:lineRule="exact"/>
      <w:jc w:val="center"/>
    </w:pPr>
    <w:rPr>
      <w:rFonts w:ascii="Calibri" w:hAnsi="Calibri"/>
      <w:sz w:val="20"/>
      <w:szCs w:val="20"/>
      <w:lang w:val="x-none" w:eastAsia="x-none"/>
    </w:rPr>
  </w:style>
  <w:style w:type="character" w:customStyle="1" w:styleId="FootnoteTextChar1">
    <w:name w:val="Footnote Text Char1"/>
    <w:basedOn w:val="DefaultParagraphFont"/>
    <w:rsid w:val="0022788C"/>
  </w:style>
  <w:style w:type="character" w:customStyle="1" w:styleId="Footnote4">
    <w:name w:val="Footnote (4)_"/>
    <w:link w:val="Footnote41"/>
    <w:rsid w:val="0022788C"/>
    <w:rPr>
      <w:b/>
      <w:bCs/>
      <w:sz w:val="17"/>
      <w:szCs w:val="17"/>
      <w:shd w:val="clear" w:color="auto" w:fill="FFFFFF"/>
    </w:rPr>
  </w:style>
  <w:style w:type="paragraph" w:customStyle="1" w:styleId="Footnote41">
    <w:name w:val="Footnote (4)1"/>
    <w:basedOn w:val="Normal"/>
    <w:link w:val="Footnote4"/>
    <w:rsid w:val="0022788C"/>
    <w:pPr>
      <w:widowControl w:val="0"/>
      <w:shd w:val="clear" w:color="auto" w:fill="FFFFFF"/>
      <w:spacing w:line="226" w:lineRule="exact"/>
    </w:pPr>
    <w:rPr>
      <w:b/>
      <w:bCs/>
      <w:sz w:val="17"/>
      <w:szCs w:val="17"/>
      <w:shd w:val="clear" w:color="auto" w:fill="FFFFFF"/>
      <w:lang w:val="x-none" w:eastAsia="x-none"/>
    </w:rPr>
  </w:style>
  <w:style w:type="character" w:customStyle="1" w:styleId="Footnote">
    <w:name w:val="Footnote_"/>
    <w:link w:val="Footnote1"/>
    <w:rsid w:val="0022788C"/>
    <w:rPr>
      <w:b/>
      <w:bCs/>
      <w:sz w:val="17"/>
      <w:szCs w:val="17"/>
      <w:shd w:val="clear" w:color="auto" w:fill="FFFFFF"/>
    </w:rPr>
  </w:style>
  <w:style w:type="paragraph" w:customStyle="1" w:styleId="Footnote1">
    <w:name w:val="Footnote1"/>
    <w:basedOn w:val="Normal"/>
    <w:link w:val="Footnote"/>
    <w:rsid w:val="0022788C"/>
    <w:pPr>
      <w:widowControl w:val="0"/>
      <w:shd w:val="clear" w:color="auto" w:fill="FFFFFF"/>
      <w:spacing w:line="269" w:lineRule="exact"/>
    </w:pPr>
    <w:rPr>
      <w:b/>
      <w:bCs/>
      <w:sz w:val="17"/>
      <w:szCs w:val="17"/>
      <w:shd w:val="clear" w:color="auto" w:fill="FFFFFF"/>
      <w:lang w:val="x-none" w:eastAsia="x-none"/>
    </w:rPr>
  </w:style>
  <w:style w:type="character" w:customStyle="1" w:styleId="Headerorfooter">
    <w:name w:val="Header or footer_"/>
    <w:link w:val="Headerorfooter1"/>
    <w:rsid w:val="0022788C"/>
    <w:rPr>
      <w:sz w:val="25"/>
      <w:szCs w:val="25"/>
      <w:shd w:val="clear" w:color="auto" w:fill="FFFFFF"/>
    </w:rPr>
  </w:style>
  <w:style w:type="paragraph" w:customStyle="1" w:styleId="Headerorfooter1">
    <w:name w:val="Header or footer1"/>
    <w:basedOn w:val="Normal"/>
    <w:link w:val="Headerorfooter"/>
    <w:rsid w:val="0022788C"/>
    <w:pPr>
      <w:widowControl w:val="0"/>
      <w:shd w:val="clear" w:color="auto" w:fill="FFFFFF"/>
      <w:spacing w:line="240" w:lineRule="atLeast"/>
    </w:pPr>
    <w:rPr>
      <w:sz w:val="25"/>
      <w:szCs w:val="25"/>
      <w:shd w:val="clear" w:color="auto" w:fill="FFFFFF"/>
      <w:lang w:val="x-none" w:eastAsia="x-none"/>
    </w:rPr>
  </w:style>
  <w:style w:type="character" w:customStyle="1" w:styleId="Headerorfooter0">
    <w:name w:val="Header or footer"/>
    <w:basedOn w:val="Headerorfooter"/>
    <w:rsid w:val="0022788C"/>
    <w:rPr>
      <w:sz w:val="25"/>
      <w:szCs w:val="25"/>
      <w:shd w:val="clear" w:color="auto" w:fill="FFFFFF"/>
    </w:rPr>
  </w:style>
  <w:style w:type="character" w:customStyle="1" w:styleId="Footnote40">
    <w:name w:val="Footnote (4)"/>
    <w:basedOn w:val="Footnote4"/>
    <w:rsid w:val="0022788C"/>
    <w:rPr>
      <w:b/>
      <w:bCs/>
      <w:sz w:val="17"/>
      <w:szCs w:val="17"/>
      <w:shd w:val="clear" w:color="auto" w:fill="FFFFFF"/>
    </w:rPr>
  </w:style>
  <w:style w:type="character" w:customStyle="1" w:styleId="Footnote8pt">
    <w:name w:val="Footnote + 8 pt"/>
    <w:aliases w:val="Not Bold,Spacing 0 pt"/>
    <w:rsid w:val="0022788C"/>
    <w:rPr>
      <w:rFonts w:ascii="Times New Roman" w:hAnsi="Times New Roman" w:cs="Times New Roman"/>
      <w:b/>
      <w:bCs/>
      <w:spacing w:val="10"/>
      <w:sz w:val="16"/>
      <w:szCs w:val="16"/>
      <w:u w:val="none"/>
    </w:rPr>
  </w:style>
  <w:style w:type="character" w:customStyle="1" w:styleId="CharChar">
    <w:name w:val="Char Char"/>
    <w:locked/>
    <w:rsid w:val="0022788C"/>
    <w:rPr>
      <w:rFonts w:ascii="Calibri" w:hAnsi="Calibri"/>
      <w:lang w:bidi="ar-SA"/>
    </w:rPr>
  </w:style>
  <w:style w:type="character" w:customStyle="1" w:styleId="CharChar9">
    <w:name w:val="Char Char9"/>
    <w:rsid w:val="0022788C"/>
    <w:rPr>
      <w:rFonts w:eastAsia="Calibri"/>
      <w:lang w:val="en-US" w:eastAsia="en-US" w:bidi="ar-SA"/>
    </w:rPr>
  </w:style>
  <w:style w:type="character" w:customStyle="1" w:styleId="CharChar1">
    <w:name w:val="Char Char1"/>
    <w:rsid w:val="0022788C"/>
    <w:rPr>
      <w:rFonts w:ascii="Calibri" w:hAnsi="Calibri"/>
    </w:rPr>
  </w:style>
  <w:style w:type="character" w:styleId="Emphasis">
    <w:name w:val="Emphasis"/>
    <w:uiPriority w:val="20"/>
    <w:qFormat/>
    <w:rsid w:val="006946AF"/>
    <w:rPr>
      <w:i/>
      <w:iCs/>
    </w:rPr>
  </w:style>
  <w:style w:type="paragraph" w:styleId="NormalWeb">
    <w:name w:val="Normal (Web)"/>
    <w:basedOn w:val="Normal"/>
    <w:uiPriority w:val="99"/>
    <w:rsid w:val="008364AE"/>
    <w:pPr>
      <w:spacing w:before="100" w:beforeAutospacing="1" w:after="100" w:afterAutospacing="1"/>
    </w:pPr>
    <w:rPr>
      <w:rFonts w:ascii="Verdana" w:hAnsi="Verdana"/>
    </w:rPr>
  </w:style>
  <w:style w:type="character" w:customStyle="1" w:styleId="fontstyle01">
    <w:name w:val="fontstyle01"/>
    <w:rsid w:val="008364AE"/>
    <w:rPr>
      <w:rFonts w:ascii="TimesNewRomanPS-BoldMT" w:hAnsi="TimesNewRomanPS-BoldMT" w:hint="default"/>
      <w:b/>
      <w:bCs/>
      <w:i w:val="0"/>
      <w:iCs w:val="0"/>
      <w:color w:val="000000"/>
      <w:sz w:val="28"/>
      <w:szCs w:val="28"/>
    </w:rPr>
  </w:style>
  <w:style w:type="character" w:customStyle="1" w:styleId="fontstyle21">
    <w:name w:val="fontstyle21"/>
    <w:rsid w:val="008364A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381">
      <w:bodyDiv w:val="1"/>
      <w:marLeft w:val="0"/>
      <w:marRight w:val="0"/>
      <w:marTop w:val="0"/>
      <w:marBottom w:val="0"/>
      <w:divBdr>
        <w:top w:val="none" w:sz="0" w:space="0" w:color="auto"/>
        <w:left w:val="none" w:sz="0" w:space="0" w:color="auto"/>
        <w:bottom w:val="none" w:sz="0" w:space="0" w:color="auto"/>
        <w:right w:val="none" w:sz="0" w:space="0" w:color="auto"/>
      </w:divBdr>
    </w:div>
    <w:div w:id="7650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A461-92AD-48EC-AB47-5AC66841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III</vt:lpstr>
    </vt:vector>
  </TitlesOfParts>
  <Company>HOME</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User</dc:creator>
  <cp:keywords/>
  <dc:description/>
  <cp:lastModifiedBy>Admin</cp:lastModifiedBy>
  <cp:revision>3</cp:revision>
  <cp:lastPrinted>2019-04-17T01:00:00Z</cp:lastPrinted>
  <dcterms:created xsi:type="dcterms:W3CDTF">2020-03-23T09:46:00Z</dcterms:created>
  <dcterms:modified xsi:type="dcterms:W3CDTF">2020-03-23T09:49:00Z</dcterms:modified>
</cp:coreProperties>
</file>