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20" w:rsidRPr="000D5CF1" w:rsidRDefault="00371720" w:rsidP="009D7136">
      <w:pPr>
        <w:shd w:val="clear" w:color="auto" w:fill="FFFFFF"/>
        <w:spacing w:after="120" w:line="240" w:lineRule="auto"/>
        <w:jc w:val="center"/>
        <w:rPr>
          <w:rFonts w:ascii="Times New Roman" w:eastAsia="Times New Roman" w:hAnsi="Times New Roman" w:cs="Times New Roman"/>
          <w:b/>
          <w:bCs/>
          <w:color w:val="000000" w:themeColor="text1"/>
          <w:sz w:val="26"/>
          <w:szCs w:val="26"/>
        </w:rPr>
      </w:pPr>
      <w:r w:rsidRPr="000D5CF1">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rsidR="00CF7AC6" w:rsidRPr="000D5CF1" w:rsidRDefault="00CF7AC6" w:rsidP="009D7136">
      <w:pPr>
        <w:spacing w:after="120" w:line="240" w:lineRule="auto"/>
        <w:ind w:firstLine="720"/>
        <w:rPr>
          <w:rFonts w:ascii="Times New Roman" w:eastAsia="Times New Roman" w:hAnsi="Times New Roman" w:cs="Times New Roman"/>
          <w:b/>
          <w:bCs/>
          <w:color w:val="000000" w:themeColor="text1"/>
          <w:sz w:val="26"/>
          <w:szCs w:val="26"/>
        </w:rPr>
      </w:pPr>
    </w:p>
    <w:p w:rsidR="00CF7AC6" w:rsidRDefault="00CF7AC6" w:rsidP="009D7136">
      <w:pPr>
        <w:shd w:val="clear" w:color="auto" w:fill="FFFFFF"/>
        <w:spacing w:after="120" w:line="240" w:lineRule="auto"/>
        <w:ind w:firstLine="709"/>
        <w:jc w:val="both"/>
        <w:rPr>
          <w:rFonts w:ascii="Times New Roman" w:eastAsia="Times New Roman" w:hAnsi="Times New Roman" w:cs="Times New Roman"/>
          <w:b/>
          <w:color w:val="000000" w:themeColor="text1"/>
          <w:sz w:val="26"/>
          <w:szCs w:val="26"/>
        </w:rPr>
      </w:pPr>
      <w:r w:rsidRPr="000D5CF1">
        <w:rPr>
          <w:rFonts w:ascii="Times New Roman" w:eastAsia="Times New Roman" w:hAnsi="Times New Roman" w:cs="Times New Roman"/>
          <w:bCs/>
          <w:color w:val="000000" w:themeColor="text1"/>
          <w:sz w:val="26"/>
          <w:szCs w:val="26"/>
        </w:rPr>
        <w:t xml:space="preserve"> </w:t>
      </w:r>
      <w:r w:rsidRPr="000D5CF1">
        <w:rPr>
          <w:rFonts w:ascii="Times New Roman" w:eastAsia="Times New Roman" w:hAnsi="Times New Roman" w:cs="Times New Roman"/>
          <w:b/>
          <w:bCs/>
          <w:color w:val="000000" w:themeColor="text1"/>
          <w:sz w:val="26"/>
          <w:szCs w:val="26"/>
        </w:rPr>
        <w:t xml:space="preserve">I. </w:t>
      </w:r>
      <w:r w:rsidRPr="000D5CF1">
        <w:rPr>
          <w:rFonts w:ascii="Times New Roman" w:eastAsia="Times New Roman" w:hAnsi="Times New Roman" w:cs="Times New Roman"/>
          <w:b/>
          <w:color w:val="000000" w:themeColor="text1"/>
          <w:sz w:val="26"/>
          <w:szCs w:val="26"/>
        </w:rPr>
        <w:t>LĨNH VỰC CÔNG CHỨC, VIÊN CHỨC</w:t>
      </w:r>
    </w:p>
    <w:p w:rsidR="00BD560C" w:rsidRPr="001242F3" w:rsidRDefault="00BD560C" w:rsidP="00BD560C">
      <w:pPr>
        <w:spacing w:before="60" w:after="6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2. Xét tuyển viên chức - </w:t>
      </w:r>
      <w:r w:rsidRPr="0089417B">
        <w:rPr>
          <w:rFonts w:ascii="Times New Roman" w:eastAsia="Times New Roman" w:hAnsi="Times New Roman" w:cs="Times New Roman"/>
          <w:b/>
          <w:sz w:val="26"/>
          <w:szCs w:val="26"/>
          <w:lang w:val="es-AR"/>
        </w:rPr>
        <w:t>1.012300</w:t>
      </w:r>
    </w:p>
    <w:p w:rsidR="00BD560C" w:rsidRPr="001242F3" w:rsidRDefault="00BD560C" w:rsidP="00BD560C">
      <w:pPr>
        <w:spacing w:before="60"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2.1. Trình tự, cách thức, thời gian giải quyết thủ tục hành chính</w:t>
      </w:r>
    </w:p>
    <w:tbl>
      <w:tblPr>
        <w:tblStyle w:val="TableGrid50"/>
        <w:tblW w:w="14812" w:type="dxa"/>
        <w:tblInd w:w="-176" w:type="dxa"/>
        <w:tblLook w:val="04A0" w:firstRow="1" w:lastRow="0" w:firstColumn="1" w:lastColumn="0" w:noHBand="0" w:noVBand="1"/>
      </w:tblPr>
      <w:tblGrid>
        <w:gridCol w:w="1135"/>
        <w:gridCol w:w="2693"/>
        <w:gridCol w:w="7655"/>
        <w:gridCol w:w="2409"/>
        <w:gridCol w:w="920"/>
      </w:tblGrid>
      <w:tr w:rsidR="00BD560C" w:rsidRPr="0089417B" w:rsidTr="00D56741">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Trình tự thực hiện</w:t>
            </w:r>
          </w:p>
        </w:tc>
        <w:tc>
          <w:tcPr>
            <w:tcW w:w="7655" w:type="dxa"/>
            <w:tcBorders>
              <w:top w:val="single" w:sz="4" w:space="0" w:color="auto"/>
              <w:left w:val="single" w:sz="4" w:space="0" w:color="auto"/>
              <w:bottom w:val="single" w:sz="4" w:space="0" w:color="auto"/>
              <w:right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sz w:val="26"/>
                <w:szCs w:val="26"/>
              </w:rPr>
            </w:pPr>
            <w:r w:rsidRPr="0089417B">
              <w:rPr>
                <w:rFonts w:ascii="Times New Roman" w:eastAsia="Times New Roman" w:hAnsi="Times New Roman"/>
                <w:sz w:val="26"/>
                <w:szCs w:val="26"/>
              </w:rPr>
              <w:t>Thời gian</w:t>
            </w:r>
            <w:r w:rsidRPr="0089417B">
              <w:rPr>
                <w:rFonts w:ascii="Times New Roman" w:eastAsia="Times New Roman" w:hAnsi="Times New Roman"/>
                <w:sz w:val="26"/>
                <w:szCs w:val="26"/>
              </w:rPr>
              <w:br/>
              <w:t xml:space="preserve"> giải quyết</w:t>
            </w:r>
          </w:p>
        </w:tc>
        <w:tc>
          <w:tcPr>
            <w:tcW w:w="920" w:type="dxa"/>
            <w:tcBorders>
              <w:top w:val="single" w:sz="4" w:space="0" w:color="auto"/>
              <w:left w:val="single" w:sz="4" w:space="0" w:color="auto"/>
              <w:bottom w:val="single" w:sz="4" w:space="0" w:color="auto"/>
              <w:right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sz w:val="26"/>
                <w:szCs w:val="26"/>
              </w:rPr>
            </w:pPr>
            <w:r w:rsidRPr="0089417B">
              <w:rPr>
                <w:rFonts w:ascii="Times New Roman" w:eastAsia="Times New Roman" w:hAnsi="Times New Roman"/>
                <w:sz w:val="26"/>
                <w:szCs w:val="26"/>
              </w:rPr>
              <w:t>Ghi chú</w:t>
            </w:r>
          </w:p>
        </w:tc>
      </w:tr>
      <w:tr w:rsidR="00BD560C" w:rsidRPr="0089417B" w:rsidTr="00D56741">
        <w:trPr>
          <w:trHeight w:val="146"/>
        </w:trPr>
        <w:tc>
          <w:tcPr>
            <w:tcW w:w="1135" w:type="dxa"/>
            <w:tcBorders>
              <w:top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1</w:t>
            </w:r>
          </w:p>
        </w:tc>
        <w:tc>
          <w:tcPr>
            <w:tcW w:w="2693" w:type="dxa"/>
            <w:tcBorders>
              <w:top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hAnsi="Times New Roman"/>
                <w:b/>
                <w:sz w:val="26"/>
                <w:szCs w:val="26"/>
              </w:rPr>
              <w:t xml:space="preserve">Thông báo tuyển dụng và tiếp nhận Phiếu đăng ký dự tuyển </w:t>
            </w:r>
          </w:p>
        </w:tc>
        <w:tc>
          <w:tcPr>
            <w:tcW w:w="7655" w:type="dxa"/>
            <w:tcBorders>
              <w:top w:val="single" w:sz="4" w:space="0" w:color="auto"/>
            </w:tcBorders>
            <w:vAlign w:val="center"/>
          </w:tcPr>
          <w:p w:rsidR="00BD560C" w:rsidRPr="0089417B" w:rsidRDefault="00BD560C" w:rsidP="00D56741">
            <w:pPr>
              <w:spacing w:before="80" w:after="8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BD560C" w:rsidRPr="0089417B" w:rsidRDefault="00BD560C" w:rsidP="00D56741">
            <w:pPr>
              <w:spacing w:before="80" w:after="8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 Người đăng ký dự tuyển nộp Phiếu đăng ký dự tuyển tại địa điểm tiếp nhận Phiếu đăng ký dự tuyển hoặc gửi theo đường bưu chính hoặc qua trang thông tin điện tử hoặc Cổng thông tin điện tử của cơ quan, đơn vị có thẩm quyền tuyển dụng.</w:t>
            </w:r>
          </w:p>
        </w:tc>
        <w:tc>
          <w:tcPr>
            <w:tcW w:w="2409" w:type="dxa"/>
            <w:tcBorders>
              <w:top w:val="single" w:sz="4" w:space="0" w:color="auto"/>
            </w:tcBorders>
            <w:vAlign w:val="center"/>
          </w:tcPr>
          <w:p w:rsidR="00BD560C" w:rsidRPr="0089417B" w:rsidRDefault="00BD560C" w:rsidP="00D56741">
            <w:pPr>
              <w:spacing w:before="80" w:after="80" w:line="240" w:lineRule="auto"/>
              <w:rPr>
                <w:rFonts w:ascii="Times New Roman" w:eastAsia="Times New Roman" w:hAnsi="Times New Roman"/>
                <w:sz w:val="26"/>
                <w:szCs w:val="26"/>
              </w:rPr>
            </w:pPr>
          </w:p>
        </w:tc>
        <w:tc>
          <w:tcPr>
            <w:tcW w:w="920" w:type="dxa"/>
            <w:tcBorders>
              <w:top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i/>
                <w:sz w:val="26"/>
                <w:szCs w:val="26"/>
                <w:lang w:val="vi-VN"/>
              </w:rPr>
            </w:pPr>
          </w:p>
        </w:tc>
      </w:tr>
      <w:tr w:rsidR="00BD560C" w:rsidRPr="0089417B" w:rsidTr="00D56741">
        <w:trPr>
          <w:trHeight w:val="146"/>
        </w:trPr>
        <w:tc>
          <w:tcPr>
            <w:tcW w:w="1135" w:type="dxa"/>
            <w:tcBorders>
              <w:top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2</w:t>
            </w:r>
          </w:p>
        </w:tc>
        <w:tc>
          <w:tcPr>
            <w:tcW w:w="2693" w:type="dxa"/>
            <w:tcBorders>
              <w:top w:val="single" w:sz="4" w:space="0" w:color="auto"/>
            </w:tcBorders>
            <w:vAlign w:val="center"/>
          </w:tcPr>
          <w:p w:rsidR="00BD560C" w:rsidRPr="0089417B" w:rsidRDefault="00BD560C" w:rsidP="00D56741">
            <w:pPr>
              <w:spacing w:before="80" w:after="80" w:line="240" w:lineRule="auto"/>
              <w:jc w:val="center"/>
              <w:rPr>
                <w:rFonts w:ascii="Times New Roman" w:hAnsi="Times New Roman"/>
                <w:b/>
                <w:sz w:val="26"/>
                <w:szCs w:val="26"/>
              </w:rPr>
            </w:pPr>
            <w:r w:rsidRPr="0089417B">
              <w:rPr>
                <w:rFonts w:ascii="Times New Roman" w:hAnsi="Times New Roman"/>
                <w:b/>
                <w:sz w:val="26"/>
                <w:szCs w:val="26"/>
              </w:rPr>
              <w:t>Kiểm tra Phiếu đăng ký dự tuyển</w:t>
            </w:r>
          </w:p>
        </w:tc>
        <w:tc>
          <w:tcPr>
            <w:tcW w:w="7655" w:type="dxa"/>
            <w:tcBorders>
              <w:top w:val="single" w:sz="4" w:space="0" w:color="auto"/>
            </w:tcBorders>
            <w:vAlign w:val="center"/>
          </w:tcPr>
          <w:p w:rsidR="00BD560C" w:rsidRPr="0089417B" w:rsidRDefault="00BD560C" w:rsidP="00D56741">
            <w:pPr>
              <w:spacing w:before="80" w:after="8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Thành lập Ban kiểm tra Phiếu đăng ký dự tuyển do Chủ tịch Hội đồng tuyển dụng quyết định chậm nhất sau 05 ngày làm việc kể từ ngày thành lập Hội đồng tuyển dụng.</w:t>
            </w:r>
          </w:p>
          <w:p w:rsidR="00BD560C" w:rsidRPr="0089417B" w:rsidRDefault="00BD560C" w:rsidP="00D56741">
            <w:pPr>
              <w:spacing w:before="80" w:after="8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tc>
        <w:tc>
          <w:tcPr>
            <w:tcW w:w="2409" w:type="dxa"/>
            <w:tcBorders>
              <w:top w:val="single" w:sz="4" w:space="0" w:color="auto"/>
            </w:tcBorders>
            <w:vAlign w:val="center"/>
          </w:tcPr>
          <w:p w:rsidR="00BD560C" w:rsidRPr="0089417B" w:rsidRDefault="00BD560C" w:rsidP="00D56741">
            <w:pPr>
              <w:spacing w:before="80" w:after="80" w:line="240" w:lineRule="auto"/>
              <w:rPr>
                <w:rFonts w:ascii="Times New Roman" w:eastAsia="Times New Roman" w:hAnsi="Times New Roman"/>
                <w:sz w:val="26"/>
                <w:szCs w:val="26"/>
              </w:rPr>
            </w:pPr>
          </w:p>
        </w:tc>
        <w:tc>
          <w:tcPr>
            <w:tcW w:w="920" w:type="dxa"/>
            <w:tcBorders>
              <w:top w:val="single" w:sz="4" w:space="0" w:color="auto"/>
            </w:tcBorders>
            <w:vAlign w:val="center"/>
          </w:tcPr>
          <w:p w:rsidR="00BD560C" w:rsidRPr="0089417B" w:rsidRDefault="00BD560C" w:rsidP="00D56741">
            <w:pPr>
              <w:spacing w:before="80" w:after="80" w:line="240" w:lineRule="auto"/>
              <w:jc w:val="center"/>
              <w:rPr>
                <w:rFonts w:ascii="Times New Roman" w:eastAsia="Times New Roman" w:hAnsi="Times New Roman"/>
                <w:i/>
                <w:sz w:val="26"/>
                <w:szCs w:val="26"/>
                <w:lang w:val="vi-VN"/>
              </w:rPr>
            </w:pPr>
          </w:p>
        </w:tc>
      </w:tr>
      <w:tr w:rsidR="00BD560C" w:rsidRPr="0089417B" w:rsidTr="00D56741">
        <w:trPr>
          <w:trHeight w:val="600"/>
        </w:trPr>
        <w:tc>
          <w:tcPr>
            <w:tcW w:w="1135" w:type="dxa"/>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3</w:t>
            </w:r>
          </w:p>
        </w:tc>
        <w:tc>
          <w:tcPr>
            <w:tcW w:w="2693" w:type="dxa"/>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hAnsi="Times New Roman"/>
                <w:b/>
                <w:sz w:val="26"/>
                <w:szCs w:val="26"/>
              </w:rPr>
              <w:t>Tổ chức xét tuyển</w:t>
            </w:r>
          </w:p>
        </w:tc>
        <w:tc>
          <w:tcPr>
            <w:tcW w:w="7655" w:type="dxa"/>
          </w:tcPr>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Xét tuyển viên chức được thực hiện theo 02 vòng như sau:</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lastRenderedPageBreak/>
              <w:t>3.1 Vòng 1: Kiểm tra điều kiện dự tuyển tại Phiếu đăng ký dự tuyển theo yêu cầu của vị trí việc làm cần tuyển, nếu đáp ứng đủ thì người dự tuyển được tham dự vòng 2.</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Trường hợp vị trí việc làm yêu cầu trình độ ngoại ngữ trong tiêu chuẩn trình độ đào tạo, bồi dưỡng và theo bản mô tả công việc và khung năng lực vị trí việc làm thì cơ quan có thẩm quyền tuyển dụng phải thông báo cụ thể yêu cầu về văn bằng, chứng chỉ ngoại ngữ. Nếu có một trong các văn bằng, chứng chỉ quy định tại khoản 3 Điều 9 Nghị định số 115/2020/NĐ-CP thì được sử dụng thay thế. Nếu không có văn bằng, chứng chỉ ngoại ngữ phù hợp thì Hội đồng xét tuyển tổ chức sát hạch để đánh giá năng lực ngoại ngữ theo yêu cầu của vị trí tuyển dụng.</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Hội đồng tuyển dụng kiểm tra việc đáp ứng yêu cầu về ngoại ngữ theo thông tin người dự tuyển kê khai tại Phiếu đăng ký dự tuyển. Sau khi trúng tuyển, người trúng tuyển nộp bản sao văn bằng, chứng chỉ ngoại ngữ theo quy định tại khoản 1 Điều 17 Nghị định số 115/2020/NĐ-CP.</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3.2. Vòng 2: Thi môn nghiệp vụ chuyên ngành</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Chậm nhất 15 ngày kể từ ngày thông báo triệu tập thí sinh được tham dự vòng 2 thì phải tiến hành tổ chức thi vòng 2 như quy định tại điểm c khoản 3 Điều 15 Nghị định số 115/2020/NĐ-CP.</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lastRenderedPageBreak/>
              <w:t>a) Hình thức thi: Căn cứ vào tính chất, đặc điểm và yêu cầu của vị trí việc làm cần tuyển, người đứng đầu cơ quan có thẩm quyền tuyển dụng lựa chọn một trong ba hình thức thi: Vấn đáp hoặc thực hành hoặc viết.</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Trường hợp lựa chọn hình thức thi viết thì được lựa chọn một trong ba hình thức: Trắc nghiệm hoặc tự luận hoặc trắc nghiệm kết hợp với tự luận.</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b) Nội dung thi: Kiểm tra kiến thức, kỹ năng hoạt động nghề nghiệp của người dự tuyển theo yêu cầu của vị trí việc làm cần tuyển.</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d) Thang điểm (vấn đáp, thực hành, viết): 100 điểm.</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đ) Căn cứ vào nhu cầu và đặc thù của cơ quan, đơn vị, người đứng đầu cơ quan có thẩm quyền tuyển dụng quyết định yêu cầu cao hơn về nội dung, hình thức, thời gian thi vòng 2 quy định tại khoản này.</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lastRenderedPageBreak/>
              <w:t>Trường hợp cơ quan, đơn vị có thẩm quyền tuyển dụng tổ chức thi vòng 2 bằng hình thức thi viết thì việc chấm thi, phúc khảo thực hiện như quy định tại điểm b khoản 3 Điều 15 Nghị định số 115/2020/NĐ-CP. Không thực hiện việc phúc khảo đối với kết quả thi vòng 2 bằng hình thức vấn đáp hoặc thực hành.</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3.3. Trường hợp tổ chức thi ngoại ngữ thì không phải nộp chứng chỉ ngoại ngữ; nếu đạt kết quả thì được coi là đáp ứng tiêu chuẩn về ngoại ngữ.</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Miễn phần thi ngoại ngữ quy định tại điểm b khoản 1 Điều 9 Nghị định số 115/2020/NĐ-CP đối với các trường hợp sau:</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a) Có bằng tốt nghiệp chuyên ngành ngoại ngữ (Anh, Nga, Pháp, Đức, Trung Quốc hoặc ngoại ngữ khác theo yêu cầu của vị trí việc làm) cùng trình độ đào tạo hoặc ở trình độ đào tạo cao hơn so với trình độ đào tạo chuyên môn, nghiệp vụ theo yêu cầu của vị trí việc làm dự tuyển.</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b)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(Anh, Nga, Pháp, Đức, Trung Quốc hoặc ngoại ngữ khác theo yêu cầu của vị trí việc làm) ở Việt Nam, được cơ quan có thẩm quyền công nhận hoặc đương nhiên được công nhận theo quy định của pháp luật.</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c) Có bằng tốt nghiệp chuyên môn chuẩn đầu ra về ngoại ngữ theo quy định có giá trị tương đương hoặc cao hơn tiêu chuẩn về ngoại ngữ theo yêu cầu của vị trí việc làm dự tuyển.</w:t>
            </w:r>
          </w:p>
          <w:p w:rsidR="00BD560C" w:rsidRPr="0089417B" w:rsidRDefault="00BD560C" w:rsidP="00D56741">
            <w:pPr>
              <w:spacing w:before="80" w:after="80" w:line="240" w:lineRule="auto"/>
              <w:jc w:val="both"/>
              <w:rPr>
                <w:rFonts w:ascii="Times New Roman" w:eastAsia="Times New Roman" w:hAnsi="Times New Roman"/>
                <w:sz w:val="26"/>
                <w:szCs w:val="26"/>
              </w:rPr>
            </w:pPr>
            <w:r w:rsidRPr="0089417B">
              <w:rPr>
                <w:rFonts w:ascii="Times New Roman" w:hAnsi="Times New Roman"/>
                <w:sz w:val="26"/>
                <w:szCs w:val="26"/>
              </w:rPr>
              <w:t xml:space="preserve">d)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w:t>
            </w:r>
            <w:r w:rsidRPr="0089417B">
              <w:rPr>
                <w:rFonts w:ascii="Times New Roman" w:hAnsi="Times New Roman"/>
                <w:sz w:val="26"/>
                <w:szCs w:val="26"/>
              </w:rPr>
              <w:lastRenderedPageBreak/>
              <w:t>việc làm liên quan trực tiếp đến người dân tộc thiểu số hoặc vị trí việc làm công tác ở vùng dân tộc thiểu số.</w:t>
            </w:r>
          </w:p>
        </w:tc>
        <w:tc>
          <w:tcPr>
            <w:tcW w:w="2409" w:type="dxa"/>
            <w:vAlign w:val="center"/>
          </w:tcPr>
          <w:p w:rsidR="00BD560C" w:rsidRPr="0089417B" w:rsidRDefault="00BD560C" w:rsidP="00D56741">
            <w:pPr>
              <w:spacing w:before="80" w:after="80" w:line="240" w:lineRule="auto"/>
              <w:jc w:val="center"/>
              <w:rPr>
                <w:rFonts w:ascii="Times New Roman" w:eastAsia="Times New Roman" w:hAnsi="Times New Roman"/>
                <w:sz w:val="26"/>
                <w:szCs w:val="26"/>
              </w:rPr>
            </w:pPr>
          </w:p>
        </w:tc>
        <w:tc>
          <w:tcPr>
            <w:tcW w:w="920" w:type="dxa"/>
            <w:vAlign w:val="center"/>
          </w:tcPr>
          <w:p w:rsidR="00BD560C" w:rsidRPr="0089417B" w:rsidRDefault="00BD560C" w:rsidP="00D56741">
            <w:pPr>
              <w:spacing w:before="80" w:after="80" w:line="240" w:lineRule="auto"/>
              <w:jc w:val="center"/>
              <w:rPr>
                <w:rFonts w:ascii="Times New Roman" w:eastAsia="Times New Roman" w:hAnsi="Times New Roman"/>
                <w:i/>
                <w:sz w:val="26"/>
                <w:szCs w:val="26"/>
                <w:lang w:val="vi-VN"/>
              </w:rPr>
            </w:pPr>
          </w:p>
        </w:tc>
      </w:tr>
      <w:tr w:rsidR="00BD560C" w:rsidRPr="0089417B" w:rsidTr="00D56741">
        <w:trPr>
          <w:trHeight w:val="600"/>
        </w:trPr>
        <w:tc>
          <w:tcPr>
            <w:tcW w:w="1135" w:type="dxa"/>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lastRenderedPageBreak/>
              <w:t>Bước 4</w:t>
            </w:r>
          </w:p>
        </w:tc>
        <w:tc>
          <w:tcPr>
            <w:tcW w:w="2693" w:type="dxa"/>
            <w:vAlign w:val="center"/>
          </w:tcPr>
          <w:p w:rsidR="00BD560C" w:rsidRPr="0089417B" w:rsidRDefault="00BD560C" w:rsidP="00D56741">
            <w:pPr>
              <w:spacing w:before="80" w:after="80" w:line="240" w:lineRule="auto"/>
              <w:jc w:val="center"/>
              <w:rPr>
                <w:rFonts w:ascii="Times New Roman" w:hAnsi="Times New Roman"/>
                <w:b/>
                <w:sz w:val="26"/>
                <w:szCs w:val="26"/>
              </w:rPr>
            </w:pPr>
            <w:r w:rsidRPr="0089417B">
              <w:rPr>
                <w:rFonts w:ascii="Times New Roman" w:hAnsi="Times New Roman"/>
                <w:b/>
                <w:sz w:val="26"/>
                <w:szCs w:val="26"/>
              </w:rPr>
              <w:t>Công nhận và thông báo kết quả tuyển dụng viên chức</w:t>
            </w:r>
          </w:p>
        </w:tc>
        <w:tc>
          <w:tcPr>
            <w:tcW w:w="7655" w:type="dxa"/>
          </w:tcPr>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tc>
        <w:tc>
          <w:tcPr>
            <w:tcW w:w="2409" w:type="dxa"/>
            <w:vAlign w:val="center"/>
          </w:tcPr>
          <w:p w:rsidR="00BD560C" w:rsidRPr="0089417B" w:rsidRDefault="00BD560C" w:rsidP="00D56741">
            <w:pPr>
              <w:spacing w:before="80" w:after="80" w:line="240" w:lineRule="auto"/>
              <w:jc w:val="center"/>
              <w:rPr>
                <w:rFonts w:ascii="Times New Roman" w:eastAsia="Times New Roman" w:hAnsi="Times New Roman"/>
                <w:sz w:val="26"/>
                <w:szCs w:val="26"/>
              </w:rPr>
            </w:pPr>
          </w:p>
        </w:tc>
        <w:tc>
          <w:tcPr>
            <w:tcW w:w="920" w:type="dxa"/>
            <w:vAlign w:val="center"/>
          </w:tcPr>
          <w:p w:rsidR="00BD560C" w:rsidRPr="0089417B" w:rsidRDefault="00BD560C" w:rsidP="00D56741">
            <w:pPr>
              <w:spacing w:before="80" w:after="80" w:line="240" w:lineRule="auto"/>
              <w:jc w:val="center"/>
              <w:rPr>
                <w:rFonts w:ascii="Times New Roman" w:eastAsia="Times New Roman" w:hAnsi="Times New Roman"/>
                <w:i/>
                <w:sz w:val="26"/>
                <w:szCs w:val="26"/>
                <w:lang w:val="vi-VN"/>
              </w:rPr>
            </w:pPr>
          </w:p>
        </w:tc>
      </w:tr>
      <w:tr w:rsidR="00BD560C" w:rsidRPr="0089417B" w:rsidTr="00D56741">
        <w:trPr>
          <w:trHeight w:val="600"/>
        </w:trPr>
        <w:tc>
          <w:tcPr>
            <w:tcW w:w="1135" w:type="dxa"/>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5</w:t>
            </w:r>
          </w:p>
        </w:tc>
        <w:tc>
          <w:tcPr>
            <w:tcW w:w="2693" w:type="dxa"/>
            <w:vAlign w:val="center"/>
          </w:tcPr>
          <w:p w:rsidR="00BD560C" w:rsidRPr="0089417B" w:rsidRDefault="00BD560C" w:rsidP="00D56741">
            <w:pPr>
              <w:spacing w:before="80" w:after="80" w:line="240" w:lineRule="auto"/>
              <w:jc w:val="center"/>
              <w:rPr>
                <w:rFonts w:ascii="Times New Roman" w:hAnsi="Times New Roman"/>
                <w:b/>
                <w:sz w:val="26"/>
                <w:szCs w:val="26"/>
              </w:rPr>
            </w:pPr>
            <w:r w:rsidRPr="0089417B">
              <w:rPr>
                <w:rFonts w:ascii="Times New Roman" w:hAnsi="Times New Roman"/>
                <w:b/>
                <w:sz w:val="26"/>
                <w:szCs w:val="26"/>
              </w:rPr>
              <w:t xml:space="preserve">Hoàn thiện hồ sơ tuyển dụng </w:t>
            </w:r>
          </w:p>
        </w:tc>
        <w:tc>
          <w:tcPr>
            <w:tcW w:w="7655" w:type="dxa"/>
          </w:tcPr>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1. Trong thời hạn 30 ngày kể từ ngày nhận được thông báo kết quả trúng tuyển, người trúng tuyển phải hoàn thiện hồ sơ tuyển dụng, bao gồm:</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a) Bản sao văn bằng, chứng chỉ theo yêu cầu của vị trí việc làm dự tuyển, chứng nhận đối tượng ưu tiên (nếu có);</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Trường hợp có một trong các văn bằng, chứng chỉ quy định tại khoản 3 Điều 9 Nghị định số 115/2020/NĐ-CP thì được sử dụng thay thế chứng chỉ ngoại ngữ.</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b) Phiếu lý lịch tư pháp số 1 do cơ quan có thẩm quyền cấp.</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 xml:space="preserve">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w:t>
            </w:r>
            <w:r w:rsidRPr="0089417B">
              <w:rPr>
                <w:rFonts w:ascii="Times New Roman" w:hAnsi="Times New Roman"/>
                <w:sz w:val="26"/>
                <w:szCs w:val="26"/>
              </w:rPr>
              <w:lastRenderedPageBreak/>
              <w:t>đơn vị có thẩm quyền tuyển dụng viên chức ra quyết định hủy kết quả trúng tuyển.</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tc>
        <w:tc>
          <w:tcPr>
            <w:tcW w:w="2409" w:type="dxa"/>
            <w:vAlign w:val="center"/>
          </w:tcPr>
          <w:p w:rsidR="00BD560C" w:rsidRPr="0089417B" w:rsidRDefault="00BD560C" w:rsidP="00D56741">
            <w:pPr>
              <w:spacing w:before="80" w:after="80" w:line="240" w:lineRule="auto"/>
              <w:jc w:val="center"/>
              <w:rPr>
                <w:rFonts w:ascii="Times New Roman" w:eastAsia="Times New Roman" w:hAnsi="Times New Roman"/>
                <w:sz w:val="26"/>
                <w:szCs w:val="26"/>
              </w:rPr>
            </w:pPr>
          </w:p>
        </w:tc>
        <w:tc>
          <w:tcPr>
            <w:tcW w:w="920" w:type="dxa"/>
            <w:vAlign w:val="center"/>
          </w:tcPr>
          <w:p w:rsidR="00BD560C" w:rsidRPr="0089417B" w:rsidRDefault="00BD560C" w:rsidP="00D56741">
            <w:pPr>
              <w:spacing w:before="80" w:after="80" w:line="240" w:lineRule="auto"/>
              <w:jc w:val="center"/>
              <w:rPr>
                <w:rFonts w:ascii="Times New Roman" w:eastAsia="Times New Roman" w:hAnsi="Times New Roman"/>
                <w:i/>
                <w:sz w:val="26"/>
                <w:szCs w:val="26"/>
                <w:lang w:val="vi-VN"/>
              </w:rPr>
            </w:pPr>
          </w:p>
        </w:tc>
      </w:tr>
      <w:tr w:rsidR="00BD560C" w:rsidRPr="0089417B" w:rsidTr="00D56741">
        <w:trPr>
          <w:trHeight w:val="600"/>
        </w:trPr>
        <w:tc>
          <w:tcPr>
            <w:tcW w:w="1135" w:type="dxa"/>
            <w:vAlign w:val="center"/>
          </w:tcPr>
          <w:p w:rsidR="00BD560C" w:rsidRPr="0089417B" w:rsidRDefault="00BD560C" w:rsidP="00D56741">
            <w:pPr>
              <w:spacing w:before="80" w:after="8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lastRenderedPageBreak/>
              <w:t>Bước 7</w:t>
            </w:r>
          </w:p>
        </w:tc>
        <w:tc>
          <w:tcPr>
            <w:tcW w:w="2693" w:type="dxa"/>
            <w:vAlign w:val="center"/>
          </w:tcPr>
          <w:p w:rsidR="00BD560C" w:rsidRPr="0089417B" w:rsidRDefault="00BD560C" w:rsidP="00D56741">
            <w:pPr>
              <w:spacing w:before="80" w:after="80" w:line="240" w:lineRule="auto"/>
              <w:jc w:val="center"/>
              <w:rPr>
                <w:rFonts w:ascii="Times New Roman" w:hAnsi="Times New Roman"/>
                <w:b/>
                <w:sz w:val="26"/>
                <w:szCs w:val="26"/>
              </w:rPr>
            </w:pPr>
            <w:r w:rsidRPr="0089417B">
              <w:rPr>
                <w:rFonts w:ascii="Times New Roman" w:hAnsi="Times New Roman"/>
                <w:b/>
                <w:sz w:val="26"/>
                <w:szCs w:val="26"/>
              </w:rPr>
              <w:t xml:space="preserve">Ký kết hợp đồng làm việc và nhận việc </w:t>
            </w:r>
          </w:p>
        </w:tc>
        <w:tc>
          <w:tcPr>
            <w:tcW w:w="7655" w:type="dxa"/>
          </w:tcPr>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BD560C" w:rsidRPr="0089417B" w:rsidRDefault="00BD560C" w:rsidP="00D56741">
            <w:pPr>
              <w:spacing w:before="80" w:after="80" w:line="240" w:lineRule="auto"/>
              <w:jc w:val="both"/>
              <w:rPr>
                <w:rFonts w:ascii="Times New Roman" w:hAnsi="Times New Roman"/>
                <w:sz w:val="26"/>
                <w:szCs w:val="26"/>
              </w:rPr>
            </w:pPr>
            <w:r w:rsidRPr="0089417B">
              <w:rPr>
                <w:rFonts w:ascii="Times New Roman" w:hAnsi="Times New Roman"/>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tc>
        <w:tc>
          <w:tcPr>
            <w:tcW w:w="2409" w:type="dxa"/>
            <w:vAlign w:val="center"/>
          </w:tcPr>
          <w:p w:rsidR="00BD560C" w:rsidRPr="0089417B" w:rsidRDefault="00BD560C" w:rsidP="00D56741">
            <w:pPr>
              <w:spacing w:before="80" w:after="80" w:line="240" w:lineRule="auto"/>
              <w:jc w:val="center"/>
              <w:rPr>
                <w:rFonts w:ascii="Times New Roman" w:eastAsia="Times New Roman" w:hAnsi="Times New Roman"/>
                <w:sz w:val="26"/>
                <w:szCs w:val="26"/>
              </w:rPr>
            </w:pPr>
          </w:p>
        </w:tc>
        <w:tc>
          <w:tcPr>
            <w:tcW w:w="920" w:type="dxa"/>
            <w:vAlign w:val="center"/>
          </w:tcPr>
          <w:p w:rsidR="00BD560C" w:rsidRPr="0089417B" w:rsidRDefault="00BD560C" w:rsidP="00D56741">
            <w:pPr>
              <w:spacing w:before="80" w:after="80" w:line="240" w:lineRule="auto"/>
              <w:jc w:val="center"/>
              <w:rPr>
                <w:rFonts w:ascii="Times New Roman" w:eastAsia="Times New Roman" w:hAnsi="Times New Roman"/>
                <w:i/>
                <w:sz w:val="26"/>
                <w:szCs w:val="26"/>
                <w:lang w:val="vi-VN"/>
              </w:rPr>
            </w:pPr>
          </w:p>
        </w:tc>
      </w:tr>
    </w:tbl>
    <w:p w:rsidR="00BD560C" w:rsidRPr="001242F3" w:rsidRDefault="00BD560C" w:rsidP="00BD560C">
      <w:pPr>
        <w:spacing w:before="120"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2.2. Cách thực thực hiện: </w:t>
      </w:r>
      <w:r>
        <w:rPr>
          <w:rFonts w:ascii="Times New Roman" w:eastAsia="Times New Roman" w:hAnsi="Times New Roman" w:cs="Times New Roman"/>
          <w:b/>
          <w:sz w:val="26"/>
          <w:szCs w:val="26"/>
          <w:lang w:val="es-AR"/>
        </w:rPr>
        <w:t xml:space="preserve"> </w:t>
      </w:r>
    </w:p>
    <w:p w:rsidR="00BD560C"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xml:space="preserve">a) </w:t>
      </w:r>
      <w:r w:rsidRPr="0089417B">
        <w:rPr>
          <w:rFonts w:ascii="Times New Roman" w:eastAsia="Times New Roman" w:hAnsi="Times New Roman" w:cs="Times New Roman"/>
          <w:sz w:val="26"/>
          <w:szCs w:val="26"/>
          <w:lang w:val="es-AR"/>
        </w:rPr>
        <w:t>Nộp trực tiếp Phiếu đăng ký dự tuyển tại địa điểm tiếp nhận Phiếu đăng ký dự tuyển hoặc gửi theo đường bưu chính hoặc qua trang thông tin điện tử hoặc cổng thông tin điện tử của cơ quan, đơn vị có thẩm quyền tuyển dụng (Thực hiện quy trình nội bộ quy định tại khoản 5, Điều 14, Chương III của Nghị định số 61/2018/NĐ-CP ngày 23/4/2018 về thực hiện cơ chế một cửa, một cửa liên thông trong giải quyết thủ tục hành chính.</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Thời gian tiếp nhận hồ sơ và trả kết quả: Sáng: từ 07 giờ đến 11 giờ 30 phút; chiều: từ 13 giờ 30 đến 17 giờ của các ngày làm việc.</w:t>
      </w:r>
    </w:p>
    <w:p w:rsidR="00BD560C" w:rsidRPr="001242F3" w:rsidRDefault="00BD560C" w:rsidP="00BD560C">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lastRenderedPageBreak/>
        <w:t>2.3. Thành phần và số lượng hồ sơ:</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Thành phần hồ sơ:</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Phiếu đăng ký dự tuyển theo mẫu số 01 ban hành kèm theo Nghị định số 85/2023/NĐ-CP.</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Số lượng hồ sơ: 01 bộ (bản chính).</w:t>
      </w:r>
    </w:p>
    <w:p w:rsidR="00BD560C" w:rsidRPr="008418E7" w:rsidRDefault="00BD560C" w:rsidP="00BD560C">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2.4. </w:t>
      </w:r>
      <w:r w:rsidRPr="008418E7">
        <w:rPr>
          <w:rFonts w:ascii="Times New Roman" w:eastAsia="Times New Roman" w:hAnsi="Times New Roman" w:cs="Times New Roman"/>
          <w:b/>
          <w:sz w:val="26"/>
          <w:szCs w:val="26"/>
          <w:lang w:val="es-AR"/>
        </w:rPr>
        <w:t>Thời hạn giải quyết</w:t>
      </w:r>
    </w:p>
    <w:p w:rsidR="00BD560C" w:rsidRPr="008418E7" w:rsidRDefault="00BD560C" w:rsidP="00BD560C">
      <w:pPr>
        <w:spacing w:after="120"/>
        <w:ind w:firstLine="709"/>
        <w:jc w:val="both"/>
        <w:rPr>
          <w:rFonts w:ascii="Times New Roman" w:eastAsia="Times New Roman" w:hAnsi="Times New Roman" w:cs="Times New Roman"/>
          <w:sz w:val="26"/>
          <w:szCs w:val="26"/>
          <w:lang w:val="es-AR"/>
        </w:rPr>
      </w:pPr>
      <w:r w:rsidRPr="008418E7">
        <w:rPr>
          <w:rFonts w:ascii="Times New Roman" w:eastAsia="Times New Roman" w:hAnsi="Times New Roman" w:cs="Times New Roman"/>
          <w:sz w:val="26"/>
          <w:szCs w:val="26"/>
          <w:lang w:val="es-AR"/>
        </w:rPr>
        <w:t>180 ngày kể từ ngày nhận đủ hồ sơ hợp lệ.</w:t>
      </w:r>
    </w:p>
    <w:p w:rsidR="00BD560C" w:rsidRPr="001242F3" w:rsidRDefault="00BD560C" w:rsidP="00BD560C">
      <w:pPr>
        <w:spacing w:after="120"/>
        <w:ind w:firstLine="709"/>
        <w:jc w:val="both"/>
        <w:rPr>
          <w:rFonts w:ascii="Times New Roman" w:eastAsia="Times New Roman" w:hAnsi="Times New Roman" w:cs="Times New Roman"/>
          <w:b/>
          <w:sz w:val="26"/>
          <w:szCs w:val="26"/>
          <w:lang w:val="es-AR"/>
        </w:rPr>
      </w:pPr>
      <w:r w:rsidRPr="008418E7">
        <w:rPr>
          <w:rFonts w:ascii="Times New Roman" w:eastAsia="Times New Roman" w:hAnsi="Times New Roman" w:cs="Times New Roman"/>
          <w:b/>
          <w:sz w:val="26"/>
          <w:szCs w:val="26"/>
          <w:lang w:val="es-AR"/>
        </w:rPr>
        <w:t>2.</w:t>
      </w:r>
      <w:r>
        <w:rPr>
          <w:rFonts w:ascii="Times New Roman" w:eastAsia="Times New Roman" w:hAnsi="Times New Roman" w:cs="Times New Roman"/>
          <w:b/>
          <w:sz w:val="26"/>
          <w:szCs w:val="26"/>
          <w:lang w:val="es-AR"/>
        </w:rPr>
        <w:t>5</w:t>
      </w:r>
      <w:r w:rsidRPr="008418E7">
        <w:rPr>
          <w:rFonts w:ascii="Times New Roman" w:eastAsia="Times New Roman" w:hAnsi="Times New Roman" w:cs="Times New Roman"/>
          <w:b/>
          <w:sz w:val="26"/>
          <w:szCs w:val="26"/>
          <w:lang w:val="es-AR"/>
        </w:rPr>
        <w:t xml:space="preserve">. </w:t>
      </w:r>
      <w:r w:rsidRPr="001242F3">
        <w:rPr>
          <w:rFonts w:ascii="Times New Roman" w:eastAsia="Times New Roman" w:hAnsi="Times New Roman" w:cs="Times New Roman"/>
          <w:b/>
          <w:sz w:val="26"/>
          <w:szCs w:val="26"/>
          <w:lang w:val="es-AR"/>
        </w:rPr>
        <w:t xml:space="preserve">Cơ quan thực hiện thủ tục hành chính: </w:t>
      </w:r>
      <w:r w:rsidRPr="008418E7">
        <w:rPr>
          <w:rFonts w:ascii="Times New Roman" w:eastAsia="Times New Roman" w:hAnsi="Times New Roman" w:cs="Times New Roman"/>
          <w:sz w:val="26"/>
          <w:szCs w:val="26"/>
          <w:lang w:val="es-AR"/>
        </w:rPr>
        <w:t>Quy định tại khoản 5, Mục I</w:t>
      </w:r>
      <w:r>
        <w:rPr>
          <w:rFonts w:ascii="Times New Roman" w:eastAsia="Times New Roman" w:hAnsi="Times New Roman" w:cs="Times New Roman"/>
          <w:sz w:val="26"/>
          <w:szCs w:val="26"/>
          <w:lang w:val="es-AR"/>
        </w:rPr>
        <w:t>I</w:t>
      </w:r>
      <w:r w:rsidRPr="008418E7">
        <w:rPr>
          <w:rFonts w:ascii="Times New Roman" w:eastAsia="Times New Roman" w:hAnsi="Times New Roman" w:cs="Times New Roman"/>
          <w:sz w:val="26"/>
          <w:szCs w:val="26"/>
          <w:lang w:val="es-AR"/>
        </w:rPr>
        <w:t xml:space="preserve">, Phần II </w:t>
      </w:r>
      <w:r w:rsidRPr="005260FD">
        <w:rPr>
          <w:rFonts w:ascii="Times New Roman" w:eastAsia="Times New Roman" w:hAnsi="Times New Roman" w:cs="Times New Roman"/>
          <w:sz w:val="26"/>
          <w:szCs w:val="26"/>
          <w:lang w:val="es-AR"/>
        </w:rPr>
        <w:t>Quyết định số 168/QĐ-BNV ngày 12/3/2024 của Bộ Nội vụ về việc công bố thủ tục hành chính tại Nghị định số 85/2023/NĐ-CP ngày 07/12/2023 của Chính phủ sửa đổi, bổ sung một số điều của Nghị định số 115/2020/NĐ-CP ngày 25/9/2020 của Chính phủ về tuyển dụng, sử dụng và quản lý viên chức</w:t>
      </w:r>
      <w:r w:rsidRPr="008418E7">
        <w:rPr>
          <w:rFonts w:ascii="Times New Roman" w:eastAsia="Times New Roman" w:hAnsi="Times New Roman" w:cs="Times New Roman"/>
          <w:sz w:val="26"/>
          <w:szCs w:val="26"/>
          <w:lang w:val="es-AR"/>
        </w:rPr>
        <w:t>.</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2.</w:t>
      </w:r>
      <w:r>
        <w:rPr>
          <w:rFonts w:ascii="Times New Roman" w:eastAsia="Times New Roman" w:hAnsi="Times New Roman" w:cs="Times New Roman"/>
          <w:b/>
          <w:sz w:val="26"/>
          <w:szCs w:val="26"/>
          <w:lang w:val="es-AR"/>
        </w:rPr>
        <w:t>6</w:t>
      </w:r>
      <w:r w:rsidRPr="001242F3">
        <w:rPr>
          <w:rFonts w:ascii="Times New Roman" w:eastAsia="Times New Roman" w:hAnsi="Times New Roman" w:cs="Times New Roman"/>
          <w:b/>
          <w:sz w:val="26"/>
          <w:szCs w:val="26"/>
          <w:lang w:val="es-AR"/>
        </w:rPr>
        <w:t>.  Đối tượng thực hiện thủ tục hành chính:</w:t>
      </w:r>
      <w:r w:rsidRPr="001242F3">
        <w:rPr>
          <w:rFonts w:ascii="Times New Roman" w:eastAsia="Times New Roman" w:hAnsi="Times New Roman" w:cs="Times New Roman"/>
          <w:sz w:val="26"/>
          <w:szCs w:val="26"/>
          <w:lang w:val="es-AR"/>
        </w:rPr>
        <w:t xml:space="preserve"> Cá nhân.</w:t>
      </w:r>
    </w:p>
    <w:p w:rsidR="00BD560C" w:rsidRPr="001242F3" w:rsidRDefault="00BD560C" w:rsidP="00BD560C">
      <w:pPr>
        <w:tabs>
          <w:tab w:val="left" w:pos="14028"/>
        </w:tabs>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w:t>
      </w:r>
      <w:r>
        <w:rPr>
          <w:rFonts w:ascii="Times New Roman" w:eastAsia="Times New Roman" w:hAnsi="Times New Roman" w:cs="Times New Roman"/>
          <w:b/>
          <w:sz w:val="26"/>
          <w:szCs w:val="26"/>
          <w:lang w:val="es-AR"/>
        </w:rPr>
        <w:t>7</w:t>
      </w:r>
      <w:r w:rsidRPr="001242F3">
        <w:rPr>
          <w:rFonts w:ascii="Times New Roman" w:eastAsia="Times New Roman" w:hAnsi="Times New Roman" w:cs="Times New Roman"/>
          <w:b/>
          <w:sz w:val="26"/>
          <w:szCs w:val="26"/>
          <w:lang w:val="es-AR"/>
        </w:rPr>
        <w:t xml:space="preserve">. Tên mẫu đơn, mẫu tờ khai: </w:t>
      </w:r>
    </w:p>
    <w:p w:rsidR="00BD560C" w:rsidRPr="001242F3" w:rsidRDefault="00BD560C" w:rsidP="00BD560C">
      <w:pPr>
        <w:tabs>
          <w:tab w:val="left" w:pos="14028"/>
        </w:tabs>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Phiếu đăng ký dự tuyển theo mẫu số 01 ban hành kèm theo Nghị định số 85/2023/NĐ-CP và hợp đồng lao động ban hành kèm theo Nghị định số 115/2020/NĐ-CP.</w:t>
      </w:r>
      <w:r w:rsidRPr="001242F3">
        <w:rPr>
          <w:rFonts w:ascii="Times New Roman" w:eastAsia="Times New Roman" w:hAnsi="Times New Roman" w:cs="Times New Roman"/>
          <w:sz w:val="26"/>
          <w:szCs w:val="26"/>
          <w:lang w:val="es-AR"/>
        </w:rPr>
        <w:tab/>
      </w:r>
    </w:p>
    <w:p w:rsidR="00BD560C" w:rsidRPr="001242F3" w:rsidRDefault="00BD560C" w:rsidP="00BD560C">
      <w:pPr>
        <w:spacing w:after="120"/>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w:t>
      </w:r>
      <w:r>
        <w:rPr>
          <w:rFonts w:ascii="Times New Roman" w:eastAsia="Times New Roman" w:hAnsi="Times New Roman" w:cs="Times New Roman"/>
          <w:b/>
          <w:sz w:val="26"/>
          <w:szCs w:val="26"/>
          <w:lang w:val="es-AR"/>
        </w:rPr>
        <w:t>8</w:t>
      </w:r>
      <w:r w:rsidRPr="001242F3">
        <w:rPr>
          <w:rFonts w:ascii="Times New Roman" w:eastAsia="Times New Roman" w:hAnsi="Times New Roman" w:cs="Times New Roman"/>
          <w:b/>
          <w:sz w:val="26"/>
          <w:szCs w:val="26"/>
          <w:lang w:val="es-AR"/>
        </w:rPr>
        <w:t>. Yêu cầu, điều kiện để thực hiện thủ tục hành chính:</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có đủ các điều kiện sau đây không phân biệt dân tộc, nam nữ, thành phần xã hội, tín ngưỡng, tôn giáo được đăng ký dự tuyển viên chức:</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quốc tịch Việt Nam và cư trú tại Việt Nam;</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lastRenderedPageBreak/>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đơn đăng ký dự tuyển;</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lý lịch rõ ràng;</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văn bằng, chứng chỉ đào tạo, chứng chỉ hành nghề hoặc có năng khiếu kỹ năng phù hợp với vị trí việc làm;</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Đủ sức khỏe để thực hiện công việc hoặc nhiệm vụ;</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Đáp ứng các điều kiện khác theo yêu cầu của vị trí việc làm do đơn vị sự nghiệp công lập xác định nhưng không được trái với quy định của pháp luật.</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Những người sau đây không được đăng ký dự tuyển viên chức:</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Mất năng lực hành vi dân sự hoặc bị hạn chế năng lực hành vi dân sự;</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Điều kiện ưu tiên trong tuyển dụng viên chức (Điều 6 Nghị định số 115/2020/NĐ-CP)</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Anh hùng Lực lượng vũ trang, Anh hùng Lao động, thương binh, người hưởng chính sách như thương binh, thương binh loại B: Được cộng 7,5 điểm vào kết quả điểm vòng 2;</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hoàn thành nghĩa vụ quân sự, nghĩa vụ tham gia công an nhân dân, đội viên thanh niên xung phong: Được cộng 2,5 điểm vào kết quả điểm vòng 2.</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Cán bộ công đoàn trưởng thành từ cơ sở, trong phong trào công nhân: Được cộng 1,5 điểm vào kết quả vòng 2.</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lastRenderedPageBreak/>
        <w:t>2.8. Phí, lệ phí:</w:t>
      </w:r>
      <w:r w:rsidRPr="001242F3">
        <w:rPr>
          <w:rFonts w:ascii="Times New Roman" w:eastAsia="Times New Roman" w:hAnsi="Times New Roman" w:cs="Times New Roman"/>
          <w:sz w:val="26"/>
          <w:szCs w:val="26"/>
          <w:lang w:val="es-AR"/>
        </w:rPr>
        <w:t xml:space="preserve"> </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Phí dự  xét tuyển viên chức:</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Dưới 100 thí sinh mức thu 500.000 đồng/thí sinh/lần dự thi;</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100 đến dưới 500 thí sinh mức thu 400.000 đồng/thí sinh/lần dự thi;</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500 thí sinh trở lên mức thu 300.000 đồng/thí sinh/lần dự thi.</w:t>
      </w:r>
    </w:p>
    <w:p w:rsidR="00BD560C" w:rsidRPr="008418E7" w:rsidRDefault="00BD560C" w:rsidP="00BD560C">
      <w:pPr>
        <w:spacing w:after="120"/>
        <w:ind w:firstLine="709"/>
        <w:jc w:val="both"/>
        <w:rPr>
          <w:rFonts w:ascii="Times New Roman" w:eastAsia="Times New Roman" w:hAnsi="Times New Roman" w:cs="Times New Roman"/>
          <w:spacing w:val="-4"/>
          <w:sz w:val="26"/>
          <w:szCs w:val="26"/>
          <w:lang w:val="es-AR"/>
        </w:rPr>
      </w:pPr>
      <w:r w:rsidRPr="008418E7">
        <w:rPr>
          <w:rFonts w:ascii="Times New Roman" w:eastAsia="Times New Roman" w:hAnsi="Times New Roman" w:cs="Times New Roman"/>
          <w:b/>
          <w:spacing w:val="-4"/>
          <w:sz w:val="26"/>
          <w:szCs w:val="26"/>
          <w:lang w:val="es-AR"/>
        </w:rPr>
        <w:t xml:space="preserve">2.9. Kết quả của việc thực hiện thủ tục hành chính: </w:t>
      </w:r>
      <w:r w:rsidRPr="008418E7">
        <w:rPr>
          <w:rFonts w:ascii="Times New Roman" w:eastAsia="Times New Roman" w:hAnsi="Times New Roman" w:cs="Times New Roman"/>
          <w:spacing w:val="-4"/>
          <w:sz w:val="26"/>
          <w:szCs w:val="26"/>
          <w:lang w:val="es-AR"/>
        </w:rPr>
        <w:t>Quyết định tuyển dụng viên chức và hợp đồng làm việc xác định thời hạn.</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2.10. Căn cứ pháp lý của thủ tục hành chính:</w:t>
      </w:r>
      <w:r w:rsidRPr="001242F3">
        <w:rPr>
          <w:rFonts w:ascii="Times New Roman" w:eastAsia="Times New Roman" w:hAnsi="Times New Roman" w:cs="Times New Roman"/>
          <w:sz w:val="26"/>
          <w:szCs w:val="26"/>
          <w:lang w:val="es-AR"/>
        </w:rPr>
        <w:t xml:space="preserve"> </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Viên chức số 58/2010/QH12 ngày 15/11/2010 của Quốc hội nước Cộng hòa xã hội chủ nghĩa Việt Nam.</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sửa đổi, bổ sung một số điều của Luật Cán bộ, công chức và Luật Viên chức ngày 25/11/2019 của Quốc hội nước Cộng hòa xã hội chủ nghĩa Việt Nam.</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Nghị định số 115/2020/NĐ-CP ngày 25/9/2020 của Chính phủ về tuyển dụng, sử dụng và quản lý viên chức.</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Nghị định số 85/2023/NĐ-CP ngày 07/12/2023 của Chính phủ sửa đổi, bổ sung một số điều của Nghị định số 115/2020/NĐ-CP ngày 25/9/2020 của Chính phủ về tuyển dụng, sử dụng và quản lý viên chức.</w:t>
      </w:r>
    </w:p>
    <w:p w:rsidR="00BD560C" w:rsidRPr="001242F3" w:rsidRDefault="00BD560C" w:rsidP="00BD560C">
      <w:pPr>
        <w:spacing w:after="120"/>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BD560C" w:rsidRPr="001242F3" w:rsidRDefault="00BD560C" w:rsidP="00BD560C">
      <w:pPr>
        <w:spacing w:after="120"/>
        <w:ind w:firstLine="709"/>
        <w:jc w:val="both"/>
        <w:rPr>
          <w:rFonts w:ascii="Times New Roman" w:eastAsia="Times New Roman" w:hAnsi="Times New Roman" w:cs="Times New Roman"/>
          <w:i/>
          <w:sz w:val="26"/>
          <w:szCs w:val="26"/>
          <w:lang w:val="vi-VN"/>
        </w:rPr>
      </w:pPr>
      <w:r w:rsidRPr="001242F3">
        <w:rPr>
          <w:rFonts w:ascii="Times New Roman" w:eastAsia="Times New Roman" w:hAnsi="Times New Roman" w:cs="Times New Roman"/>
          <w:b/>
          <w:sz w:val="26"/>
          <w:szCs w:val="26"/>
          <w:lang w:val="nl-NL"/>
        </w:rPr>
        <w:t>2.11. Lưu hồ sơ (ISO)</w:t>
      </w:r>
      <w:r w:rsidRPr="001242F3">
        <w:rPr>
          <w:rFonts w:ascii="Times New Roman" w:eastAsia="Times New Roman" w:hAnsi="Times New Roman" w:cs="Times New Roman"/>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3"/>
        <w:gridCol w:w="2230"/>
        <w:gridCol w:w="2385"/>
      </w:tblGrid>
      <w:tr w:rsidR="00BD560C" w:rsidRPr="001242F3" w:rsidTr="00D56741">
        <w:trPr>
          <w:trHeight w:val="694"/>
        </w:trPr>
        <w:tc>
          <w:tcPr>
            <w:tcW w:w="3392" w:type="pct"/>
            <w:vAlign w:val="center"/>
          </w:tcPr>
          <w:p w:rsidR="00BD560C" w:rsidRPr="001242F3" w:rsidRDefault="00BD560C"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Thành phần hồ sơ lưu</w:t>
            </w:r>
          </w:p>
        </w:tc>
        <w:tc>
          <w:tcPr>
            <w:tcW w:w="777" w:type="pct"/>
            <w:vAlign w:val="center"/>
          </w:tcPr>
          <w:p w:rsidR="00BD560C" w:rsidRPr="001242F3" w:rsidRDefault="00BD560C" w:rsidP="00D56741">
            <w:pPr>
              <w:spacing w:before="80" w:after="80" w:line="240" w:lineRule="auto"/>
              <w:jc w:val="center"/>
              <w:rPr>
                <w:rFonts w:ascii="Times New Roman" w:eastAsia="Times New Roman" w:hAnsi="Times New Roman" w:cs="Times New Roman"/>
                <w:b/>
                <w:sz w:val="26"/>
                <w:szCs w:val="26"/>
                <w:lang w:val="nl-NL"/>
              </w:rPr>
            </w:pPr>
            <w:r w:rsidRPr="001242F3">
              <w:rPr>
                <w:rFonts w:ascii="Times New Roman" w:eastAsia="Times New Roman" w:hAnsi="Times New Roman" w:cs="Times New Roman"/>
                <w:b/>
                <w:sz w:val="26"/>
                <w:szCs w:val="26"/>
                <w:lang w:val="nl-NL"/>
              </w:rPr>
              <w:t>Bộ phận lưu trữ</w:t>
            </w:r>
          </w:p>
        </w:tc>
        <w:tc>
          <w:tcPr>
            <w:tcW w:w="831" w:type="pct"/>
            <w:vAlign w:val="center"/>
          </w:tcPr>
          <w:p w:rsidR="00BD560C" w:rsidRPr="001242F3" w:rsidRDefault="00BD560C"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Thời gian lưu</w:t>
            </w:r>
          </w:p>
        </w:tc>
      </w:tr>
      <w:tr w:rsidR="00BD560C" w:rsidRPr="00BB570D" w:rsidTr="00D56741">
        <w:trPr>
          <w:trHeight w:val="517"/>
        </w:trPr>
        <w:tc>
          <w:tcPr>
            <w:tcW w:w="3392" w:type="pct"/>
            <w:vAlign w:val="center"/>
          </w:tcPr>
          <w:p w:rsidR="00BD560C" w:rsidRPr="001242F3" w:rsidRDefault="00BD560C"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Như mục 2.3;</w:t>
            </w:r>
          </w:p>
          <w:p w:rsidR="00BD560C" w:rsidRPr="001242F3" w:rsidRDefault="00BD560C"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rsidR="00BD560C" w:rsidRPr="001242F3" w:rsidRDefault="00BD560C"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Hồ sơ thẩm định (nếu có);</w:t>
            </w:r>
          </w:p>
          <w:p w:rsidR="00BD560C" w:rsidRPr="001242F3" w:rsidRDefault="00BD560C"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lastRenderedPageBreak/>
              <w:t>- Văn bản trình cơ quan cấp trên (nếu có).</w:t>
            </w:r>
          </w:p>
        </w:tc>
        <w:tc>
          <w:tcPr>
            <w:tcW w:w="777" w:type="pct"/>
            <w:vAlign w:val="center"/>
          </w:tcPr>
          <w:p w:rsidR="00BD560C" w:rsidRPr="001242F3" w:rsidRDefault="00BD560C"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lastRenderedPageBreak/>
              <w:t>Phòng chuyên môn</w:t>
            </w:r>
          </w:p>
        </w:tc>
        <w:tc>
          <w:tcPr>
            <w:tcW w:w="831" w:type="pct"/>
            <w:vMerge w:val="restart"/>
            <w:vAlign w:val="center"/>
          </w:tcPr>
          <w:p w:rsidR="00BD560C" w:rsidRPr="001242F3" w:rsidRDefault="00BD560C"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xml:space="preserve">Trong thời gian 01 năm kể từ ngày kết thúc kỳ tuyển dụng viên chức, bàn giao </w:t>
            </w:r>
            <w:r w:rsidRPr="001242F3">
              <w:rPr>
                <w:rFonts w:ascii="Times New Roman" w:eastAsia="Times New Roman" w:hAnsi="Times New Roman" w:cs="Times New Roman"/>
                <w:sz w:val="26"/>
                <w:szCs w:val="26"/>
                <w:lang w:val="nl-NL"/>
              </w:rPr>
              <w:lastRenderedPageBreak/>
              <w:t>toàn bộ hồ sơ cho lưu trữ của Sở</w:t>
            </w:r>
          </w:p>
        </w:tc>
      </w:tr>
      <w:tr w:rsidR="00BD560C" w:rsidRPr="00BB570D" w:rsidTr="00D56741">
        <w:trPr>
          <w:trHeight w:val="517"/>
        </w:trPr>
        <w:tc>
          <w:tcPr>
            <w:tcW w:w="3392" w:type="pct"/>
            <w:vAlign w:val="center"/>
          </w:tcPr>
          <w:p w:rsidR="00BD560C" w:rsidRPr="001242F3" w:rsidRDefault="00BD560C" w:rsidP="00D56741">
            <w:pPr>
              <w:spacing w:before="80" w:after="8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242F3">
              <w:rPr>
                <w:rFonts w:ascii="Times New Roman" w:eastAsia="Times New Roman" w:hAnsi="Times New Roman" w:cs="Times New Roman"/>
                <w:bCs/>
                <w:sz w:val="26"/>
                <w:szCs w:val="26"/>
                <w:lang w:val="nl-NL"/>
              </w:rPr>
              <w:t>về thực hiện cơ chế một cửa, một cửa liên thông</w:t>
            </w:r>
            <w:r w:rsidRPr="001242F3">
              <w:rPr>
                <w:rFonts w:ascii="Times New Roman" w:eastAsia="Times New Roman" w:hAnsi="Times New Roman" w:cs="Times New Roman"/>
                <w:b/>
                <w:bCs/>
                <w:sz w:val="26"/>
                <w:szCs w:val="26"/>
                <w:lang w:val="nl-NL"/>
              </w:rPr>
              <w:t xml:space="preserve"> </w:t>
            </w:r>
            <w:r w:rsidRPr="001242F3">
              <w:rPr>
                <w:rFonts w:ascii="Times New Roman" w:eastAsia="Times New Roman" w:hAnsi="Times New Roman" w:cs="Times New Roman"/>
                <w:bCs/>
                <w:sz w:val="26"/>
                <w:szCs w:val="26"/>
                <w:lang w:val="nl-NL"/>
              </w:rPr>
              <w:t>trong giải quyết thủ tục hành chính</w:t>
            </w:r>
            <w:r w:rsidRPr="001242F3">
              <w:rPr>
                <w:rFonts w:ascii="Times New Roman" w:eastAsia="Times New Roman" w:hAnsi="Times New Roman" w:cs="Times New Roman"/>
                <w:sz w:val="26"/>
                <w:szCs w:val="26"/>
                <w:lang w:val="nl-NL"/>
              </w:rPr>
              <w:t xml:space="preserve">. </w:t>
            </w:r>
          </w:p>
        </w:tc>
        <w:tc>
          <w:tcPr>
            <w:tcW w:w="777" w:type="pct"/>
            <w:vAlign w:val="center"/>
          </w:tcPr>
          <w:p w:rsidR="00BD560C" w:rsidRPr="001242F3" w:rsidRDefault="00BD560C"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Bộ phận tiếp nhận</w:t>
            </w:r>
          </w:p>
          <w:p w:rsidR="00BD560C" w:rsidRPr="001242F3" w:rsidRDefault="00BD560C" w:rsidP="00D56741">
            <w:pPr>
              <w:spacing w:before="80" w:after="8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và trả kết quả</w:t>
            </w:r>
          </w:p>
        </w:tc>
        <w:tc>
          <w:tcPr>
            <w:tcW w:w="831" w:type="pct"/>
            <w:vMerge/>
            <w:vAlign w:val="center"/>
          </w:tcPr>
          <w:p w:rsidR="00BD560C" w:rsidRPr="001242F3" w:rsidRDefault="00BD560C" w:rsidP="00D56741">
            <w:pPr>
              <w:spacing w:before="80" w:after="80" w:line="240" w:lineRule="auto"/>
              <w:jc w:val="both"/>
              <w:rPr>
                <w:rFonts w:ascii="Times New Roman" w:eastAsia="Times New Roman" w:hAnsi="Times New Roman" w:cs="Times New Roman"/>
                <w:sz w:val="26"/>
                <w:szCs w:val="26"/>
                <w:lang w:val="nl-NL"/>
              </w:rPr>
            </w:pPr>
          </w:p>
        </w:tc>
      </w:tr>
    </w:tbl>
    <w:p w:rsidR="00BD560C" w:rsidRPr="001242F3" w:rsidRDefault="00BD560C" w:rsidP="00BD560C">
      <w:pPr>
        <w:spacing w:before="60" w:after="120" w:line="240" w:lineRule="auto"/>
        <w:ind w:firstLine="709"/>
        <w:jc w:val="both"/>
        <w:rPr>
          <w:rFonts w:ascii="Times New Roman" w:eastAsia="Times New Roman" w:hAnsi="Times New Roman" w:cs="Times New Roman"/>
          <w:b/>
          <w:sz w:val="26"/>
          <w:szCs w:val="26"/>
          <w:lang w:val="es-AR"/>
        </w:rPr>
        <w:sectPr w:rsidR="00BD560C" w:rsidRPr="001242F3" w:rsidSect="00BD560C">
          <w:pgSz w:w="16840" w:h="11907" w:orient="landscape" w:code="9"/>
          <w:pgMar w:top="1134" w:right="1134" w:bottom="1134" w:left="1701" w:header="567" w:footer="567" w:gutter="0"/>
          <w:paperSrc w:first="7" w:other="7"/>
          <w:cols w:space="720"/>
          <w:titlePg/>
          <w:docGrid w:linePitch="326"/>
        </w:sectPr>
      </w:pPr>
    </w:p>
    <w:p w:rsidR="00BD560C" w:rsidRDefault="00BD560C" w:rsidP="00BD560C">
      <w:pPr>
        <w:spacing w:before="120" w:after="0" w:line="240" w:lineRule="auto"/>
        <w:jc w:val="center"/>
        <w:rPr>
          <w:rFonts w:ascii="Times New Roman" w:eastAsia="Times New Roman" w:hAnsi="Times New Roman" w:cs="Times New Roman"/>
          <w:b/>
          <w:bCs/>
          <w:sz w:val="24"/>
          <w:szCs w:val="24"/>
          <w:lang w:val="es-AR"/>
        </w:rPr>
      </w:pPr>
      <w:r w:rsidRPr="001242F3">
        <w:rPr>
          <w:rFonts w:ascii="Times New Roman" w:eastAsia="Times New Roman" w:hAnsi="Times New Roman" w:cs="Times New Roman"/>
          <w:b/>
          <w:bCs/>
          <w:sz w:val="24"/>
          <w:szCs w:val="24"/>
          <w:lang w:val="es-AR"/>
        </w:rPr>
        <w:lastRenderedPageBreak/>
        <w:t>Mẫu số 01</w:t>
      </w:r>
    </w:p>
    <w:p w:rsidR="00BD560C" w:rsidRPr="008418E7" w:rsidRDefault="00BD560C" w:rsidP="00BD560C">
      <w:pPr>
        <w:spacing w:before="120" w:after="120" w:line="240" w:lineRule="auto"/>
        <w:jc w:val="center"/>
        <w:rPr>
          <w:rFonts w:ascii="Times New Roman" w:eastAsia="Times New Roman" w:hAnsi="Times New Roman" w:cs="Times New Roman"/>
          <w:b/>
          <w:bCs/>
          <w:sz w:val="24"/>
          <w:szCs w:val="24"/>
          <w:lang w:val="es-AR"/>
        </w:rPr>
      </w:pPr>
      <w:r w:rsidRPr="008418E7">
        <w:rPr>
          <w:rFonts w:ascii="Times New Roman" w:eastAsia="Times New Roman" w:hAnsi="Times New Roman" w:cs="Times New Roman"/>
          <w:b/>
          <w:bCs/>
          <w:sz w:val="24"/>
          <w:szCs w:val="24"/>
          <w:lang w:val="es-AR"/>
        </w:rPr>
        <w:t>MẪU PHIẾU ĐĂNG KÝ DỰ TUYỂN</w:t>
      </w:r>
      <w:r w:rsidRPr="001242F3">
        <w:rPr>
          <w:rFonts w:ascii="Times New Roman" w:eastAsia="Times New Roman" w:hAnsi="Times New Roman" w:cs="Times New Roman"/>
          <w:sz w:val="24"/>
          <w:szCs w:val="24"/>
          <w:lang w:val="es-AR"/>
        </w:rPr>
        <w:br/>
      </w:r>
      <w:r w:rsidRPr="001242F3">
        <w:rPr>
          <w:rFonts w:ascii="Times New Roman" w:eastAsia="Times New Roman" w:hAnsi="Times New Roman" w:cs="Times New Roman"/>
          <w:i/>
          <w:iCs/>
          <w:sz w:val="24"/>
          <w:szCs w:val="24"/>
          <w:lang w:val="es-AR"/>
        </w:rPr>
        <w:t>(Ban hành kèm theo Nghị định số 85/2023/NĐ-CP ngày 07/12/2023 của Chính phủ sửa đổi, bổ sung một số điều của Nghị định số 115/2020/NĐ-CP ngày 25/9/2020 của Chính phủ về tuyển dụng, sử dụng và quản lý viên chức)</w:t>
      </w:r>
    </w:p>
    <w:p w:rsidR="00BD560C" w:rsidRPr="001242F3" w:rsidRDefault="00BD560C" w:rsidP="00BD560C">
      <w:pPr>
        <w:spacing w:before="120" w:after="280" w:afterAutospacing="1" w:line="240" w:lineRule="auto"/>
        <w:jc w:val="center"/>
        <w:rPr>
          <w:rFonts w:ascii="Times New Roman" w:eastAsia="Times New Roman" w:hAnsi="Times New Roman" w:cs="Times New Roman"/>
          <w:sz w:val="24"/>
          <w:szCs w:val="24"/>
          <w:lang w:val="es-AR"/>
        </w:rPr>
      </w:pPr>
      <w:r w:rsidRPr="001242F3">
        <w:rPr>
          <w:rFonts w:ascii="Times New Roman" w:eastAsia="Times New Roman" w:hAnsi="Times New Roman" w:cs="Times New Roman"/>
          <w:b/>
          <w:bCs/>
          <w:sz w:val="24"/>
          <w:szCs w:val="24"/>
          <w:lang w:val="es-AR"/>
        </w:rPr>
        <w:t>CỘNG HÒA XÃ HỘI CHỦ NGHĨA VIỆT NAM</w:t>
      </w:r>
      <w:r w:rsidRPr="001242F3">
        <w:rPr>
          <w:rFonts w:ascii="Times New Roman" w:eastAsia="Times New Roman" w:hAnsi="Times New Roman" w:cs="Times New Roman"/>
          <w:b/>
          <w:bCs/>
          <w:sz w:val="24"/>
          <w:szCs w:val="24"/>
          <w:lang w:val="es-AR"/>
        </w:rPr>
        <w:br/>
        <w:t>Độc lập - Tự do - Hạnh phúc</w:t>
      </w:r>
      <w:r w:rsidRPr="001242F3">
        <w:rPr>
          <w:rFonts w:ascii="Times New Roman" w:eastAsia="Times New Roman" w:hAnsi="Times New Roman" w:cs="Times New Roman"/>
          <w:b/>
          <w:bCs/>
          <w:sz w:val="24"/>
          <w:szCs w:val="24"/>
          <w:lang w:val="es-AR"/>
        </w:rPr>
        <w:br/>
        <w:t>--------------------</w:t>
      </w:r>
    </w:p>
    <w:p w:rsidR="00BD560C" w:rsidRPr="001242F3" w:rsidRDefault="00BD560C" w:rsidP="00BD560C">
      <w:pPr>
        <w:spacing w:before="120" w:after="120" w:line="240" w:lineRule="auto"/>
        <w:jc w:val="right"/>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ngày</w:t>
      </w:r>
      <w:r w:rsidRPr="001242F3">
        <w:rPr>
          <w:rFonts w:ascii="Times New Roman" w:eastAsia="Times New Roman" w:hAnsi="Times New Roman" w:cs="Times New Roman"/>
          <w:sz w:val="24"/>
          <w:szCs w:val="24"/>
        </w:rPr>
        <w:t xml:space="preserve">.... </w:t>
      </w:r>
      <w:r w:rsidRPr="001242F3">
        <w:rPr>
          <w:rFonts w:ascii="Times New Roman" w:eastAsia="Times New Roman" w:hAnsi="Times New Roman" w:cs="Times New Roman"/>
          <w:i/>
          <w:iCs/>
          <w:sz w:val="24"/>
          <w:szCs w:val="24"/>
        </w:rPr>
        <w:t>tháng</w:t>
      </w:r>
      <w:r w:rsidRPr="001242F3">
        <w:rPr>
          <w:rFonts w:ascii="Times New Roman" w:eastAsia="Times New Roman" w:hAnsi="Times New Roman" w:cs="Times New Roman"/>
          <w:sz w:val="24"/>
          <w:szCs w:val="24"/>
        </w:rPr>
        <w:t xml:space="preserve">.... </w:t>
      </w:r>
      <w:r w:rsidRPr="001242F3">
        <w:rPr>
          <w:rFonts w:ascii="Times New Roman" w:eastAsia="Times New Roman" w:hAnsi="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47"/>
        <w:gridCol w:w="7315"/>
      </w:tblGrid>
      <w:tr w:rsidR="00BD560C" w:rsidRPr="001242F3" w:rsidTr="00D56741">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PHIẾU ĐĂNG KÝ DỰ TUYỂN</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Vị trí dự tuyển</w:t>
            </w:r>
            <w:r w:rsidRPr="001242F3">
              <w:rPr>
                <w:rFonts w:ascii="Times New Roman" w:eastAsia="Times New Roman" w:hAnsi="Times New Roman" w:cs="Times New Roman"/>
                <w:sz w:val="24"/>
                <w:szCs w:val="24"/>
                <w:vertAlign w:val="superscript"/>
              </w:rPr>
              <w:t>(1)</w:t>
            </w:r>
            <w:r w:rsidRPr="001242F3">
              <w:rPr>
                <w:rFonts w:ascii="Times New Roman" w:eastAsia="Times New Roman" w:hAnsi="Times New Roman" w:cs="Times New Roman"/>
                <w:sz w:val="24"/>
                <w:szCs w:val="24"/>
              </w:rPr>
              <w:t>:</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Đơn vị dự tuyển</w:t>
            </w:r>
            <w:r w:rsidRPr="001242F3">
              <w:rPr>
                <w:rFonts w:ascii="Times New Roman" w:eastAsia="Times New Roman" w:hAnsi="Times New Roman" w:cs="Times New Roman"/>
                <w:sz w:val="24"/>
                <w:szCs w:val="24"/>
                <w:vertAlign w:val="superscript"/>
              </w:rPr>
              <w:t>(2)</w:t>
            </w:r>
            <w:r w:rsidRPr="001242F3">
              <w:rPr>
                <w:rFonts w:ascii="Times New Roman" w:eastAsia="Times New Roman" w:hAnsi="Times New Roman" w:cs="Times New Roman"/>
                <w:sz w:val="24"/>
                <w:szCs w:val="24"/>
              </w:rPr>
              <w:t>:</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 THÔNG TIN CÁ NHÂN</w:t>
            </w:r>
          </w:p>
        </w:tc>
      </w:tr>
    </w:tbl>
    <w:p w:rsidR="00BD560C" w:rsidRPr="001242F3" w:rsidRDefault="00BD560C" w:rsidP="00BD560C">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BD560C" w:rsidRPr="001242F3" w:rsidTr="00D5674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tabs>
                <w:tab w:val="left" w:pos="9896"/>
              </w:tabs>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Họ và tên:..............................................................................................................................</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Ngày, tháng, năm sinh: ......................................................................... Nam</w:t>
            </w:r>
            <w:r w:rsidRPr="001242F3">
              <w:rPr>
                <w:rFonts w:ascii="Times New Roman" w:eastAsia="Times New Roman" w:hAnsi="Times New Roman" w:cs="Times New Roman"/>
                <w:sz w:val="24"/>
                <w:szCs w:val="24"/>
                <w:vertAlign w:val="superscript"/>
              </w:rPr>
              <w:t>(3)</w:t>
            </w:r>
            <w:r w:rsidRPr="001242F3">
              <w:rPr>
                <w:rFonts w:ascii="Times New Roman" w:eastAsia="Times New Roman" w:hAnsi="Times New Roman" w:cs="Times New Roman"/>
                <w:sz w:val="24"/>
                <w:szCs w:val="24"/>
              </w:rPr>
              <w:t xml:space="preserve"> □          Nữ □</w:t>
            </w:r>
          </w:p>
          <w:p w:rsidR="00BD560C" w:rsidRPr="001242F3" w:rsidRDefault="00BD560C" w:rsidP="00D56741">
            <w:pPr>
              <w:tabs>
                <w:tab w:val="left" w:pos="9933"/>
              </w:tabs>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Dân tộc:....................................................... Tôn giáo:.........................................................</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CMND hoặc Thẻ căn cước công dân:................ Ngày cấp: ................. Nơi cấp:...........</w:t>
            </w:r>
          </w:p>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điện thoại di động để báo tin:.......................................... Email:.....................................</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Quê quán: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tabs>
                <w:tab w:val="left" w:pos="9918"/>
              </w:tabs>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Hộ khẩu thường trú: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Chỗ ở hiện nay (để báo tin):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Tình trạng sức khoẻ:.................. …, Chiều cao:…........................, Cân nặng……….…..kg</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tabs>
                <w:tab w:val="left" w:pos="9933"/>
              </w:tabs>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Thành phần bản thân hiện nay:.............................................................................................</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tabs>
                <w:tab w:val="left" w:pos="9875"/>
              </w:tabs>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Trình độ văn hoá:..................................................................................................................</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560C" w:rsidRPr="001242F3" w:rsidRDefault="00BD560C" w:rsidP="00D56741">
            <w:pPr>
              <w:tabs>
                <w:tab w:val="left" w:pos="9896"/>
              </w:tabs>
              <w:spacing w:before="120"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Trình độ chuyên môn: ..........................................................................................................</w:t>
            </w:r>
          </w:p>
        </w:tc>
      </w:tr>
    </w:tbl>
    <w:p w:rsidR="00BD560C" w:rsidRPr="001242F3" w:rsidRDefault="00BD560C" w:rsidP="00BD560C">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9"/>
        <w:gridCol w:w="1982"/>
        <w:gridCol w:w="1418"/>
        <w:gridCol w:w="4783"/>
      </w:tblGrid>
      <w:tr w:rsidR="00BD560C" w:rsidRPr="001242F3" w:rsidTr="00D56741">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Quê quán, nghề nghiệp, chức danh, chức vụ, đơn vị công tác, học tập, nơi ở (trong, ngoài nước); thành viên các tổ chức chính trị - xã hội)</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lastRenderedPageBreak/>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bl>
    <w:p w:rsidR="00BD560C" w:rsidRPr="001242F3" w:rsidRDefault="00BD560C" w:rsidP="00BD560C">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45"/>
        <w:gridCol w:w="1336"/>
        <w:gridCol w:w="1285"/>
        <w:gridCol w:w="1246"/>
        <w:gridCol w:w="1320"/>
        <w:gridCol w:w="858"/>
        <w:gridCol w:w="746"/>
        <w:gridCol w:w="816"/>
      </w:tblGrid>
      <w:tr w:rsidR="00BD560C" w:rsidRPr="001242F3" w:rsidTr="00D56741">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Xếp loại bằng, chứng chỉ</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bl>
    <w:p w:rsidR="00BD560C" w:rsidRPr="001242F3" w:rsidRDefault="00BD560C" w:rsidP="00BD560C">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65"/>
        <w:gridCol w:w="6787"/>
      </w:tblGrid>
      <w:tr w:rsidR="00BD560C" w:rsidRPr="001242F3" w:rsidTr="00D56741">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Cơ quan, tổ chức, đơn vị công tác</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BD560C" w:rsidRPr="001242F3" w:rsidTr="00D5674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12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bl>
    <w:p w:rsidR="00BD560C" w:rsidRPr="001242F3" w:rsidRDefault="00BD560C" w:rsidP="00BD560C">
      <w:pPr>
        <w:shd w:val="clear" w:color="auto" w:fill="FFFFFF"/>
        <w:spacing w:before="120" w:after="120"/>
        <w:ind w:firstLine="567"/>
        <w:jc w:val="center"/>
        <w:rPr>
          <w:rFonts w:ascii="Times New Roman" w:hAnsi="Times New Roman" w:cs="Times New Roman"/>
          <w:b/>
          <w:bCs/>
          <w:sz w:val="26"/>
          <w:szCs w:val="26"/>
        </w:rPr>
      </w:pPr>
      <w:r w:rsidRPr="001242F3">
        <w:rPr>
          <w:rFonts w:ascii="Times New Roman" w:hAnsi="Times New Roman" w:cs="Times New Roman"/>
          <w:b/>
          <w:bCs/>
          <w:sz w:val="26"/>
          <w:szCs w:val="26"/>
        </w:rPr>
        <w:t>V. THÔNG TIN ĐĂNG KÝ DỰ TUYỂN</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1636"/>
        <w:gridCol w:w="3057"/>
      </w:tblGrid>
      <w:tr w:rsidR="00BD560C" w:rsidRPr="001242F3" w:rsidTr="00D56741">
        <w:trPr>
          <w:trHeight w:val="20"/>
          <w:jc w:val="center"/>
        </w:trPr>
        <w:tc>
          <w:tcPr>
            <w:tcW w:w="10046" w:type="dxa"/>
            <w:gridSpan w:val="5"/>
            <w:shd w:val="clear" w:color="auto" w:fill="auto"/>
          </w:tcPr>
          <w:p w:rsidR="00BD560C" w:rsidRPr="001242F3" w:rsidRDefault="00BD560C" w:rsidP="00D56741">
            <w:pPr>
              <w:jc w:val="both"/>
              <w:rPr>
                <w:rFonts w:ascii="Times New Roman" w:hAnsi="Times New Roman" w:cs="Times New Roman"/>
                <w:b/>
                <w:bCs/>
                <w:sz w:val="26"/>
                <w:szCs w:val="26"/>
              </w:rPr>
            </w:pPr>
            <w:r w:rsidRPr="001242F3">
              <w:rPr>
                <w:rFonts w:ascii="Times New Roman" w:hAnsi="Times New Roman" w:cs="Times New Roman"/>
                <w:b/>
                <w:bCs/>
                <w:sz w:val="26"/>
                <w:szCs w:val="26"/>
              </w:rPr>
              <w:t>1. Nguyện vọng 1:</w:t>
            </w:r>
          </w:p>
          <w:p w:rsidR="00BD560C" w:rsidRPr="001242F3" w:rsidRDefault="00BD560C" w:rsidP="00D56741">
            <w:pPr>
              <w:tabs>
                <w:tab w:val="left" w:leader="dot" w:pos="9356"/>
              </w:tabs>
              <w:rPr>
                <w:rFonts w:ascii="Times New Roman" w:hAnsi="Times New Roman" w:cs="Times New Roman"/>
                <w:sz w:val="26"/>
                <w:szCs w:val="26"/>
              </w:rPr>
            </w:pPr>
            <w:r w:rsidRPr="001242F3">
              <w:rPr>
                <w:rFonts w:ascii="Times New Roman" w:hAnsi="Times New Roman" w:cs="Times New Roman"/>
                <w:bCs/>
                <w:sz w:val="26"/>
                <w:szCs w:val="26"/>
              </w:rPr>
              <w:t xml:space="preserve">- Vị trí việc làm dự tuyển </w:t>
            </w:r>
            <w:r w:rsidRPr="001242F3">
              <w:rPr>
                <w:rFonts w:ascii="Times New Roman" w:hAnsi="Times New Roman" w:cs="Times New Roman"/>
                <w:bCs/>
                <w:sz w:val="26"/>
                <w:szCs w:val="26"/>
                <w:vertAlign w:val="superscript"/>
              </w:rPr>
              <w:t>(1)</w:t>
            </w:r>
            <w:r w:rsidRPr="001242F3">
              <w:rPr>
                <w:rFonts w:ascii="Times New Roman" w:hAnsi="Times New Roman" w:cs="Times New Roman"/>
                <w:bCs/>
                <w:sz w:val="26"/>
                <w:szCs w:val="26"/>
              </w:rPr>
              <w:t xml:space="preserve">: </w:t>
            </w:r>
            <w:r w:rsidRPr="001242F3">
              <w:rPr>
                <w:rFonts w:ascii="Times New Roman" w:hAnsi="Times New Roman" w:cs="Times New Roman"/>
                <w:bCs/>
                <w:sz w:val="26"/>
                <w:szCs w:val="26"/>
              </w:rPr>
              <w:tab/>
            </w:r>
          </w:p>
          <w:p w:rsidR="00BD560C" w:rsidRPr="001242F3" w:rsidRDefault="00BD560C" w:rsidP="00D56741">
            <w:pPr>
              <w:tabs>
                <w:tab w:val="left" w:leader="dot" w:pos="9356"/>
              </w:tabs>
              <w:rPr>
                <w:rFonts w:ascii="Times New Roman" w:hAnsi="Times New Roman" w:cs="Times New Roman"/>
                <w:sz w:val="26"/>
                <w:szCs w:val="26"/>
              </w:rPr>
            </w:pPr>
            <w:r w:rsidRPr="001242F3">
              <w:rPr>
                <w:rFonts w:ascii="Times New Roman" w:hAnsi="Times New Roman" w:cs="Times New Roman"/>
                <w:bCs/>
                <w:sz w:val="26"/>
                <w:szCs w:val="26"/>
              </w:rPr>
              <w:t xml:space="preserve">- Đơn vị </w:t>
            </w:r>
            <w:r w:rsidRPr="001242F3">
              <w:rPr>
                <w:rFonts w:ascii="Times New Roman" w:hAnsi="Times New Roman" w:cs="Times New Roman"/>
                <w:bCs/>
                <w:sz w:val="26"/>
                <w:szCs w:val="26"/>
                <w:vertAlign w:val="superscript"/>
              </w:rPr>
              <w:t>(2)</w:t>
            </w:r>
            <w:r w:rsidRPr="001242F3">
              <w:rPr>
                <w:rFonts w:ascii="Times New Roman" w:hAnsi="Times New Roman" w:cs="Times New Roman"/>
                <w:bCs/>
                <w:sz w:val="26"/>
                <w:szCs w:val="26"/>
              </w:rPr>
              <w:t>:</w:t>
            </w:r>
            <w:r w:rsidRPr="001242F3">
              <w:rPr>
                <w:rFonts w:ascii="Times New Roman" w:hAnsi="Times New Roman" w:cs="Times New Roman"/>
                <w:sz w:val="26"/>
                <w:szCs w:val="26"/>
              </w:rPr>
              <w:tab/>
            </w:r>
          </w:p>
        </w:tc>
      </w:tr>
      <w:tr w:rsidR="00BD560C" w:rsidRPr="001242F3" w:rsidTr="00D56741">
        <w:trPr>
          <w:trHeight w:val="20"/>
          <w:jc w:val="center"/>
        </w:trPr>
        <w:tc>
          <w:tcPr>
            <w:tcW w:w="10046" w:type="dxa"/>
            <w:gridSpan w:val="5"/>
            <w:shd w:val="clear" w:color="auto" w:fill="auto"/>
          </w:tcPr>
          <w:p w:rsidR="00BD560C" w:rsidRPr="001242F3" w:rsidRDefault="00BD560C" w:rsidP="00D56741">
            <w:pPr>
              <w:jc w:val="both"/>
              <w:rPr>
                <w:rFonts w:ascii="Times New Roman" w:hAnsi="Times New Roman" w:cs="Times New Roman"/>
                <w:bCs/>
                <w:i/>
                <w:sz w:val="26"/>
                <w:szCs w:val="26"/>
              </w:rPr>
            </w:pPr>
            <w:r w:rsidRPr="001242F3">
              <w:rPr>
                <w:rFonts w:ascii="Times New Roman" w:hAnsi="Times New Roman" w:cs="Times New Roman"/>
                <w:b/>
                <w:bCs/>
                <w:sz w:val="26"/>
                <w:szCs w:val="26"/>
              </w:rPr>
              <w:lastRenderedPageBreak/>
              <w:t xml:space="preserve">2. Nguyện vọng 2 </w:t>
            </w:r>
            <w:r w:rsidRPr="001242F3">
              <w:rPr>
                <w:rFonts w:ascii="Times New Roman" w:hAnsi="Times New Roman" w:cs="Times New Roman"/>
                <w:bCs/>
                <w:i/>
                <w:sz w:val="26"/>
                <w:szCs w:val="26"/>
              </w:rPr>
              <w:t>(Nếu thông báo tuyển dụng không có các vị trí việc làm được đăng ký 02 nguyện vọng thì thí sinh không điền phần này):</w:t>
            </w:r>
          </w:p>
          <w:p w:rsidR="00BD560C" w:rsidRPr="001242F3" w:rsidRDefault="00BD560C" w:rsidP="00D56741">
            <w:pPr>
              <w:tabs>
                <w:tab w:val="left" w:leader="dot" w:pos="9356"/>
              </w:tabs>
              <w:rPr>
                <w:rFonts w:ascii="Times New Roman" w:hAnsi="Times New Roman" w:cs="Times New Roman"/>
                <w:sz w:val="26"/>
                <w:szCs w:val="26"/>
              </w:rPr>
            </w:pPr>
            <w:r w:rsidRPr="001242F3">
              <w:rPr>
                <w:rFonts w:ascii="Times New Roman" w:hAnsi="Times New Roman" w:cs="Times New Roman"/>
                <w:bCs/>
                <w:sz w:val="26"/>
                <w:szCs w:val="26"/>
              </w:rPr>
              <w:t xml:space="preserve">- Vị trí việc làm dự tuyển </w:t>
            </w:r>
            <w:r w:rsidRPr="001242F3">
              <w:rPr>
                <w:rFonts w:ascii="Times New Roman" w:hAnsi="Times New Roman" w:cs="Times New Roman"/>
                <w:bCs/>
                <w:sz w:val="26"/>
                <w:szCs w:val="26"/>
                <w:vertAlign w:val="superscript"/>
              </w:rPr>
              <w:t>(1)</w:t>
            </w:r>
            <w:r w:rsidRPr="001242F3">
              <w:rPr>
                <w:rFonts w:ascii="Times New Roman" w:hAnsi="Times New Roman" w:cs="Times New Roman"/>
                <w:bCs/>
                <w:sz w:val="26"/>
                <w:szCs w:val="26"/>
              </w:rPr>
              <w:t xml:space="preserve">: </w:t>
            </w:r>
            <w:r w:rsidRPr="001242F3">
              <w:rPr>
                <w:rFonts w:ascii="Times New Roman" w:hAnsi="Times New Roman" w:cs="Times New Roman"/>
                <w:bCs/>
                <w:sz w:val="26"/>
                <w:szCs w:val="26"/>
              </w:rPr>
              <w:tab/>
            </w:r>
          </w:p>
          <w:p w:rsidR="00BD560C" w:rsidRPr="001242F3" w:rsidRDefault="00BD560C" w:rsidP="00D56741">
            <w:pPr>
              <w:tabs>
                <w:tab w:val="left" w:leader="dot" w:pos="9356"/>
              </w:tabs>
              <w:jc w:val="both"/>
              <w:rPr>
                <w:rFonts w:ascii="Times New Roman" w:hAnsi="Times New Roman" w:cs="Times New Roman"/>
                <w:bCs/>
                <w:i/>
                <w:sz w:val="26"/>
                <w:szCs w:val="26"/>
              </w:rPr>
            </w:pPr>
            <w:r w:rsidRPr="001242F3">
              <w:rPr>
                <w:rFonts w:ascii="Times New Roman" w:hAnsi="Times New Roman" w:cs="Times New Roman"/>
                <w:bCs/>
                <w:sz w:val="26"/>
                <w:szCs w:val="26"/>
              </w:rPr>
              <w:t xml:space="preserve">- Đơn vị </w:t>
            </w:r>
            <w:r w:rsidRPr="001242F3">
              <w:rPr>
                <w:rFonts w:ascii="Times New Roman" w:hAnsi="Times New Roman" w:cs="Times New Roman"/>
                <w:bCs/>
                <w:sz w:val="26"/>
                <w:szCs w:val="26"/>
                <w:vertAlign w:val="superscript"/>
              </w:rPr>
              <w:t>(2)</w:t>
            </w:r>
            <w:r w:rsidRPr="001242F3">
              <w:rPr>
                <w:rFonts w:ascii="Times New Roman" w:hAnsi="Times New Roman" w:cs="Times New Roman"/>
                <w:bCs/>
                <w:sz w:val="26"/>
                <w:szCs w:val="26"/>
              </w:rPr>
              <w:t>:</w:t>
            </w:r>
            <w:r w:rsidRPr="001242F3">
              <w:rPr>
                <w:rFonts w:ascii="Times New Roman" w:hAnsi="Times New Roman" w:cs="Times New Roman"/>
                <w:sz w:val="26"/>
                <w:szCs w:val="26"/>
              </w:rPr>
              <w:tab/>
            </w:r>
          </w:p>
        </w:tc>
      </w:tr>
      <w:tr w:rsidR="00BD560C" w:rsidRPr="001242F3" w:rsidTr="00D56741">
        <w:trPr>
          <w:trHeight w:val="20"/>
          <w:jc w:val="center"/>
        </w:trPr>
        <w:tc>
          <w:tcPr>
            <w:tcW w:w="10046" w:type="dxa"/>
            <w:gridSpan w:val="5"/>
            <w:tcBorders>
              <w:bottom w:val="nil"/>
            </w:tcBorders>
            <w:shd w:val="clear" w:color="auto" w:fill="auto"/>
          </w:tcPr>
          <w:p w:rsidR="00BD560C" w:rsidRPr="001242F3" w:rsidRDefault="00BD560C" w:rsidP="00D56741">
            <w:pPr>
              <w:jc w:val="both"/>
              <w:rPr>
                <w:rFonts w:ascii="Times New Roman" w:hAnsi="Times New Roman" w:cs="Times New Roman"/>
                <w:bCs/>
                <w:i/>
                <w:sz w:val="26"/>
                <w:szCs w:val="26"/>
              </w:rPr>
            </w:pPr>
            <w:r w:rsidRPr="001242F3">
              <w:rPr>
                <w:rFonts w:ascii="Times New Roman" w:hAnsi="Times New Roman" w:cs="Times New Roman"/>
                <w:b/>
                <w:bCs/>
                <w:sz w:val="26"/>
                <w:szCs w:val="26"/>
              </w:rPr>
              <w:t xml:space="preserve">3. Đăng ký dự thi môn ngoại ngữ </w:t>
            </w:r>
            <w:r w:rsidRPr="001242F3">
              <w:rPr>
                <w:rFonts w:ascii="Times New Roman" w:hAnsi="Times New Roman" w:cs="Times New Roman"/>
                <w:bCs/>
                <w:i/>
                <w:sz w:val="26"/>
                <w:szCs w:val="26"/>
              </w:rPr>
              <w:t>(Đối với các vị trí việc làm tại thông báo tuyển dụng không yêu cầu ngoại ngữ thì thí sinh không điền phần này)</w:t>
            </w:r>
          </w:p>
          <w:p w:rsidR="00BD560C" w:rsidRPr="001242F3" w:rsidRDefault="00BD560C" w:rsidP="00D56741">
            <w:pPr>
              <w:jc w:val="both"/>
              <w:rPr>
                <w:rFonts w:ascii="Times New Roman" w:hAnsi="Times New Roman" w:cs="Times New Roman"/>
                <w:b/>
                <w:bCs/>
                <w:sz w:val="26"/>
                <w:szCs w:val="26"/>
              </w:rPr>
            </w:pPr>
            <w:r w:rsidRPr="001242F3">
              <w:rPr>
                <w:rFonts w:ascii="Times New Roman" w:hAnsi="Times New Roman" w:cs="Times New Roman"/>
                <w:b/>
                <w:bCs/>
                <w:sz w:val="26"/>
                <w:szCs w:val="26"/>
              </w:rPr>
              <w:t>3.1. Đăng ký dự thi ngoại ngữ</w:t>
            </w:r>
            <w:r w:rsidRPr="001242F3">
              <w:rPr>
                <w:rFonts w:ascii="Times New Roman" w:hAnsi="Times New Roman" w:cs="Times New Roman"/>
                <w:b/>
                <w:bCs/>
                <w:sz w:val="26"/>
                <w:szCs w:val="26"/>
                <w:vertAlign w:val="superscript"/>
              </w:rPr>
              <w:t xml:space="preserve"> (5)</w:t>
            </w:r>
            <w:r w:rsidRPr="001242F3">
              <w:rPr>
                <w:rFonts w:ascii="Times New Roman" w:hAnsi="Times New Roman" w:cs="Times New Roman"/>
                <w:b/>
                <w:bCs/>
                <w:sz w:val="26"/>
                <w:szCs w:val="26"/>
              </w:rPr>
              <w:t xml:space="preserve">: </w:t>
            </w:r>
          </w:p>
        </w:tc>
      </w:tr>
      <w:tr w:rsidR="00BD560C" w:rsidRPr="001242F3" w:rsidTr="00D56741">
        <w:trPr>
          <w:trHeight w:val="20"/>
          <w:jc w:val="center"/>
        </w:trPr>
        <w:tc>
          <w:tcPr>
            <w:tcW w:w="1809" w:type="dxa"/>
            <w:tcBorders>
              <w:top w:val="nil"/>
              <w:bottom w:val="nil"/>
              <w:right w:val="nil"/>
            </w:tcBorders>
            <w:shd w:val="clear" w:color="auto" w:fill="auto"/>
            <w:tcMar>
              <w:left w:w="28" w:type="dxa"/>
              <w:right w:w="28" w:type="dxa"/>
            </w:tcMar>
            <w:vAlign w:val="center"/>
          </w:tcPr>
          <w:p w:rsidR="00BD560C" w:rsidRPr="001242F3" w:rsidRDefault="00BD560C" w:rsidP="00D56741">
            <w:pPr>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Anh </w:t>
            </w:r>
            <w:r w:rsidRPr="001242F3">
              <w:rPr>
                <w:rFonts w:ascii="MS Gothic" w:eastAsia="MS Gothic" w:hAnsi="MS Gothic" w:cs="MS Gothic" w:hint="eastAsia"/>
                <w:sz w:val="26"/>
                <w:szCs w:val="26"/>
              </w:rPr>
              <w:t>☐</w:t>
            </w:r>
          </w:p>
        </w:tc>
        <w:tc>
          <w:tcPr>
            <w:tcW w:w="1701" w:type="dxa"/>
            <w:tcBorders>
              <w:top w:val="nil"/>
              <w:left w:val="nil"/>
              <w:bottom w:val="nil"/>
              <w:right w:val="nil"/>
            </w:tcBorders>
            <w:shd w:val="clear" w:color="auto" w:fill="auto"/>
            <w:tcMar>
              <w:left w:w="28" w:type="dxa"/>
              <w:right w:w="28" w:type="dxa"/>
            </w:tcMar>
            <w:vAlign w:val="center"/>
          </w:tcPr>
          <w:p w:rsidR="00BD560C" w:rsidRPr="001242F3" w:rsidRDefault="00BD560C" w:rsidP="00D56741">
            <w:pPr>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Nga </w:t>
            </w:r>
            <w:r w:rsidRPr="001242F3">
              <w:rPr>
                <w:rFonts w:ascii="MS Gothic" w:eastAsia="MS Gothic" w:hAnsi="MS Gothic" w:cs="MS Gothic" w:hint="eastAsia"/>
                <w:sz w:val="26"/>
                <w:szCs w:val="26"/>
              </w:rPr>
              <w:t>☐</w:t>
            </w:r>
          </w:p>
        </w:tc>
        <w:tc>
          <w:tcPr>
            <w:tcW w:w="1843" w:type="dxa"/>
            <w:tcBorders>
              <w:top w:val="nil"/>
              <w:left w:val="nil"/>
              <w:bottom w:val="nil"/>
              <w:right w:val="nil"/>
            </w:tcBorders>
            <w:shd w:val="clear" w:color="auto" w:fill="auto"/>
            <w:tcMar>
              <w:left w:w="28" w:type="dxa"/>
              <w:right w:w="28" w:type="dxa"/>
            </w:tcMar>
            <w:vAlign w:val="center"/>
          </w:tcPr>
          <w:p w:rsidR="00BD560C" w:rsidRPr="001242F3" w:rsidRDefault="00BD560C" w:rsidP="00D56741">
            <w:pPr>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Pháp </w:t>
            </w:r>
            <w:r w:rsidRPr="001242F3">
              <w:rPr>
                <w:rFonts w:ascii="MS Gothic" w:eastAsia="MS Gothic" w:hAnsi="MS Gothic" w:cs="MS Gothic" w:hint="eastAsia"/>
                <w:sz w:val="26"/>
                <w:szCs w:val="26"/>
              </w:rPr>
              <w:t>☐</w:t>
            </w:r>
          </w:p>
        </w:tc>
        <w:tc>
          <w:tcPr>
            <w:tcW w:w="1636" w:type="dxa"/>
            <w:tcBorders>
              <w:top w:val="nil"/>
              <w:left w:val="nil"/>
              <w:bottom w:val="nil"/>
              <w:right w:val="nil"/>
            </w:tcBorders>
            <w:shd w:val="clear" w:color="auto" w:fill="auto"/>
            <w:tcMar>
              <w:left w:w="28" w:type="dxa"/>
              <w:right w:w="28" w:type="dxa"/>
            </w:tcMar>
            <w:vAlign w:val="center"/>
          </w:tcPr>
          <w:p w:rsidR="00BD560C" w:rsidRPr="001242F3" w:rsidRDefault="00BD560C" w:rsidP="00D56741">
            <w:pPr>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Đức </w:t>
            </w:r>
            <w:r w:rsidRPr="001242F3">
              <w:rPr>
                <w:rFonts w:ascii="MS Gothic" w:eastAsia="MS Gothic" w:hAnsi="MS Gothic" w:cs="MS Gothic" w:hint="eastAsia"/>
                <w:sz w:val="26"/>
                <w:szCs w:val="26"/>
              </w:rPr>
              <w:t>☐</w:t>
            </w:r>
          </w:p>
        </w:tc>
        <w:tc>
          <w:tcPr>
            <w:tcW w:w="3057" w:type="dxa"/>
            <w:tcBorders>
              <w:top w:val="nil"/>
              <w:left w:val="nil"/>
              <w:bottom w:val="nil"/>
            </w:tcBorders>
            <w:shd w:val="clear" w:color="auto" w:fill="auto"/>
            <w:tcMar>
              <w:left w:w="28" w:type="dxa"/>
              <w:right w:w="28" w:type="dxa"/>
            </w:tcMar>
            <w:vAlign w:val="center"/>
          </w:tcPr>
          <w:p w:rsidR="00BD560C" w:rsidRPr="001242F3" w:rsidRDefault="00BD560C" w:rsidP="00D56741">
            <w:pPr>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Trung Quốc </w:t>
            </w:r>
            <w:r w:rsidRPr="001242F3">
              <w:rPr>
                <w:rFonts w:ascii="MS Gothic" w:eastAsia="MS Gothic" w:hAnsi="MS Gothic" w:cs="MS Gothic" w:hint="eastAsia"/>
                <w:sz w:val="26"/>
                <w:szCs w:val="26"/>
              </w:rPr>
              <w:t>☐</w:t>
            </w:r>
          </w:p>
        </w:tc>
      </w:tr>
      <w:tr w:rsidR="00BD560C" w:rsidRPr="001242F3" w:rsidTr="00D56741">
        <w:trPr>
          <w:trHeight w:val="20"/>
          <w:jc w:val="center"/>
        </w:trPr>
        <w:tc>
          <w:tcPr>
            <w:tcW w:w="10046" w:type="dxa"/>
            <w:gridSpan w:val="5"/>
            <w:tcBorders>
              <w:top w:val="nil"/>
            </w:tcBorders>
            <w:shd w:val="clear" w:color="auto" w:fill="auto"/>
          </w:tcPr>
          <w:p w:rsidR="00BD560C" w:rsidRPr="001242F3" w:rsidRDefault="00BD560C" w:rsidP="00D56741">
            <w:pPr>
              <w:tabs>
                <w:tab w:val="left" w:leader="dot" w:pos="9356"/>
              </w:tabs>
              <w:rPr>
                <w:rFonts w:ascii="Times New Roman" w:hAnsi="Times New Roman" w:cs="Times New Roman"/>
                <w:sz w:val="26"/>
                <w:szCs w:val="26"/>
              </w:rPr>
            </w:pPr>
            <w:r w:rsidRPr="001242F3">
              <w:rPr>
                <w:rFonts w:ascii="Times New Roman" w:hAnsi="Times New Roman" w:cs="Times New Roman"/>
                <w:b/>
                <w:bCs/>
                <w:sz w:val="26"/>
                <w:szCs w:val="26"/>
              </w:rPr>
              <w:t>Ngoại ngữ khác theo yêu cầu vị trí việc làm:</w:t>
            </w:r>
            <w:r w:rsidRPr="001242F3">
              <w:rPr>
                <w:rFonts w:ascii="Times New Roman" w:hAnsi="Times New Roman" w:cs="Times New Roman"/>
                <w:sz w:val="26"/>
                <w:szCs w:val="26"/>
              </w:rPr>
              <w:tab/>
            </w:r>
          </w:p>
        </w:tc>
      </w:tr>
      <w:tr w:rsidR="00BD560C" w:rsidRPr="001242F3" w:rsidTr="00D56741">
        <w:trPr>
          <w:trHeight w:val="20"/>
          <w:jc w:val="center"/>
        </w:trPr>
        <w:tc>
          <w:tcPr>
            <w:tcW w:w="10046" w:type="dxa"/>
            <w:gridSpan w:val="5"/>
            <w:shd w:val="clear" w:color="auto" w:fill="auto"/>
          </w:tcPr>
          <w:p w:rsidR="00BD560C" w:rsidRPr="001242F3" w:rsidRDefault="00BD560C" w:rsidP="00D56741">
            <w:pPr>
              <w:tabs>
                <w:tab w:val="left" w:leader="dot" w:pos="9356"/>
              </w:tabs>
              <w:rPr>
                <w:rFonts w:ascii="Times New Roman" w:hAnsi="Times New Roman" w:cs="Times New Roman"/>
                <w:sz w:val="26"/>
                <w:szCs w:val="26"/>
              </w:rPr>
            </w:pPr>
            <w:r w:rsidRPr="001242F3">
              <w:rPr>
                <w:rFonts w:ascii="Times New Roman" w:hAnsi="Times New Roman" w:cs="Times New Roman"/>
                <w:b/>
                <w:bCs/>
                <w:sz w:val="26"/>
                <w:szCs w:val="26"/>
              </w:rPr>
              <w:t xml:space="preserve">3.2. Miễn thi ngoại ngữ do (nếu có): </w:t>
            </w:r>
            <w:r w:rsidRPr="001242F3">
              <w:rPr>
                <w:rFonts w:ascii="Times New Roman" w:hAnsi="Times New Roman" w:cs="Times New Roman"/>
                <w:sz w:val="26"/>
                <w:szCs w:val="26"/>
              </w:rPr>
              <w:tab/>
            </w:r>
          </w:p>
        </w:tc>
      </w:tr>
      <w:tr w:rsidR="00BD560C" w:rsidRPr="001242F3" w:rsidTr="00D56741">
        <w:trPr>
          <w:trHeight w:val="20"/>
          <w:jc w:val="center"/>
        </w:trPr>
        <w:tc>
          <w:tcPr>
            <w:tcW w:w="10046" w:type="dxa"/>
            <w:gridSpan w:val="5"/>
            <w:shd w:val="clear" w:color="auto" w:fill="auto"/>
          </w:tcPr>
          <w:p w:rsidR="00BD560C" w:rsidRPr="001242F3" w:rsidRDefault="00BD560C" w:rsidP="00D56741">
            <w:pPr>
              <w:tabs>
                <w:tab w:val="left" w:leader="dot" w:pos="9356"/>
              </w:tabs>
              <w:rPr>
                <w:rFonts w:ascii="Times New Roman" w:hAnsi="Times New Roman" w:cs="Times New Roman"/>
                <w:sz w:val="26"/>
                <w:szCs w:val="26"/>
              </w:rPr>
            </w:pPr>
            <w:r w:rsidRPr="001242F3">
              <w:rPr>
                <w:rFonts w:ascii="Times New Roman" w:hAnsi="Times New Roman" w:cs="Times New Roman"/>
                <w:b/>
                <w:bCs/>
                <w:sz w:val="26"/>
                <w:szCs w:val="26"/>
              </w:rPr>
              <w:t xml:space="preserve">4. Đối tượng ưu tiên (nếu có): </w:t>
            </w:r>
            <w:r w:rsidRPr="001242F3">
              <w:rPr>
                <w:rFonts w:ascii="Times New Roman" w:hAnsi="Times New Roman" w:cs="Times New Roman"/>
                <w:sz w:val="26"/>
                <w:szCs w:val="26"/>
              </w:rPr>
              <w:tab/>
            </w:r>
          </w:p>
        </w:tc>
      </w:tr>
    </w:tbl>
    <w:p w:rsidR="00BD560C" w:rsidRPr="001242F3" w:rsidRDefault="00BD560C" w:rsidP="00BD560C">
      <w:pPr>
        <w:shd w:val="clear" w:color="auto" w:fill="FFFFFF"/>
        <w:spacing w:after="120"/>
        <w:ind w:firstLine="720"/>
        <w:jc w:val="both"/>
        <w:rPr>
          <w:rFonts w:ascii="Times New Roman" w:hAnsi="Times New Roman" w:cs="Times New Roman"/>
          <w:sz w:val="26"/>
          <w:szCs w:val="26"/>
        </w:rPr>
      </w:pPr>
      <w:r w:rsidRPr="001242F3">
        <w:rPr>
          <w:rFonts w:ascii="Times New Roman" w:hAnsi="Times New Roman" w:cs="Times New Roman"/>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778"/>
        <w:gridCol w:w="3544"/>
      </w:tblGrid>
      <w:tr w:rsidR="00BD560C" w:rsidRPr="001242F3" w:rsidTr="00D56741">
        <w:trPr>
          <w:tblCellSpacing w:w="0" w:type="dxa"/>
        </w:trPr>
        <w:tc>
          <w:tcPr>
            <w:tcW w:w="5778" w:type="dxa"/>
            <w:shd w:val="clear" w:color="auto" w:fill="FFFFFF"/>
            <w:tcMar>
              <w:top w:w="0" w:type="dxa"/>
              <w:left w:w="108" w:type="dxa"/>
              <w:bottom w:w="0" w:type="dxa"/>
              <w:right w:w="108" w:type="dxa"/>
            </w:tcMar>
            <w:hideMark/>
          </w:tcPr>
          <w:p w:rsidR="00BD560C" w:rsidRPr="001242F3" w:rsidRDefault="00BD560C" w:rsidP="00D56741">
            <w:pPr>
              <w:shd w:val="clear" w:color="auto" w:fill="FFFFFF"/>
              <w:spacing w:after="0" w:line="240" w:lineRule="auto"/>
              <w:rPr>
                <w:rFonts w:ascii="Times New Roman" w:hAnsi="Times New Roman" w:cs="Times New Roman"/>
                <w:b/>
                <w:bCs/>
                <w:i/>
                <w:iCs/>
                <w:sz w:val="26"/>
                <w:szCs w:val="26"/>
              </w:rPr>
            </w:pPr>
            <w:r w:rsidRPr="001242F3">
              <w:rPr>
                <w:rFonts w:ascii="Times New Roman" w:hAnsi="Times New Roman" w:cs="Times New Roman"/>
                <w:b/>
                <w:bCs/>
                <w:i/>
                <w:iCs/>
                <w:sz w:val="26"/>
                <w:szCs w:val="26"/>
              </w:rPr>
              <w:t>Ghi chú:</w:t>
            </w:r>
          </w:p>
          <w:p w:rsidR="00BD560C" w:rsidRPr="001242F3" w:rsidRDefault="00BD560C" w:rsidP="00D56741">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1. Ghi đúng tên vị trí việc làm đăng ký dự tuyển theo Thông báo tuyển dụng;</w:t>
            </w:r>
          </w:p>
          <w:p w:rsidR="00BD560C" w:rsidRPr="001242F3" w:rsidRDefault="00BD560C" w:rsidP="00D56741">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2. Ghi đúng tên cơ quan, tổ chức, đơn vị đăng ký tuyển dụng đối với từng nguyện vọng theo đúng Thông báo tuyển dụng;</w:t>
            </w:r>
          </w:p>
          <w:p w:rsidR="00BD560C" w:rsidRPr="001242F3" w:rsidRDefault="00BD560C" w:rsidP="00D56741">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3. Tích dấu X vào ô tương ứng;</w:t>
            </w:r>
          </w:p>
          <w:p w:rsidR="00BD560C" w:rsidRPr="001242F3" w:rsidRDefault="00BD560C" w:rsidP="00D56741">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4. Cha, mẹ đẻ; vợ (chồng); con đẻ; anh, chị, em ruột;</w:t>
            </w:r>
          </w:p>
          <w:p w:rsidR="00BD560C" w:rsidRPr="001242F3" w:rsidRDefault="00BD560C" w:rsidP="00D56741">
            <w:pPr>
              <w:spacing w:after="0" w:line="240" w:lineRule="auto"/>
              <w:rPr>
                <w:rFonts w:ascii="Times New Roman" w:hAnsi="Times New Roman" w:cs="Times New Roman"/>
                <w:sz w:val="26"/>
                <w:szCs w:val="26"/>
              </w:rPr>
            </w:pPr>
            <w:r w:rsidRPr="001242F3">
              <w:rPr>
                <w:rFonts w:ascii="Times New Roman" w:hAnsi="Times New Roman" w:cs="Times New Roman"/>
                <w:sz w:val="26"/>
                <w:szCs w:val="26"/>
              </w:rPr>
              <w:t>5. Tích dấu X vào ô tương ứng.</w:t>
            </w:r>
          </w:p>
          <w:p w:rsidR="00BD560C" w:rsidRPr="001242F3" w:rsidRDefault="00BD560C" w:rsidP="00D56741">
            <w:pPr>
              <w:spacing w:after="120"/>
              <w:rPr>
                <w:rFonts w:ascii="Times New Roman" w:hAnsi="Times New Roman" w:cs="Times New Roman"/>
                <w:sz w:val="26"/>
                <w:szCs w:val="26"/>
              </w:rPr>
            </w:pPr>
          </w:p>
        </w:tc>
        <w:tc>
          <w:tcPr>
            <w:tcW w:w="3544" w:type="dxa"/>
            <w:shd w:val="clear" w:color="auto" w:fill="FFFFFF"/>
            <w:tcMar>
              <w:top w:w="0" w:type="dxa"/>
              <w:left w:w="108" w:type="dxa"/>
              <w:bottom w:w="0" w:type="dxa"/>
              <w:right w:w="108" w:type="dxa"/>
            </w:tcMar>
            <w:hideMark/>
          </w:tcPr>
          <w:p w:rsidR="00BD560C" w:rsidRPr="001242F3" w:rsidRDefault="00BD560C" w:rsidP="00D56741">
            <w:pPr>
              <w:spacing w:after="120"/>
              <w:jc w:val="center"/>
              <w:rPr>
                <w:rFonts w:ascii="Times New Roman" w:hAnsi="Times New Roman" w:cs="Times New Roman"/>
                <w:sz w:val="26"/>
                <w:szCs w:val="26"/>
              </w:rPr>
            </w:pPr>
            <w:r w:rsidRPr="001242F3">
              <w:rPr>
                <w:rFonts w:ascii="Times New Roman" w:hAnsi="Times New Roman" w:cs="Times New Roman"/>
                <w:b/>
                <w:bCs/>
                <w:sz w:val="26"/>
                <w:szCs w:val="26"/>
              </w:rPr>
              <w:t>NGƯỜI VIẾT PHIẾU</w:t>
            </w:r>
            <w:r w:rsidRPr="001242F3">
              <w:rPr>
                <w:rFonts w:ascii="Times New Roman" w:hAnsi="Times New Roman" w:cs="Times New Roman"/>
                <w:b/>
                <w:bCs/>
                <w:sz w:val="26"/>
                <w:szCs w:val="26"/>
              </w:rPr>
              <w:br/>
            </w:r>
            <w:r w:rsidRPr="001242F3">
              <w:rPr>
                <w:rFonts w:ascii="Times New Roman" w:hAnsi="Times New Roman" w:cs="Times New Roman"/>
                <w:i/>
                <w:iCs/>
                <w:sz w:val="26"/>
                <w:szCs w:val="26"/>
              </w:rPr>
              <w:t>(Ký, ghi rõ họ tên)</w:t>
            </w:r>
          </w:p>
        </w:tc>
      </w:tr>
    </w:tbl>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Default="00BD560C" w:rsidP="00BD560C">
      <w:pPr>
        <w:spacing w:before="120" w:after="120" w:line="240" w:lineRule="auto"/>
        <w:rPr>
          <w:rFonts w:ascii="Times New Roman" w:eastAsia="Times New Roman" w:hAnsi="Times New Roman" w:cs="Times New Roman"/>
          <w:sz w:val="24"/>
          <w:szCs w:val="24"/>
        </w:rPr>
      </w:pPr>
    </w:p>
    <w:p w:rsidR="00BD560C"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20" w:line="240" w:lineRule="auto"/>
        <w:rPr>
          <w:rFonts w:ascii="Times New Roman" w:eastAsia="Times New Roman" w:hAnsi="Times New Roman" w:cs="Times New Roman"/>
          <w:sz w:val="24"/>
          <w:szCs w:val="24"/>
        </w:rPr>
      </w:pPr>
    </w:p>
    <w:p w:rsidR="00BD560C" w:rsidRPr="001242F3" w:rsidRDefault="00BD560C" w:rsidP="00BD560C">
      <w:pPr>
        <w:spacing w:before="120" w:after="100" w:afterAutospacing="1" w:line="240" w:lineRule="auto"/>
        <w:jc w:val="right"/>
        <w:rPr>
          <w:rFonts w:ascii="Times New Roman" w:eastAsia="Times New Roman" w:hAnsi="Times New Roman" w:cs="Times New Roman"/>
          <w:b/>
          <w:i/>
          <w:sz w:val="24"/>
          <w:szCs w:val="24"/>
        </w:rPr>
      </w:pPr>
      <w:r w:rsidRPr="001242F3">
        <w:rPr>
          <w:rFonts w:ascii="Times New Roman" w:eastAsia="Times New Roman" w:hAnsi="Times New Roman" w:cs="Times New Roman"/>
          <w:b/>
          <w:bCs/>
          <w:i/>
          <w:sz w:val="24"/>
          <w:szCs w:val="24"/>
        </w:rPr>
        <w:t>Mẫu số 02</w:t>
      </w:r>
    </w:p>
    <w:p w:rsidR="00BD560C" w:rsidRPr="001242F3" w:rsidRDefault="00BD560C" w:rsidP="00BD560C">
      <w:pPr>
        <w:spacing w:before="120" w:after="280" w:afterAutospacing="1"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sz w:val="24"/>
          <w:szCs w:val="24"/>
        </w:rPr>
        <w:t>MẪU HỢP ĐỒNG LÀM VIỆC XÁC ĐỊNH THỜI HẠN</w:t>
      </w:r>
      <w:r w:rsidRPr="001242F3">
        <w:rPr>
          <w:rFonts w:ascii="Times New Roman" w:eastAsia="Times New Roman" w:hAnsi="Times New Roman" w:cs="Times New Roman"/>
          <w:sz w:val="24"/>
          <w:szCs w:val="24"/>
        </w:rPr>
        <w:br/>
      </w:r>
      <w:r w:rsidRPr="001242F3">
        <w:rPr>
          <w:rFonts w:ascii="Times New Roman" w:eastAsia="Times New Roman" w:hAnsi="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38"/>
        <w:gridCol w:w="5434"/>
      </w:tblGrid>
      <w:tr w:rsidR="00BD560C" w:rsidRPr="001242F3" w:rsidTr="00D56741">
        <w:trPr>
          <w:trHeight w:val="80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BD560C" w:rsidRPr="001242F3" w:rsidRDefault="00BD560C" w:rsidP="00D56741">
            <w:pPr>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Bộ, ngành, địa phương: ........</w:t>
            </w:r>
            <w:r w:rsidRPr="001242F3">
              <w:rPr>
                <w:rFonts w:ascii="Times New Roman" w:eastAsia="Times New Roman" w:hAnsi="Times New Roman" w:cs="Times New Roman"/>
                <w:sz w:val="24"/>
                <w:szCs w:val="24"/>
              </w:rPr>
              <w:br/>
            </w:r>
            <w:r w:rsidRPr="001242F3">
              <w:rPr>
                <w:rFonts w:ascii="Times New Roman" w:eastAsia="Times New Roman" w:hAnsi="Times New Roman" w:cs="Times New Roman"/>
                <w:b/>
                <w:bCs/>
                <w:sz w:val="24"/>
                <w:szCs w:val="24"/>
              </w:rPr>
              <w:t>Đơn vị: .....................................</w:t>
            </w:r>
            <w:r w:rsidRPr="001242F3">
              <w:rPr>
                <w:rFonts w:ascii="Times New Roman" w:eastAsia="Times New Roman" w:hAnsi="Times New Roman" w:cs="Times New Roman"/>
                <w:b/>
                <w:bCs/>
                <w:sz w:val="24"/>
                <w:szCs w:val="24"/>
              </w:rPr>
              <w:br/>
              <w:t>--------</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BD560C" w:rsidRPr="001242F3" w:rsidRDefault="00BD560C" w:rsidP="00D56741">
            <w:pPr>
              <w:tabs>
                <w:tab w:val="left" w:pos="5972"/>
              </w:tabs>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CỘNG HÒA XÃ HỘI CHỦ NGHĨA VIỆT NAM</w:t>
            </w:r>
            <w:r w:rsidRPr="001242F3">
              <w:rPr>
                <w:rFonts w:ascii="Times New Roman" w:eastAsia="Times New Roman" w:hAnsi="Times New Roman" w:cs="Times New Roman"/>
                <w:b/>
                <w:bCs/>
                <w:sz w:val="24"/>
                <w:szCs w:val="24"/>
              </w:rPr>
              <w:br/>
              <w:t>Độc lập - Tự do - Hạnh phúc</w:t>
            </w:r>
            <w:r w:rsidRPr="001242F3">
              <w:rPr>
                <w:rFonts w:ascii="Times New Roman" w:eastAsia="Times New Roman" w:hAnsi="Times New Roman" w:cs="Times New Roman"/>
                <w:b/>
                <w:bCs/>
                <w:sz w:val="24"/>
                <w:szCs w:val="24"/>
              </w:rPr>
              <w:br/>
              <w:t>--------------------</w:t>
            </w:r>
          </w:p>
        </w:tc>
      </w:tr>
      <w:tr w:rsidR="00BD560C" w:rsidRPr="001242F3" w:rsidTr="00D56741">
        <w:tblPrEx>
          <w:tblBorders>
            <w:top w:val="none" w:sz="0" w:space="0" w:color="auto"/>
            <w:bottom w:val="none" w:sz="0" w:space="0" w:color="auto"/>
            <w:insideH w:val="none" w:sz="0" w:space="0" w:color="auto"/>
            <w:insideV w:val="none" w:sz="0" w:space="0" w:color="auto"/>
          </w:tblBorders>
        </w:tblPrEx>
        <w:trPr>
          <w:trHeight w:val="35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BD560C" w:rsidRPr="001242F3" w:rsidRDefault="00BD560C" w:rsidP="00D56741">
            <w:pPr>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/HĐLV</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BD560C" w:rsidRPr="001242F3" w:rsidRDefault="00BD560C" w:rsidP="00D56741">
            <w:pPr>
              <w:spacing w:before="120" w:after="0" w:line="240" w:lineRule="auto"/>
              <w:jc w:val="right"/>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ngày ...... tháng ..... năm .....</w:t>
            </w:r>
          </w:p>
        </w:tc>
      </w:tr>
    </w:tbl>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rsidR="00BD560C" w:rsidRPr="001242F3" w:rsidRDefault="00BD560C" w:rsidP="00BD560C">
      <w:pPr>
        <w:spacing w:before="120" w:after="280" w:afterAutospacing="1"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HỢP ĐỒNG LÀM VIỆC XÁC ĐỊNH THỜI HẠN</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Căn cứ Nghị định số 115/2020/NĐ-CP ngày 25 tháng 9 năm 2020 của Chính phủ về tuyển dụng, sử dụng và quản lý viên chức;</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Căn cứ Quyết định ...... của ....... về việc công nhận kết quả tuyển dụng viên chức .........</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Chúng tôi, một bên là Ông/ Bà:..................................................................................</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Chức vụ:..................................................................................................................</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Đại diện cho đơn vị (1)..............................................................................................</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Địa chỉ.....................................................................................................................</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Điện thoại:.............……...........................................................................................</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Và một bên là Ông/ Bà:.............................................................................................</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Sinh ngày....... tháng..... năm...........tại......................................................................</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Trình độ đào tạo: .....................................................................................................</w:t>
      </w:r>
    </w:p>
    <w:p w:rsidR="00BD560C" w:rsidRPr="001242F3" w:rsidRDefault="00BD560C" w:rsidP="00BD560C">
      <w:pPr>
        <w:tabs>
          <w:tab w:val="left" w:pos="8505"/>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Chuyên ngành đào tạo: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Năm tốt nghiệp: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Nghề nghiệp trước khi được tuyển dụng.....................................................................</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Địa chỉ thường trú tại:..............................................................................................</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chứng minh thư nhân dân hoặc thẻ căn cước công dân............................................</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Cấp ngày..... tháng..... năm....... tại...........................................................................</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Thỏa thuận ký kết Hợp đồng làm việc và cam kết làm đúng những điều khoản sau đây:</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1. Loại hợp đồng, thời hạn và nhiệm vụ hợp đồng</w:t>
      </w:r>
    </w:p>
    <w:p w:rsidR="00BD560C" w:rsidRPr="001242F3" w:rsidRDefault="00BD560C" w:rsidP="00BD560C">
      <w:pPr>
        <w:tabs>
          <w:tab w:val="left" w:pos="9210"/>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Loại Hợp đồng làm việc xác định thời hạn (2)...........................................................</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hạn của Hợp đồng: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Từ ngày........... tháng............ năm............ đến ngày...…. tháng.……...... năm……….</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gian thực hiện chế độ tập sự (nếu có):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lastRenderedPageBreak/>
        <w:t>- Từ ngày............. tháng............... năm........... đến ngày...…... thág.…...... năm……...</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Địa điểm làm việc (3):.............................................................................................</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Chức danh chuyên môn:..........................................................................................</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Chức vụ (nếu có):...................................................................................................</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Nhiệm vụ (4).........................................................................................................</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8505"/>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2. Chế độ làm việc</w:t>
      </w:r>
    </w:p>
    <w:p w:rsidR="00BD560C" w:rsidRPr="001242F3" w:rsidRDefault="00BD560C" w:rsidP="00BD560C">
      <w:pPr>
        <w:tabs>
          <w:tab w:val="left" w:pos="9209"/>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giờ làm việc (5):.............................................................................................</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trang bị những phương tiện làm việc gồm:.........................................................</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3. Nghĩa vụ và quyền lợi của người ký kết hợp đồng làm việc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1. Nghĩa vụ:</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Hoàn thành nhiệm vụ đã cam kết trong hợp đồng làm việc.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Chấp hành nội quy, quy chế của đơn vị, kỷ luật làm việc, và các quy định tại Điều 16, Điều 17, Điều 18 và Điều 19 của Luật Viên chức.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Chấp hành việc xử lý kỷ luật và bồi thường thiệt hại theo quy định của pháp luật.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Chấp hành việc bố trí, phân công khi đơn vị sự nghiệp có nhu cầu.</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2. Quyền lợi:</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quyền lợi quy định tại Điều 11, Điều 12, Điều 13, Điều 14 và Điều 15 Luật Viên chức.</w:t>
      </w:r>
    </w:p>
    <w:p w:rsidR="00BD560C" w:rsidRPr="001242F3" w:rsidRDefault="00BD560C" w:rsidP="00BD560C">
      <w:pPr>
        <w:tabs>
          <w:tab w:val="left" w:pos="9923"/>
        </w:tabs>
        <w:spacing w:after="12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Phương tiện đi lại làm việc (6):.........................................................................................</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Chức danh nghề nghiệp được bổ nhiệm (mã số) (7)….., Bậc: ........... Hệ số lương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Phụ cấp (nếu có) gồm (8):......................................... được trả........... lần vào các ngày.…………….. và ngày…………hàng tháng.</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gian tính nâng bậc lương: ................................................................................</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Khoản trả ngoài lương.............................................................................................</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trang bị bảo hộ khi làm việc (nếu có) gồm:.......................................................</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Số ngày nghỉ hàng năm được hưởng lương (nghỉ lễ, phép, việc riêng)</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Chế độ bảo hiểm (9):.............................................................................................</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phúc lợi:.......................................………………………...............</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lastRenderedPageBreak/>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chế độ thôi việc, trợ cấp thôi việc, bồi thường theo quy định của pháp luật về viên chức.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tiếp tục ký kết hợp đồng làm việc trước khi hết hạn hợp đồng làm việc 60 ngày khi đơn vị sự nghiệp công lập còn nhu cầu.</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Có quyền đề xuất, khiếu nại, thay đổi, đề nghị chấm dứt hợp đồng làm việc theo quy định của pháp luật.</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Những thỏa thuận khác (11)……………………………………………….....................</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4. Nghĩa vụ và quyền hạn của người đứng đầu đơn vị sự nghiệp</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1. Nghĩa vụ:</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Bảo đảm việc làm và thực hiện đầy đủ những điều đã cam kết trong hợp đồng làm việc.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Thanh toán đầy đủ, đúng thời hạn các chế độ của viên chức đã cam kết trong hợp đồng làm việc.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2. Quyền hạn:</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Sử dụng viên chức để hoàn thành công việc theo hợp đồng (Bố trí, phân công, tạm đình chỉ công tác...).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Chấm dứt hợp đồng làm việc, kỷ luật viên chức theo quy định của pháp luật về viên chức.</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5. Điều khoản thi hành</w:t>
      </w:r>
    </w:p>
    <w:p w:rsidR="00BD560C" w:rsidRPr="001242F3" w:rsidRDefault="00BD560C" w:rsidP="00BD560C">
      <w:pPr>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Hợp đồng này làm thành 03 bản có giá trị như nhau, đơn vị sự nghiệp ký hợp đồng giữ 02 bản, viên chức được ký hợp đồng giữ 01 bản; hợp đồng có hiệu lực từ ngày..................tháng......................... năm..........</w:t>
      </w:r>
    </w:p>
    <w:p w:rsidR="00BD560C" w:rsidRPr="001242F3" w:rsidRDefault="00BD560C" w:rsidP="00BD560C">
      <w:pPr>
        <w:tabs>
          <w:tab w:val="left" w:pos="9923"/>
        </w:tabs>
        <w:spacing w:after="12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Hợp đồng này làm tại.................., ngày............. tháng..................... năm ..…............</w:t>
      </w:r>
    </w:p>
    <w:p w:rsidR="00BD560C" w:rsidRPr="001242F3" w:rsidRDefault="00BD560C" w:rsidP="00BD560C">
      <w:pPr>
        <w:spacing w:before="120" w:after="100" w:afterAutospacing="1"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1"/>
        <w:gridCol w:w="4271"/>
      </w:tblGrid>
      <w:tr w:rsidR="00BD560C" w:rsidRPr="001242F3" w:rsidTr="00D56741">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Người được tuyển dụng và ký kết hợp đồng</w:t>
            </w:r>
            <w:r w:rsidRPr="001242F3">
              <w:rPr>
                <w:rFonts w:ascii="Times New Roman" w:eastAsia="Times New Roman" w:hAnsi="Times New Roman" w:cs="Times New Roman"/>
                <w:b/>
                <w:bCs/>
                <w:sz w:val="24"/>
                <w:szCs w:val="24"/>
              </w:rPr>
              <w:br/>
            </w:r>
            <w:r w:rsidRPr="001242F3">
              <w:rPr>
                <w:rFonts w:ascii="Times New Roman" w:eastAsia="Times New Roman" w:hAnsi="Times New Roman" w:cs="Times New Roman"/>
                <w:i/>
                <w:iCs/>
                <w:sz w:val="24"/>
                <w:szCs w:val="24"/>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BD560C" w:rsidRPr="001242F3" w:rsidRDefault="00BD560C" w:rsidP="00D56741">
            <w:pPr>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Người đứng đầu đơn vị sự nghiệp</w:t>
            </w:r>
            <w:r w:rsidRPr="001242F3">
              <w:rPr>
                <w:rFonts w:ascii="Times New Roman" w:eastAsia="Times New Roman" w:hAnsi="Times New Roman" w:cs="Times New Roman"/>
                <w:b/>
                <w:bCs/>
                <w:sz w:val="24"/>
                <w:szCs w:val="24"/>
              </w:rPr>
              <w:br/>
            </w:r>
            <w:r w:rsidRPr="001242F3">
              <w:rPr>
                <w:rFonts w:ascii="Times New Roman" w:eastAsia="Times New Roman" w:hAnsi="Times New Roman" w:cs="Times New Roman"/>
                <w:i/>
                <w:iCs/>
                <w:sz w:val="24"/>
                <w:szCs w:val="24"/>
              </w:rPr>
              <w:t>(Ký, ghi rõ họ và tên, đóng dấu)</w:t>
            </w:r>
          </w:p>
        </w:tc>
      </w:tr>
    </w:tbl>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HƯỚNG DẪN GHI</w:t>
      </w:r>
    </w:p>
    <w:p w:rsidR="00BD560C" w:rsidRPr="001242F3" w:rsidRDefault="00BD560C" w:rsidP="00BD560C">
      <w:pPr>
        <w:spacing w:before="120"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MẪU HỢP ĐỒNG LÀM VIỆC XÁC ĐỊNH THỜI HẠN</w:t>
      </w:r>
    </w:p>
    <w:p w:rsidR="00BD560C" w:rsidRPr="001242F3" w:rsidRDefault="00BD560C" w:rsidP="00BD560C">
      <w:pPr>
        <w:spacing w:before="120" w:after="0" w:line="240" w:lineRule="auto"/>
        <w:rPr>
          <w:rFonts w:ascii="Times New Roman" w:eastAsia="Times New Roman" w:hAnsi="Times New Roman" w:cs="Times New Roman"/>
          <w:sz w:val="24"/>
          <w:szCs w:val="24"/>
        </w:rPr>
      </w:pP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 Ghi cụ thể tên đơn vị sự nghiệp.</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2. Ghi rõ hợp đồng có thời hạn thì ghi cụ thể thời hạn bắt đầu và kết thúc.</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3. Ghi cụ thể số nhà, phố, phường (thôn, xã), quận (huyện, thị xã), tỉnh, thành phố thuộc tỉnh hoặc Trung ương.</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4. Ghi cụ thể nhiệm vụ phải đảm nhiệm.</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5. Ghi cụ thể số giờ làm việc trong ngày, hoặc trong tuần, hoặc làm việc theo giờ hành chính.</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6. Phương tiện đi làm việc do đơn vị đảm nhiệm hoặc viên chức tự lo.</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7. Ghi cụ thể chức danh nghề nghiệp được bổ nhiệm, mức lương chính, hình thức trả lương (lương thời gian, khoán...).</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8. Ghi cụ thể tỷ lệ % các phụ cấp (nếu có) như: Khu vực, trượt giá, độc hại, thu hút, thâm niên, trách nhiệm v.v...</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9. Ghi cụ thể quyền lợi bảo hiểm xã hội và trợ cấp khác mà viên chức được hưởng. Ví dụ: Được hưởng quyền lợi bảo hiểm xã hội theo chế độ hiện hành của Nhà nước.</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11. Ghi cụ thể viên chức được hưởng quyền lợi nào đã nêu trong mục này.</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BD560C" w:rsidRPr="001242F3" w:rsidRDefault="00BD560C" w:rsidP="00BD560C">
      <w:pPr>
        <w:spacing w:after="120"/>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before="120" w:after="280" w:afterAutospacing="1" w:line="240" w:lineRule="auto"/>
        <w:rPr>
          <w:rFonts w:ascii="Times New Roman" w:eastAsia="Times New Roman" w:hAnsi="Times New Roman" w:cs="Times New Roman"/>
          <w:sz w:val="24"/>
          <w:szCs w:val="24"/>
        </w:rPr>
      </w:pPr>
    </w:p>
    <w:p w:rsidR="00BD560C" w:rsidRPr="001242F3" w:rsidRDefault="00BD560C" w:rsidP="00BD560C">
      <w:pPr>
        <w:spacing w:after="120" w:line="240" w:lineRule="auto"/>
        <w:ind w:firstLine="709"/>
        <w:rPr>
          <w:rFonts w:ascii="Times New Roman" w:eastAsia="Times New Roman" w:hAnsi="Times New Roman" w:cs="Times New Roman"/>
          <w:sz w:val="24"/>
          <w:szCs w:val="24"/>
        </w:rPr>
        <w:sectPr w:rsidR="00BD560C" w:rsidRPr="001242F3" w:rsidSect="00D30FFD">
          <w:type w:val="nextColumn"/>
          <w:pgSz w:w="11907" w:h="16840" w:code="9"/>
          <w:pgMar w:top="1134" w:right="1134" w:bottom="1134" w:left="1701" w:header="567" w:footer="567" w:gutter="0"/>
          <w:paperSrc w:first="7" w:other="7"/>
          <w:cols w:space="720"/>
          <w:titlePg/>
          <w:docGrid w:linePitch="326"/>
        </w:sectPr>
      </w:pPr>
    </w:p>
    <w:p w:rsidR="001A2AB2" w:rsidRPr="000D5CF1" w:rsidRDefault="001A2AB2" w:rsidP="00BD560C">
      <w:pPr>
        <w:shd w:val="clear" w:color="auto" w:fill="FFFFFF"/>
        <w:spacing w:after="120" w:line="240" w:lineRule="auto"/>
        <w:ind w:firstLine="709"/>
        <w:jc w:val="both"/>
        <w:rPr>
          <w:rFonts w:ascii="Times New Roman" w:eastAsia="Times New Roman" w:hAnsi="Times New Roman" w:cs="Times New Roman"/>
          <w:b/>
          <w:color w:val="000000" w:themeColor="text1"/>
          <w:sz w:val="26"/>
          <w:szCs w:val="26"/>
        </w:rPr>
      </w:pPr>
      <w:bookmarkStart w:id="0" w:name="_GoBack"/>
      <w:bookmarkEnd w:id="0"/>
    </w:p>
    <w:sectPr w:rsidR="001A2AB2" w:rsidRPr="000D5CF1" w:rsidSect="002B3417">
      <w:footerReference w:type="default" r:id="rId8"/>
      <w:pgSz w:w="16840" w:h="11907" w:orient="landscape"/>
      <w:pgMar w:top="1134" w:right="1134" w:bottom="1021" w:left="170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C5" w:rsidRDefault="00F15FC5" w:rsidP="00A56EF8">
      <w:pPr>
        <w:spacing w:after="0" w:line="240" w:lineRule="auto"/>
      </w:pPr>
      <w:r>
        <w:separator/>
      </w:r>
    </w:p>
  </w:endnote>
  <w:endnote w:type="continuationSeparator" w:id="0">
    <w:p w:rsidR="00F15FC5" w:rsidRDefault="00F15FC5"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B6" w:rsidRDefault="00631CB6">
    <w:pPr>
      <w:pStyle w:val="Footer"/>
      <w:jc w:val="center"/>
    </w:pPr>
  </w:p>
  <w:p w:rsidR="00631CB6" w:rsidRDefault="0063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C5" w:rsidRDefault="00F15FC5" w:rsidP="00A56EF8">
      <w:pPr>
        <w:spacing w:after="0" w:line="240" w:lineRule="auto"/>
      </w:pPr>
      <w:r>
        <w:separator/>
      </w:r>
    </w:p>
  </w:footnote>
  <w:footnote w:type="continuationSeparator" w:id="0">
    <w:p w:rsidR="00F15FC5" w:rsidRDefault="00F15FC5" w:rsidP="00A56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170370A"/>
    <w:multiLevelType w:val="hybridMultilevel"/>
    <w:tmpl w:val="A8B6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1"/>
  </w:num>
  <w:num w:numId="16">
    <w:abstractNumId w:val="8"/>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153A4"/>
    <w:rsid w:val="0002052B"/>
    <w:rsid w:val="0002691D"/>
    <w:rsid w:val="000554EA"/>
    <w:rsid w:val="000577C7"/>
    <w:rsid w:val="000649A9"/>
    <w:rsid w:val="000C00F8"/>
    <w:rsid w:val="000D5CF1"/>
    <w:rsid w:val="000D64D4"/>
    <w:rsid w:val="000E50F7"/>
    <w:rsid w:val="000F1875"/>
    <w:rsid w:val="001535FA"/>
    <w:rsid w:val="00156BCE"/>
    <w:rsid w:val="00166920"/>
    <w:rsid w:val="0016755D"/>
    <w:rsid w:val="00195937"/>
    <w:rsid w:val="001A2092"/>
    <w:rsid w:val="001A2AB2"/>
    <w:rsid w:val="001A58A8"/>
    <w:rsid w:val="001D46F8"/>
    <w:rsid w:val="001F3A37"/>
    <w:rsid w:val="001F6F8B"/>
    <w:rsid w:val="00214531"/>
    <w:rsid w:val="00274AE5"/>
    <w:rsid w:val="002813B1"/>
    <w:rsid w:val="002B3417"/>
    <w:rsid w:val="002C087E"/>
    <w:rsid w:val="002D62CF"/>
    <w:rsid w:val="002E31EE"/>
    <w:rsid w:val="002F5BF9"/>
    <w:rsid w:val="0031648C"/>
    <w:rsid w:val="00324C6A"/>
    <w:rsid w:val="00327A73"/>
    <w:rsid w:val="00347067"/>
    <w:rsid w:val="00371720"/>
    <w:rsid w:val="00371EA1"/>
    <w:rsid w:val="00372B33"/>
    <w:rsid w:val="003810FF"/>
    <w:rsid w:val="00387B6C"/>
    <w:rsid w:val="00396FB0"/>
    <w:rsid w:val="00397245"/>
    <w:rsid w:val="003A03A0"/>
    <w:rsid w:val="003B0F28"/>
    <w:rsid w:val="003C2F72"/>
    <w:rsid w:val="003D5CF9"/>
    <w:rsid w:val="003F24F4"/>
    <w:rsid w:val="003F7D4F"/>
    <w:rsid w:val="004131B1"/>
    <w:rsid w:val="00417A41"/>
    <w:rsid w:val="00435FE6"/>
    <w:rsid w:val="0043658E"/>
    <w:rsid w:val="004369FF"/>
    <w:rsid w:val="0045330A"/>
    <w:rsid w:val="00460F81"/>
    <w:rsid w:val="00463977"/>
    <w:rsid w:val="00471748"/>
    <w:rsid w:val="00471D78"/>
    <w:rsid w:val="004721E1"/>
    <w:rsid w:val="0047352D"/>
    <w:rsid w:val="00475932"/>
    <w:rsid w:val="00477D65"/>
    <w:rsid w:val="00480186"/>
    <w:rsid w:val="00497C27"/>
    <w:rsid w:val="004A587F"/>
    <w:rsid w:val="004A72FC"/>
    <w:rsid w:val="004F632D"/>
    <w:rsid w:val="0050366E"/>
    <w:rsid w:val="0050647F"/>
    <w:rsid w:val="00511E4D"/>
    <w:rsid w:val="00545729"/>
    <w:rsid w:val="00552790"/>
    <w:rsid w:val="00556C48"/>
    <w:rsid w:val="005A2F09"/>
    <w:rsid w:val="005A5800"/>
    <w:rsid w:val="005A6D7C"/>
    <w:rsid w:val="005A7B60"/>
    <w:rsid w:val="005B0EA6"/>
    <w:rsid w:val="005B371E"/>
    <w:rsid w:val="005B5E65"/>
    <w:rsid w:val="006001B2"/>
    <w:rsid w:val="00631CB6"/>
    <w:rsid w:val="006333B3"/>
    <w:rsid w:val="006464D7"/>
    <w:rsid w:val="0064705E"/>
    <w:rsid w:val="00667184"/>
    <w:rsid w:val="00677D53"/>
    <w:rsid w:val="006900C8"/>
    <w:rsid w:val="006B5026"/>
    <w:rsid w:val="006B6B0F"/>
    <w:rsid w:val="006D4C87"/>
    <w:rsid w:val="006E59E8"/>
    <w:rsid w:val="00705C06"/>
    <w:rsid w:val="007119F6"/>
    <w:rsid w:val="00746E34"/>
    <w:rsid w:val="007754B2"/>
    <w:rsid w:val="007769A1"/>
    <w:rsid w:val="007A1312"/>
    <w:rsid w:val="007A6630"/>
    <w:rsid w:val="007B5C0A"/>
    <w:rsid w:val="007C1E70"/>
    <w:rsid w:val="007D137F"/>
    <w:rsid w:val="007D713A"/>
    <w:rsid w:val="007E332B"/>
    <w:rsid w:val="00810284"/>
    <w:rsid w:val="008165F8"/>
    <w:rsid w:val="00834AE2"/>
    <w:rsid w:val="00847A32"/>
    <w:rsid w:val="00862762"/>
    <w:rsid w:val="008667DD"/>
    <w:rsid w:val="008751FD"/>
    <w:rsid w:val="0088158F"/>
    <w:rsid w:val="008828B3"/>
    <w:rsid w:val="008A2C5E"/>
    <w:rsid w:val="008A44AD"/>
    <w:rsid w:val="008B0541"/>
    <w:rsid w:val="008D001E"/>
    <w:rsid w:val="008D5A7F"/>
    <w:rsid w:val="008E55FA"/>
    <w:rsid w:val="008F2FA2"/>
    <w:rsid w:val="00902F33"/>
    <w:rsid w:val="009279C4"/>
    <w:rsid w:val="00944787"/>
    <w:rsid w:val="00946D8B"/>
    <w:rsid w:val="0096113E"/>
    <w:rsid w:val="00992E7F"/>
    <w:rsid w:val="009A272E"/>
    <w:rsid w:val="009D6157"/>
    <w:rsid w:val="009D7136"/>
    <w:rsid w:val="009E3EBF"/>
    <w:rsid w:val="009E5826"/>
    <w:rsid w:val="009F6F42"/>
    <w:rsid w:val="00A01FB2"/>
    <w:rsid w:val="00A12504"/>
    <w:rsid w:val="00A22591"/>
    <w:rsid w:val="00A252D1"/>
    <w:rsid w:val="00A43034"/>
    <w:rsid w:val="00A56EF8"/>
    <w:rsid w:val="00A74E3F"/>
    <w:rsid w:val="00A76196"/>
    <w:rsid w:val="00A770CA"/>
    <w:rsid w:val="00AC65DE"/>
    <w:rsid w:val="00AC7C02"/>
    <w:rsid w:val="00AF0C93"/>
    <w:rsid w:val="00B0590E"/>
    <w:rsid w:val="00B11F78"/>
    <w:rsid w:val="00B14ED3"/>
    <w:rsid w:val="00B1540A"/>
    <w:rsid w:val="00B36686"/>
    <w:rsid w:val="00B409C1"/>
    <w:rsid w:val="00B86C16"/>
    <w:rsid w:val="00BB7F9E"/>
    <w:rsid w:val="00BD4757"/>
    <w:rsid w:val="00BD560C"/>
    <w:rsid w:val="00C02177"/>
    <w:rsid w:val="00C1094A"/>
    <w:rsid w:val="00C1436E"/>
    <w:rsid w:val="00C421E1"/>
    <w:rsid w:val="00C53CA5"/>
    <w:rsid w:val="00C6190B"/>
    <w:rsid w:val="00C66BF3"/>
    <w:rsid w:val="00C674C6"/>
    <w:rsid w:val="00C70D90"/>
    <w:rsid w:val="00CA1215"/>
    <w:rsid w:val="00CC2870"/>
    <w:rsid w:val="00CE0657"/>
    <w:rsid w:val="00CE282E"/>
    <w:rsid w:val="00CE47EC"/>
    <w:rsid w:val="00CF010D"/>
    <w:rsid w:val="00CF6DB1"/>
    <w:rsid w:val="00CF7AC6"/>
    <w:rsid w:val="00D01624"/>
    <w:rsid w:val="00D0338C"/>
    <w:rsid w:val="00D07D6E"/>
    <w:rsid w:val="00D10768"/>
    <w:rsid w:val="00D13941"/>
    <w:rsid w:val="00D32027"/>
    <w:rsid w:val="00D403CC"/>
    <w:rsid w:val="00D43048"/>
    <w:rsid w:val="00D54F69"/>
    <w:rsid w:val="00D70AF4"/>
    <w:rsid w:val="00D83C21"/>
    <w:rsid w:val="00DC014F"/>
    <w:rsid w:val="00DD4AA1"/>
    <w:rsid w:val="00DD6A12"/>
    <w:rsid w:val="00DD70AC"/>
    <w:rsid w:val="00DF3953"/>
    <w:rsid w:val="00E0599C"/>
    <w:rsid w:val="00E11582"/>
    <w:rsid w:val="00E323F9"/>
    <w:rsid w:val="00E33C98"/>
    <w:rsid w:val="00E46052"/>
    <w:rsid w:val="00E556D9"/>
    <w:rsid w:val="00E56BD2"/>
    <w:rsid w:val="00E701CF"/>
    <w:rsid w:val="00E719AA"/>
    <w:rsid w:val="00E94A6A"/>
    <w:rsid w:val="00ED1215"/>
    <w:rsid w:val="00EE39B3"/>
    <w:rsid w:val="00EE7089"/>
    <w:rsid w:val="00EF5077"/>
    <w:rsid w:val="00EF6B58"/>
    <w:rsid w:val="00F07CCD"/>
    <w:rsid w:val="00F15FC5"/>
    <w:rsid w:val="00F62E28"/>
    <w:rsid w:val="00F72746"/>
    <w:rsid w:val="00F76DE7"/>
    <w:rsid w:val="00F80EAC"/>
    <w:rsid w:val="00F81BA9"/>
    <w:rsid w:val="00F94C4D"/>
    <w:rsid w:val="00FD01CE"/>
    <w:rsid w:val="00FD5BA3"/>
    <w:rsid w:val="00FF1C78"/>
    <w:rsid w:val="00FF4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88D4-1DED-46D4-B631-8FAAEAD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53"/>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BD560C"/>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6149-640A-4A19-818E-BEC8A94A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4517</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4</cp:revision>
  <dcterms:created xsi:type="dcterms:W3CDTF">2021-08-18T05:51:00Z</dcterms:created>
  <dcterms:modified xsi:type="dcterms:W3CDTF">2024-04-11T08:17:00Z</dcterms:modified>
</cp:coreProperties>
</file>