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425147" w:rsidRPr="007D038B" w:rsidRDefault="00425147" w:rsidP="00425147">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mới ban hành </w:t>
      </w:r>
      <w:r w:rsidRPr="007D038B">
        <w:rPr>
          <w:i/>
          <w:sz w:val="28"/>
          <w:szCs w:val="28"/>
          <w:lang w:val="vi-VN"/>
        </w:rPr>
        <w:t xml:space="preserve"> </w:t>
      </w:r>
    </w:p>
    <w:p w:rsidR="007629F6" w:rsidRPr="007D038B" w:rsidRDefault="007629F6" w:rsidP="007629F6">
      <w:pPr>
        <w:shd w:val="clear" w:color="auto" w:fill="FFFFFF"/>
        <w:spacing w:before="120" w:after="120" w:line="212" w:lineRule="atLeast"/>
        <w:ind w:firstLine="720"/>
        <w:jc w:val="both"/>
        <w:rPr>
          <w:b/>
          <w:bCs/>
          <w:i/>
          <w:sz w:val="28"/>
          <w:szCs w:val="28"/>
          <w:lang w:val="hr-HR"/>
        </w:rPr>
      </w:pPr>
      <w:r w:rsidRPr="007D038B">
        <w:rPr>
          <w:b/>
          <w:bCs/>
          <w:sz w:val="28"/>
          <w:szCs w:val="28"/>
        </w:rPr>
        <w:t>2. Tên thủ tục hành chính: Cho phép trường tiểu học hoạt động giáo dục</w:t>
      </w:r>
    </w:p>
    <w:p w:rsidR="007629F6" w:rsidRPr="007D038B" w:rsidRDefault="007629F6" w:rsidP="007629F6">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7629F6"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7629F6" w:rsidRPr="007D038B" w:rsidTr="008806F9">
        <w:trPr>
          <w:trHeight w:val="898"/>
        </w:trPr>
        <w:tc>
          <w:tcPr>
            <w:tcW w:w="851" w:type="dxa"/>
            <w:vMerge w:val="restart"/>
            <w:tcBorders>
              <w:top w:val="single" w:sz="4" w:space="0" w:color="auto"/>
            </w:tcBorders>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7629F6" w:rsidRPr="007D038B" w:rsidRDefault="007629F6"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7629F6" w:rsidRPr="007D038B" w:rsidRDefault="007629F6"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7629F6" w:rsidRPr="007D038B" w:rsidRDefault="007629F6" w:rsidP="008806F9">
            <w:pPr>
              <w:jc w:val="center"/>
              <w:rPr>
                <w:i/>
                <w:sz w:val="26"/>
                <w:szCs w:val="26"/>
                <w:lang w:val="vi-VN"/>
              </w:rPr>
            </w:pPr>
          </w:p>
        </w:tc>
      </w:tr>
      <w:tr w:rsidR="007629F6" w:rsidRPr="007D038B" w:rsidTr="008806F9">
        <w:trPr>
          <w:trHeight w:val="359"/>
        </w:trPr>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i/>
                <w:sz w:val="26"/>
                <w:szCs w:val="26"/>
              </w:rPr>
            </w:pPr>
          </w:p>
        </w:tc>
      </w:tr>
      <w:tr w:rsidR="007629F6" w:rsidRPr="007D038B" w:rsidTr="008806F9">
        <w:trPr>
          <w:trHeight w:val="359"/>
        </w:trPr>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29F6" w:rsidRPr="007D038B" w:rsidRDefault="007629F6"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của trường tiểu học trên địa bàn thuộc phạm vi quản lý và thông tin cho trường tiểu học biết hồ sơ được chấp nhận hoặc yêu cầu tiếp tục hoàn thiện.</w:t>
            </w:r>
          </w:p>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b/>
                <w:i/>
                <w:sz w:val="26"/>
                <w:szCs w:val="26"/>
              </w:rPr>
            </w:pPr>
          </w:p>
        </w:tc>
      </w:tr>
      <w:tr w:rsidR="007629F6" w:rsidRPr="007D038B" w:rsidTr="008806F9">
        <w:trPr>
          <w:trHeight w:val="600"/>
        </w:trPr>
        <w:tc>
          <w:tcPr>
            <w:tcW w:w="851" w:type="dxa"/>
            <w:vMerge w:val="restart"/>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7629F6" w:rsidRPr="007D038B" w:rsidRDefault="007629F6"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7629F6" w:rsidRPr="007D038B" w:rsidRDefault="007629F6"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629F6" w:rsidRPr="007D038B" w:rsidRDefault="007629F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629F6" w:rsidRPr="007D038B" w:rsidRDefault="007629F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629F6" w:rsidRPr="007D038B" w:rsidRDefault="007629F6"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7629F6" w:rsidRPr="007D038B" w:rsidRDefault="007629F6" w:rsidP="008806F9">
            <w:pPr>
              <w:jc w:val="center"/>
              <w:rPr>
                <w:i/>
                <w:sz w:val="26"/>
                <w:szCs w:val="26"/>
                <w:lang w:val="vi-VN"/>
              </w:rPr>
            </w:pPr>
          </w:p>
        </w:tc>
      </w:tr>
      <w:tr w:rsidR="007629F6" w:rsidRPr="007D038B" w:rsidTr="008806F9">
        <w:trPr>
          <w:trHeight w:val="600"/>
        </w:trPr>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spacing w:before="120" w:after="120"/>
              <w:jc w:val="both"/>
              <w:rPr>
                <w:b/>
                <w:sz w:val="26"/>
                <w:szCs w:val="26"/>
              </w:rPr>
            </w:pPr>
          </w:p>
        </w:tc>
        <w:tc>
          <w:tcPr>
            <w:tcW w:w="7513" w:type="dxa"/>
          </w:tcPr>
          <w:p w:rsidR="007629F6" w:rsidRPr="007D038B" w:rsidRDefault="007629F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7629F6" w:rsidRPr="007D038B" w:rsidRDefault="007629F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r>
      <w:tr w:rsidR="007629F6" w:rsidRPr="007D038B" w:rsidTr="008806F9">
        <w:tc>
          <w:tcPr>
            <w:tcW w:w="851" w:type="dxa"/>
            <w:vMerge w:val="restart"/>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7629F6" w:rsidRPr="007D038B" w:rsidRDefault="007629F6"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p>
        </w:tc>
      </w:tr>
      <w:tr w:rsidR="007629F6" w:rsidRPr="007D038B" w:rsidTr="008806F9">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r>
      <w:tr w:rsidR="007629F6" w:rsidRPr="007D038B" w:rsidTr="008806F9">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r>
      <w:tr w:rsidR="007629F6" w:rsidRPr="007D038B" w:rsidTr="008806F9">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Cs/>
                <w:i/>
                <w:sz w:val="28"/>
                <w:szCs w:val="28"/>
              </w:rPr>
            </w:pPr>
          </w:p>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r>
      <w:tr w:rsidR="007629F6" w:rsidRPr="007D038B" w:rsidTr="008806F9">
        <w:tc>
          <w:tcPr>
            <w:tcW w:w="851"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7629F6" w:rsidRPr="007D038B" w:rsidRDefault="007629F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7629F6" w:rsidRPr="007D038B" w:rsidRDefault="007629F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7629F6" w:rsidRPr="007D038B" w:rsidRDefault="007629F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7629F6" w:rsidRPr="007D038B" w:rsidRDefault="007629F6"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i/>
                <w:sz w:val="26"/>
                <w:szCs w:val="26"/>
              </w:rPr>
            </w:pPr>
          </w:p>
        </w:tc>
      </w:tr>
      <w:tr w:rsidR="007629F6" w:rsidRPr="007D038B" w:rsidTr="008806F9">
        <w:tc>
          <w:tcPr>
            <w:tcW w:w="851"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7629F6" w:rsidRPr="007D038B" w:rsidRDefault="007629F6"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7629F6" w:rsidRPr="007D038B" w:rsidRDefault="007629F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7629F6" w:rsidRPr="007D038B" w:rsidRDefault="007629F6" w:rsidP="008806F9">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7629F6" w:rsidRPr="007D038B" w:rsidRDefault="007629F6"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629F6" w:rsidRPr="007D038B" w:rsidRDefault="007629F6"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629F6" w:rsidRPr="007D038B" w:rsidRDefault="007629F6" w:rsidP="008806F9">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7629F6" w:rsidRPr="007D038B" w:rsidRDefault="007629F6"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7629F6" w:rsidRPr="007D038B" w:rsidRDefault="007629F6"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7629F6" w:rsidRPr="007D038B" w:rsidRDefault="007629F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7629F6" w:rsidRPr="007D038B" w:rsidRDefault="007629F6"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7629F6" w:rsidRPr="007D038B" w:rsidRDefault="007629F6" w:rsidP="007629F6">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7629F6" w:rsidRPr="007D038B" w:rsidRDefault="007629F6" w:rsidP="007629F6">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Tờ trình cho phép hoạt động giáo dục;</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Bản sao được cấp từ sổ gốc, bản sao được chứng thực từ bản chính hoặc bản sao kèm theo bản chính để đối chiếu quyết định thành lập hoặc cho phép thành lập trường.</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Trường tiểu học</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về việc thành lập hoặc cho phép thành lập trường.</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sz w:val="28"/>
          <w:szCs w:val="28"/>
        </w:rPr>
        <w:t xml:space="preserve">- </w:t>
      </w:r>
      <w:r w:rsidRPr="007D038B">
        <w:rPr>
          <w:rFonts w:ascii="Times New Roman" w:hAnsi="Times New Roman"/>
          <w:i/>
          <w:sz w:val="28"/>
          <w:szCs w:val="28"/>
        </w:rPr>
        <w:t>Đất đai, trường sở, cơ sở vật chất, thiết bị đáp ứng yêu cầu hoạt động giáo dục:</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Cơ cấu khối công trình gồm:</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Hàng rào bảo vệ khuôn viên trường; cổng trường; biển tên trường; phòng học; phòng hiệu trưởng, phòng phó hiệu trưởng; văn phòng; phòng họp, phòng giáo viên; </w:t>
      </w:r>
      <w:r w:rsidRPr="007D038B">
        <w:rPr>
          <w:rFonts w:ascii="Times New Roman" w:hAnsi="Times New Roman"/>
          <w:i/>
          <w:sz w:val="28"/>
          <w:szCs w:val="28"/>
        </w:rPr>
        <w:lastRenderedPageBreak/>
        <w:t>thư viện; phòng thiết bị giáo dục; phòng máy tính; phòng truyền thống và hoạt động Đội; phòng y tế trường học; phòng bảo vệ;</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Phòng giáo dục nghệ thuật; phòng học nghe nhìn; phòng tham vấn học sinh; phòng hỗ trợ giáo dục học sinh khuyết tật học hòa nhập; phòng giáo dục thể chất hoặc nhà đa năng;</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Khu nhà ăn, nhà nghỉ bảo đảm điều kiện sức khỏe cho học sinh học bán trú.</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Bảo đảm có đủ thiết bị giáo dục ít nhất theo danh mục thiết bị dạy học tối thiểu của Bộ Giáo dục và Đào tạo.</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Địa điểm xây dựng trường bảo đảm môi trường giáo dục an toàn cho người học, người dạy và người lao động.</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chương trình giáo dục và tài liệu giảng dạy, học tập theo quy định phù hợp với giáo dục tiểu học.</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giáo viên, cán bộ quản lý, nhân viên đạt tiêu chuẩn, đủ về số lượng, đồng bộ về cơ cấu, bảo đảm thực hiện chương trình giáo dục.</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đủ nguồn lực tài chính theo quy định để bảo đảm duy trì và phát triển hoạt động giáo dục.</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7629F6" w:rsidRPr="007D038B" w:rsidRDefault="007629F6" w:rsidP="007629F6">
      <w:pPr>
        <w:shd w:val="clear" w:color="auto" w:fill="FFFFFF"/>
        <w:spacing w:before="120" w:after="120"/>
        <w:ind w:firstLine="720"/>
        <w:jc w:val="both"/>
        <w:rPr>
          <w:sz w:val="28"/>
          <w:szCs w:val="28"/>
        </w:rPr>
      </w:pPr>
      <w:r w:rsidRPr="007D038B">
        <w:rPr>
          <w:sz w:val="28"/>
          <w:szCs w:val="28"/>
        </w:rPr>
        <w:t>+ Điều 17, 18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7629F6" w:rsidRPr="007D038B" w:rsidRDefault="007629F6" w:rsidP="007629F6">
      <w:pPr>
        <w:shd w:val="clear" w:color="auto" w:fill="FFFFFF"/>
        <w:spacing w:before="120" w:after="120"/>
        <w:ind w:firstLine="720"/>
        <w:jc w:val="both"/>
        <w:rPr>
          <w:sz w:val="28"/>
          <w:szCs w:val="28"/>
        </w:rPr>
      </w:pPr>
      <w:r w:rsidRPr="007D038B">
        <w:rPr>
          <w:i/>
          <w:iCs/>
          <w:sz w:val="28"/>
          <w:szCs w:val="28"/>
        </w:rPr>
        <w:t>+ Khoản 9, 10 Điều 1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7629F6" w:rsidRPr="007D038B" w:rsidRDefault="007629F6" w:rsidP="007629F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7629F6"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jc w:val="center"/>
              <w:rPr>
                <w:sz w:val="28"/>
                <w:szCs w:val="28"/>
                <w:lang w:val="nl-NL"/>
              </w:rPr>
            </w:pPr>
            <w:r w:rsidRPr="007D038B">
              <w:rPr>
                <w:b/>
                <w:bCs/>
                <w:sz w:val="28"/>
                <w:szCs w:val="28"/>
                <w:lang w:val="nl-NL"/>
              </w:rPr>
              <w:t>Thời gian lưu</w:t>
            </w:r>
          </w:p>
        </w:tc>
      </w:tr>
      <w:tr w:rsidR="007629F6"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rPr>
                <w:sz w:val="28"/>
                <w:szCs w:val="28"/>
                <w:lang w:val="nl-NL"/>
              </w:rPr>
            </w:pPr>
            <w:r w:rsidRPr="007D038B">
              <w:rPr>
                <w:sz w:val="28"/>
                <w:szCs w:val="28"/>
                <w:lang w:val="nl-NL"/>
              </w:rPr>
              <w:t>- Như mục b;</w:t>
            </w:r>
          </w:p>
          <w:p w:rsidR="007629F6" w:rsidRPr="007D038B" w:rsidRDefault="007629F6"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7629F6" w:rsidRPr="007D038B" w:rsidRDefault="007629F6" w:rsidP="008806F9">
            <w:pPr>
              <w:spacing w:before="40" w:after="40"/>
              <w:rPr>
                <w:sz w:val="28"/>
                <w:szCs w:val="28"/>
                <w:lang w:val="nl-NL"/>
              </w:rPr>
            </w:pPr>
            <w:r w:rsidRPr="007D038B">
              <w:rPr>
                <w:sz w:val="28"/>
                <w:szCs w:val="28"/>
                <w:lang w:val="nl-NL"/>
              </w:rPr>
              <w:t>- Hồ sơ thẩm định (nếu có)</w:t>
            </w:r>
          </w:p>
          <w:p w:rsidR="007629F6" w:rsidRPr="007D038B" w:rsidRDefault="007629F6"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629F6" w:rsidRPr="007D038B" w:rsidRDefault="007629F6"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7629F6"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lastRenderedPageBreak/>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629F6" w:rsidRPr="007D038B" w:rsidRDefault="007629F6"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7629F6" w:rsidRPr="007D038B" w:rsidRDefault="007629F6" w:rsidP="008806F9">
            <w:pPr>
              <w:spacing w:before="40" w:after="40"/>
              <w:rPr>
                <w:sz w:val="26"/>
                <w:szCs w:val="26"/>
                <w:lang w:val="nl-NL"/>
              </w:rPr>
            </w:pPr>
          </w:p>
        </w:tc>
      </w:tr>
    </w:tbl>
    <w:p w:rsidR="007629F6" w:rsidRPr="007D038B" w:rsidRDefault="007629F6" w:rsidP="007629F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7629F6" w:rsidRDefault="007629F6" w:rsidP="007629F6">
      <w:pPr>
        <w:shd w:val="clear" w:color="auto" w:fill="FFFFFF"/>
        <w:spacing w:before="120" w:after="120" w:line="212" w:lineRule="atLeast"/>
        <w:ind w:firstLine="720"/>
        <w:jc w:val="both"/>
        <w:rPr>
          <w:b/>
          <w:bCs/>
          <w:sz w:val="28"/>
          <w:szCs w:val="28"/>
        </w:rPr>
      </w:pPr>
    </w:p>
    <w:p w:rsidR="007629F6" w:rsidRDefault="007629F6" w:rsidP="007629F6">
      <w:pPr>
        <w:shd w:val="clear" w:color="auto" w:fill="FFFFFF"/>
        <w:spacing w:before="120" w:after="120" w:line="212" w:lineRule="atLeast"/>
        <w:ind w:firstLine="720"/>
        <w:jc w:val="both"/>
        <w:rPr>
          <w:b/>
          <w:bCs/>
          <w:sz w:val="28"/>
          <w:szCs w:val="28"/>
        </w:rPr>
      </w:pPr>
    </w:p>
    <w:p w:rsidR="007629F6" w:rsidRDefault="007629F6" w:rsidP="007629F6">
      <w:pPr>
        <w:shd w:val="clear" w:color="auto" w:fill="FFFFFF"/>
        <w:spacing w:before="120" w:after="120" w:line="212" w:lineRule="atLeast"/>
        <w:ind w:firstLine="720"/>
        <w:jc w:val="both"/>
        <w:rPr>
          <w:b/>
          <w:bCs/>
          <w:sz w:val="28"/>
          <w:szCs w:val="28"/>
        </w:rPr>
      </w:pPr>
    </w:p>
    <w:p w:rsidR="007629F6" w:rsidRDefault="007629F6" w:rsidP="007629F6">
      <w:pPr>
        <w:shd w:val="clear" w:color="auto" w:fill="FFFFFF"/>
        <w:spacing w:before="120" w:after="120" w:line="212" w:lineRule="atLeast"/>
        <w:ind w:firstLine="72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5D" w:rsidRDefault="00B0545D">
      <w:r>
        <w:separator/>
      </w:r>
    </w:p>
  </w:endnote>
  <w:endnote w:type="continuationSeparator" w:id="0">
    <w:p w:rsidR="00B0545D" w:rsidRDefault="00B0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7629F6">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5D" w:rsidRDefault="00B0545D">
      <w:r>
        <w:separator/>
      </w:r>
    </w:p>
  </w:footnote>
  <w:footnote w:type="continuationSeparator" w:id="0">
    <w:p w:rsidR="00B0545D" w:rsidRDefault="00B0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7629F6">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DAE"/>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29F6"/>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5D"/>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7424E-B411-4EA9-9656-591F6877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2020-04-01T16:20:00Z</dcterms:created>
  <dcterms:modified xsi:type="dcterms:W3CDTF">2020-04-01T16:20:00Z</dcterms:modified>
</cp:coreProperties>
</file>