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BB6611" w:rsidRPr="00F343BD" w:rsidRDefault="00BB6611" w:rsidP="00BB6611">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2. Tên thủ tục hành chính: </w:t>
      </w:r>
      <w:r w:rsidRPr="00F343BD">
        <w:rPr>
          <w:rFonts w:eastAsia="Batang"/>
          <w:b/>
          <w:sz w:val="26"/>
          <w:szCs w:val="26"/>
          <w:lang w:eastAsia="ko-KR"/>
        </w:rPr>
        <w:t>Mua quyển hóa đơn</w:t>
      </w:r>
    </w:p>
    <w:p w:rsidR="00BB6611" w:rsidRPr="00F343BD" w:rsidRDefault="00BB6611" w:rsidP="00BB6611">
      <w:pPr>
        <w:spacing w:after="120"/>
        <w:ind w:firstLine="720"/>
        <w:jc w:val="both"/>
        <w:rPr>
          <w:i/>
          <w:sz w:val="26"/>
          <w:szCs w:val="26"/>
          <w:lang w:val="es-AR"/>
        </w:rPr>
      </w:pPr>
      <w:r w:rsidRPr="00F343BD">
        <w:rPr>
          <w:b/>
          <w:bCs/>
          <w:sz w:val="26"/>
          <w:szCs w:val="26"/>
          <w:lang w:val="hr-HR"/>
        </w:rPr>
        <w:t xml:space="preserve">2.1.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BB6611"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6611" w:rsidRPr="00F343BD" w:rsidRDefault="00BB6611"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6611" w:rsidRPr="00F343BD" w:rsidRDefault="00BB6611"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BB6611" w:rsidRPr="00F343BD" w:rsidRDefault="00BB6611"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6611" w:rsidRPr="00F343BD" w:rsidRDefault="00BB6611"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BB6611" w:rsidRPr="00F343BD" w:rsidRDefault="00BB6611" w:rsidP="00AE3B7B">
            <w:pPr>
              <w:jc w:val="center"/>
              <w:rPr>
                <w:b/>
                <w:sz w:val="26"/>
                <w:szCs w:val="26"/>
              </w:rPr>
            </w:pPr>
            <w:r w:rsidRPr="00F343BD">
              <w:rPr>
                <w:b/>
                <w:sz w:val="26"/>
                <w:szCs w:val="26"/>
              </w:rPr>
              <w:t>Ghi chú</w:t>
            </w:r>
          </w:p>
        </w:tc>
      </w:tr>
      <w:tr w:rsidR="00BB6611" w:rsidRPr="00F343BD" w:rsidTr="00AE3B7B">
        <w:trPr>
          <w:trHeight w:val="898"/>
        </w:trPr>
        <w:tc>
          <w:tcPr>
            <w:tcW w:w="851" w:type="dxa"/>
            <w:tcBorders>
              <w:top w:val="single" w:sz="4" w:space="0" w:color="auto"/>
            </w:tcBorders>
            <w:shd w:val="clear" w:color="auto" w:fill="auto"/>
            <w:vAlign w:val="center"/>
          </w:tcPr>
          <w:p w:rsidR="00BB6611" w:rsidRPr="00F343BD" w:rsidRDefault="00BB6611"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BB6611" w:rsidRPr="00F343BD" w:rsidRDefault="00BB6611"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BB6611" w:rsidRPr="00F343BD" w:rsidRDefault="00BB6611" w:rsidP="00AE3B7B">
            <w:pPr>
              <w:shd w:val="clear" w:color="auto" w:fill="FFFFFF"/>
              <w:jc w:val="both"/>
              <w:rPr>
                <w:sz w:val="26"/>
                <w:szCs w:val="26"/>
              </w:rPr>
            </w:pPr>
            <w:r w:rsidRPr="00F343BD">
              <w:rPr>
                <w:sz w:val="26"/>
                <w:szCs w:val="26"/>
              </w:rPr>
              <w:t xml:space="preserve">Nộp </w:t>
            </w:r>
            <w:r w:rsidRPr="00F343BD">
              <w:rPr>
                <w:sz w:val="26"/>
                <w:szCs w:val="26"/>
                <w:lang w:val="vi-VN"/>
              </w:rPr>
              <w:t>trực tiếp tại trụ sở cơ quan hành chính-Phòng Tài chính – Kế hoạch huyện thị, thành phố.</w:t>
            </w:r>
          </w:p>
        </w:tc>
        <w:tc>
          <w:tcPr>
            <w:tcW w:w="3118" w:type="dxa"/>
            <w:tcBorders>
              <w:top w:val="single" w:sz="4" w:space="0" w:color="auto"/>
            </w:tcBorders>
            <w:shd w:val="clear" w:color="auto" w:fill="auto"/>
            <w:vAlign w:val="center"/>
          </w:tcPr>
          <w:p w:rsidR="00BB6611" w:rsidRPr="00F343BD" w:rsidRDefault="00BB6611"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BB6611" w:rsidRPr="00F343BD" w:rsidRDefault="00BB6611" w:rsidP="00AE3B7B">
            <w:pPr>
              <w:jc w:val="center"/>
              <w:rPr>
                <w:i/>
                <w:sz w:val="26"/>
                <w:szCs w:val="26"/>
                <w:lang w:val="vi-VN"/>
              </w:rPr>
            </w:pPr>
          </w:p>
        </w:tc>
      </w:tr>
      <w:tr w:rsidR="00BB6611" w:rsidRPr="00F343BD" w:rsidTr="00AE3B7B">
        <w:trPr>
          <w:trHeight w:val="600"/>
        </w:trPr>
        <w:tc>
          <w:tcPr>
            <w:tcW w:w="851" w:type="dxa"/>
            <w:shd w:val="clear" w:color="auto" w:fill="auto"/>
            <w:vAlign w:val="center"/>
          </w:tcPr>
          <w:p w:rsidR="00BB6611" w:rsidRPr="00F343BD" w:rsidRDefault="00BB6611"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BB6611" w:rsidRPr="00F343BD" w:rsidRDefault="00BB6611"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BB6611" w:rsidRPr="00F343BD" w:rsidRDefault="00BB6611" w:rsidP="00AE3B7B">
            <w:pPr>
              <w:shd w:val="clear" w:color="auto" w:fill="FFFFFF"/>
              <w:spacing w:after="120" w:line="234" w:lineRule="atLeast"/>
              <w:ind w:firstLine="720"/>
              <w:jc w:val="both"/>
              <w:rPr>
                <w:color w:val="000000"/>
                <w:sz w:val="26"/>
                <w:szCs w:val="26"/>
              </w:rPr>
            </w:pPr>
            <w:r w:rsidRPr="00F343BD">
              <w:rPr>
                <w:color w:val="000000"/>
                <w:sz w:val="26"/>
                <w:szCs w:val="26"/>
              </w:rPr>
              <w:t>Bước 1: Đơn vị sự có nhu cầu mua hóa đơn có văn bản đề nghị mua hóa đơn gửi đến Phòng Tài chính-Kế hoạch nơi đơn vị đóng trụ sở.</w:t>
            </w:r>
          </w:p>
          <w:p w:rsidR="00BB6611" w:rsidRPr="00F343BD" w:rsidRDefault="00BB6611" w:rsidP="00AE3B7B">
            <w:pPr>
              <w:shd w:val="clear" w:color="auto" w:fill="FFFFFF"/>
              <w:spacing w:after="120" w:line="234" w:lineRule="atLeast"/>
              <w:ind w:firstLine="720"/>
              <w:jc w:val="both"/>
              <w:rPr>
                <w:color w:val="000000"/>
                <w:sz w:val="26"/>
                <w:szCs w:val="26"/>
              </w:rPr>
            </w:pPr>
            <w:r w:rsidRPr="00F343BD">
              <w:rPr>
                <w:color w:val="000000"/>
                <w:sz w:val="26"/>
                <w:szCs w:val="26"/>
              </w:rPr>
              <w:t xml:space="preserve">Bước 2: Sau khi nhận được hồ sơ mua hóa đơn của đơn vị, Phòng Tài chính-Kế hoạch phải kiểm tra, nếu đúng đối tượng quy định thì bán hóa đơn cho đơn vị(đối với trường hợp mua hóa đơn lần đầu) hoặc căn cứ tình hình quản lý sử dụng hóa đơn lần trước của đơn vị để xem xét, quyết định số lượng quyển hóa đơn bán(đối với trường hợp mua hóa đơn các lần tiếp theo). </w:t>
            </w:r>
          </w:p>
          <w:p w:rsidR="00BB6611" w:rsidRPr="00F343BD" w:rsidRDefault="00BB6611" w:rsidP="00AE3B7B">
            <w:pPr>
              <w:shd w:val="clear" w:color="auto" w:fill="FFFFFF"/>
              <w:spacing w:after="120" w:line="234" w:lineRule="atLeast"/>
              <w:ind w:firstLine="720"/>
              <w:jc w:val="both"/>
              <w:rPr>
                <w:color w:val="000000"/>
                <w:sz w:val="26"/>
                <w:szCs w:val="26"/>
              </w:rPr>
            </w:pPr>
            <w:r w:rsidRPr="00F343BD">
              <w:rPr>
                <w:color w:val="000000"/>
                <w:sz w:val="26"/>
                <w:szCs w:val="26"/>
              </w:rPr>
              <w:t>Ghi chú: Người được cơ quan cử đi mua hóa đơn phải xuất trình các giấy tờ sau:</w:t>
            </w:r>
          </w:p>
          <w:p w:rsidR="00BB6611" w:rsidRPr="00F343BD" w:rsidRDefault="00BB6611" w:rsidP="00AE3B7B">
            <w:pPr>
              <w:shd w:val="clear" w:color="auto" w:fill="FFFFFF"/>
              <w:spacing w:after="120" w:line="234" w:lineRule="atLeast"/>
              <w:ind w:firstLine="720"/>
              <w:jc w:val="both"/>
              <w:rPr>
                <w:color w:val="000000"/>
                <w:sz w:val="26"/>
                <w:szCs w:val="26"/>
              </w:rPr>
            </w:pPr>
            <w:r w:rsidRPr="00F343BD">
              <w:rPr>
                <w:color w:val="000000"/>
                <w:sz w:val="26"/>
                <w:szCs w:val="26"/>
              </w:rPr>
              <w:t>- Giấy giới thiệu kèm theo công văn đề nghị mua hóa đơn do người đứng đầu cơ quan ký, đóng dấu: 01 bản chính;</w:t>
            </w:r>
          </w:p>
          <w:p w:rsidR="00BB6611" w:rsidRPr="00F343BD" w:rsidRDefault="00BB6611" w:rsidP="00AE3B7B">
            <w:pPr>
              <w:spacing w:after="120"/>
              <w:ind w:firstLine="650"/>
              <w:jc w:val="both"/>
              <w:rPr>
                <w:color w:val="000000"/>
                <w:sz w:val="26"/>
                <w:szCs w:val="26"/>
              </w:rPr>
            </w:pPr>
            <w:r w:rsidRPr="00F343BD">
              <w:rPr>
                <w:color w:val="000000"/>
                <w:sz w:val="26"/>
                <w:szCs w:val="26"/>
              </w:rPr>
              <w:lastRenderedPageBreak/>
              <w:t>- Chứng minh nhân dân hoặc thẻ căn cước hoặc hộ chiếu (còn thời hạn sử dụng theo quy định của pháp luật) của người trực tiếp mua hóa đơn. Trường hợp Sở Tài chính truy xuất được dữ liệu về người được cử đến mua hóa đơn từ Cơ sở dữ liệu quốc gia về dân cư thì không phải xuất trình các giấy tờ này.</w:t>
            </w:r>
          </w:p>
        </w:tc>
        <w:tc>
          <w:tcPr>
            <w:tcW w:w="3118" w:type="dxa"/>
            <w:shd w:val="clear" w:color="auto" w:fill="auto"/>
            <w:vAlign w:val="center"/>
          </w:tcPr>
          <w:p w:rsidR="00BB6611" w:rsidRPr="00F343BD" w:rsidRDefault="00BB6611" w:rsidP="00AE3B7B">
            <w:pPr>
              <w:spacing w:after="120" w:line="234" w:lineRule="atLeast"/>
              <w:jc w:val="both"/>
              <w:rPr>
                <w:b/>
                <w:sz w:val="26"/>
                <w:szCs w:val="26"/>
              </w:rPr>
            </w:pPr>
            <w:r w:rsidRPr="00F343BD">
              <w:rPr>
                <w:color w:val="000000"/>
                <w:sz w:val="26"/>
                <w:szCs w:val="26"/>
              </w:rPr>
              <w:lastRenderedPageBreak/>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BB6611" w:rsidRPr="00F343BD" w:rsidRDefault="00BB6611" w:rsidP="00AE3B7B">
            <w:pPr>
              <w:jc w:val="center"/>
              <w:rPr>
                <w:i/>
                <w:sz w:val="26"/>
                <w:szCs w:val="26"/>
                <w:lang w:val="vi-VN"/>
              </w:rPr>
            </w:pPr>
          </w:p>
        </w:tc>
      </w:tr>
      <w:tr w:rsidR="00BB6611" w:rsidRPr="00F343BD" w:rsidTr="00AE3B7B">
        <w:tc>
          <w:tcPr>
            <w:tcW w:w="851" w:type="dxa"/>
            <w:vMerge w:val="restart"/>
            <w:shd w:val="clear" w:color="auto" w:fill="auto"/>
            <w:vAlign w:val="center"/>
          </w:tcPr>
          <w:p w:rsidR="00BB6611" w:rsidRPr="00F343BD" w:rsidRDefault="00BB6611" w:rsidP="00AE3B7B">
            <w:pPr>
              <w:spacing w:after="120" w:line="234" w:lineRule="atLeast"/>
              <w:jc w:val="center"/>
              <w:rPr>
                <w:b/>
                <w:sz w:val="26"/>
                <w:szCs w:val="26"/>
              </w:rPr>
            </w:pPr>
            <w:r w:rsidRPr="00F343BD">
              <w:rPr>
                <w:b/>
                <w:sz w:val="26"/>
                <w:szCs w:val="26"/>
              </w:rPr>
              <w:lastRenderedPageBreak/>
              <w:t>Bước 3</w:t>
            </w:r>
          </w:p>
        </w:tc>
        <w:tc>
          <w:tcPr>
            <w:tcW w:w="2376" w:type="dxa"/>
            <w:vMerge w:val="restart"/>
            <w:shd w:val="clear" w:color="auto" w:fill="auto"/>
            <w:vAlign w:val="center"/>
          </w:tcPr>
          <w:p w:rsidR="00BB6611" w:rsidRPr="00F343BD" w:rsidRDefault="00BB6611"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BB6611" w:rsidRPr="00F343BD" w:rsidRDefault="00BB6611"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BB6611" w:rsidRPr="00F343BD" w:rsidRDefault="00BB6611" w:rsidP="00AE3B7B">
            <w:pPr>
              <w:spacing w:after="120" w:line="234" w:lineRule="atLeast"/>
              <w:jc w:val="center"/>
              <w:rPr>
                <w:b/>
                <w:sz w:val="26"/>
                <w:szCs w:val="26"/>
              </w:rPr>
            </w:pPr>
            <w:r w:rsidRPr="00F343BD">
              <w:rPr>
                <w:b/>
                <w:sz w:val="26"/>
                <w:szCs w:val="26"/>
              </w:rPr>
              <w:t>05 ngày</w:t>
            </w:r>
            <w:r w:rsidRPr="00F343BD">
              <w:rPr>
                <w:sz w:val="26"/>
                <w:szCs w:val="26"/>
              </w:rPr>
              <w:t>, trong đó:</w:t>
            </w:r>
          </w:p>
        </w:tc>
        <w:tc>
          <w:tcPr>
            <w:tcW w:w="1388" w:type="dxa"/>
            <w:shd w:val="clear" w:color="auto" w:fill="auto"/>
            <w:vAlign w:val="center"/>
          </w:tcPr>
          <w:p w:rsidR="00BB6611" w:rsidRPr="00F343BD" w:rsidRDefault="00BB6611" w:rsidP="00AE3B7B">
            <w:pPr>
              <w:spacing w:after="120" w:line="234" w:lineRule="atLeast"/>
              <w:jc w:val="center"/>
              <w:rPr>
                <w:b/>
                <w:sz w:val="26"/>
                <w:szCs w:val="26"/>
              </w:rPr>
            </w:pPr>
          </w:p>
        </w:tc>
      </w:tr>
      <w:tr w:rsidR="00BB6611" w:rsidRPr="00F343BD" w:rsidTr="00AE3B7B">
        <w:tc>
          <w:tcPr>
            <w:tcW w:w="851" w:type="dxa"/>
            <w:vMerge/>
            <w:shd w:val="clear" w:color="auto" w:fill="auto"/>
          </w:tcPr>
          <w:p w:rsidR="00BB6611" w:rsidRPr="00F343BD" w:rsidRDefault="00BB6611" w:rsidP="00AE3B7B">
            <w:pPr>
              <w:spacing w:after="120" w:line="234" w:lineRule="atLeast"/>
              <w:jc w:val="both"/>
              <w:rPr>
                <w:b/>
                <w:sz w:val="26"/>
                <w:szCs w:val="26"/>
              </w:rPr>
            </w:pPr>
          </w:p>
        </w:tc>
        <w:tc>
          <w:tcPr>
            <w:tcW w:w="2376" w:type="dxa"/>
            <w:vMerge/>
            <w:shd w:val="clear" w:color="auto" w:fill="auto"/>
          </w:tcPr>
          <w:p w:rsidR="00BB6611" w:rsidRPr="00F343BD" w:rsidRDefault="00BB6611" w:rsidP="00AE3B7B">
            <w:pPr>
              <w:spacing w:after="120" w:line="234" w:lineRule="atLeast"/>
              <w:jc w:val="both"/>
              <w:rPr>
                <w:b/>
                <w:sz w:val="26"/>
                <w:szCs w:val="26"/>
              </w:rPr>
            </w:pPr>
          </w:p>
        </w:tc>
        <w:tc>
          <w:tcPr>
            <w:tcW w:w="7513" w:type="dxa"/>
            <w:shd w:val="clear" w:color="auto" w:fill="auto"/>
          </w:tcPr>
          <w:p w:rsidR="00BB6611" w:rsidRPr="00F343BD" w:rsidRDefault="00BB6611"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BB6611" w:rsidRPr="00F343BD" w:rsidRDefault="00BB6611" w:rsidP="00AE3B7B">
            <w:pPr>
              <w:spacing w:after="120" w:line="234" w:lineRule="atLeast"/>
              <w:jc w:val="center"/>
              <w:rPr>
                <w:b/>
                <w:sz w:val="26"/>
                <w:szCs w:val="26"/>
              </w:rPr>
            </w:pPr>
            <w:r w:rsidRPr="00F343BD">
              <w:rPr>
                <w:bCs/>
                <w:i/>
                <w:sz w:val="26"/>
                <w:szCs w:val="26"/>
              </w:rPr>
              <w:t>01 buổi</w:t>
            </w:r>
          </w:p>
        </w:tc>
        <w:tc>
          <w:tcPr>
            <w:tcW w:w="1388" w:type="dxa"/>
            <w:shd w:val="clear" w:color="auto" w:fill="auto"/>
          </w:tcPr>
          <w:p w:rsidR="00BB6611" w:rsidRPr="00F343BD" w:rsidRDefault="00BB6611" w:rsidP="00AE3B7B">
            <w:pPr>
              <w:spacing w:after="120" w:line="234" w:lineRule="atLeast"/>
              <w:jc w:val="both"/>
              <w:rPr>
                <w:b/>
                <w:sz w:val="26"/>
                <w:szCs w:val="26"/>
              </w:rPr>
            </w:pPr>
          </w:p>
        </w:tc>
      </w:tr>
      <w:tr w:rsidR="00BB6611" w:rsidRPr="00F343BD" w:rsidTr="00AE3B7B">
        <w:tc>
          <w:tcPr>
            <w:tcW w:w="851" w:type="dxa"/>
            <w:vMerge/>
            <w:shd w:val="clear" w:color="auto" w:fill="auto"/>
          </w:tcPr>
          <w:p w:rsidR="00BB6611" w:rsidRPr="00F343BD" w:rsidRDefault="00BB6611" w:rsidP="00AE3B7B">
            <w:pPr>
              <w:spacing w:after="120" w:line="234" w:lineRule="atLeast"/>
              <w:jc w:val="both"/>
              <w:rPr>
                <w:b/>
                <w:sz w:val="26"/>
                <w:szCs w:val="26"/>
              </w:rPr>
            </w:pPr>
          </w:p>
        </w:tc>
        <w:tc>
          <w:tcPr>
            <w:tcW w:w="2376" w:type="dxa"/>
            <w:vMerge/>
            <w:shd w:val="clear" w:color="auto" w:fill="auto"/>
          </w:tcPr>
          <w:p w:rsidR="00BB6611" w:rsidRPr="00F343BD" w:rsidRDefault="00BB6611" w:rsidP="00AE3B7B">
            <w:pPr>
              <w:spacing w:after="120" w:line="234" w:lineRule="atLeast"/>
              <w:jc w:val="both"/>
              <w:rPr>
                <w:b/>
                <w:sz w:val="26"/>
                <w:szCs w:val="26"/>
              </w:rPr>
            </w:pPr>
          </w:p>
        </w:tc>
        <w:tc>
          <w:tcPr>
            <w:tcW w:w="7513" w:type="dxa"/>
            <w:shd w:val="clear" w:color="auto" w:fill="auto"/>
          </w:tcPr>
          <w:p w:rsidR="00BB6611" w:rsidRPr="00F343BD" w:rsidRDefault="00BB6611"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BB6611" w:rsidRPr="00F343BD" w:rsidRDefault="00BB6611" w:rsidP="00AE3B7B">
            <w:pPr>
              <w:spacing w:after="120" w:line="234" w:lineRule="atLeast"/>
              <w:jc w:val="center"/>
              <w:rPr>
                <w:b/>
                <w:sz w:val="26"/>
                <w:szCs w:val="26"/>
              </w:rPr>
            </w:pPr>
            <w:r w:rsidRPr="00F343BD">
              <w:rPr>
                <w:bCs/>
                <w:i/>
                <w:sz w:val="26"/>
                <w:szCs w:val="26"/>
              </w:rPr>
              <w:t>04 ngày</w:t>
            </w:r>
          </w:p>
        </w:tc>
        <w:tc>
          <w:tcPr>
            <w:tcW w:w="1388" w:type="dxa"/>
            <w:shd w:val="clear" w:color="auto" w:fill="auto"/>
          </w:tcPr>
          <w:p w:rsidR="00BB6611" w:rsidRPr="00F343BD" w:rsidRDefault="00BB6611" w:rsidP="00AE3B7B">
            <w:pPr>
              <w:spacing w:after="120" w:line="234" w:lineRule="atLeast"/>
              <w:jc w:val="both"/>
              <w:rPr>
                <w:b/>
                <w:sz w:val="26"/>
                <w:szCs w:val="26"/>
              </w:rPr>
            </w:pPr>
          </w:p>
        </w:tc>
      </w:tr>
      <w:tr w:rsidR="00BB6611" w:rsidRPr="00F343BD" w:rsidTr="00AE3B7B">
        <w:tc>
          <w:tcPr>
            <w:tcW w:w="851" w:type="dxa"/>
            <w:vMerge/>
            <w:shd w:val="clear" w:color="auto" w:fill="auto"/>
          </w:tcPr>
          <w:p w:rsidR="00BB6611" w:rsidRPr="00F343BD" w:rsidRDefault="00BB6611" w:rsidP="00AE3B7B">
            <w:pPr>
              <w:spacing w:after="120" w:line="234" w:lineRule="atLeast"/>
              <w:jc w:val="both"/>
              <w:rPr>
                <w:b/>
                <w:sz w:val="26"/>
                <w:szCs w:val="26"/>
              </w:rPr>
            </w:pPr>
          </w:p>
        </w:tc>
        <w:tc>
          <w:tcPr>
            <w:tcW w:w="2376" w:type="dxa"/>
            <w:vMerge/>
            <w:shd w:val="clear" w:color="auto" w:fill="auto"/>
          </w:tcPr>
          <w:p w:rsidR="00BB6611" w:rsidRPr="00F343BD" w:rsidRDefault="00BB6611" w:rsidP="00AE3B7B">
            <w:pPr>
              <w:spacing w:after="120" w:line="234" w:lineRule="atLeast"/>
              <w:jc w:val="both"/>
              <w:rPr>
                <w:b/>
                <w:sz w:val="26"/>
                <w:szCs w:val="26"/>
              </w:rPr>
            </w:pPr>
          </w:p>
        </w:tc>
        <w:tc>
          <w:tcPr>
            <w:tcW w:w="7513" w:type="dxa"/>
            <w:shd w:val="clear" w:color="auto" w:fill="auto"/>
          </w:tcPr>
          <w:p w:rsidR="00BB6611" w:rsidRPr="00F343BD" w:rsidRDefault="00BB6611" w:rsidP="00AE3B7B">
            <w:pPr>
              <w:spacing w:after="120" w:line="234" w:lineRule="atLeast"/>
              <w:jc w:val="both"/>
              <w:rPr>
                <w:b/>
                <w:sz w:val="26"/>
                <w:szCs w:val="26"/>
              </w:rPr>
            </w:pPr>
            <w:r w:rsidRPr="00F343BD">
              <w:rPr>
                <w:color w:val="000000"/>
                <w:sz w:val="26"/>
                <w:szCs w:val="26"/>
              </w:rPr>
              <w:t>- Thủ tục hành chính không quy định phải thẩm tra, xác minh hồ sơ, lấy ý kiến của cơ quan, tổ chức, có liên quan</w:t>
            </w:r>
          </w:p>
        </w:tc>
        <w:tc>
          <w:tcPr>
            <w:tcW w:w="3118" w:type="dxa"/>
            <w:shd w:val="clear" w:color="auto" w:fill="auto"/>
            <w:vAlign w:val="center"/>
          </w:tcPr>
          <w:p w:rsidR="00BB6611" w:rsidRPr="00F343BD" w:rsidRDefault="00BB6611" w:rsidP="00AE3B7B">
            <w:pPr>
              <w:spacing w:after="120" w:line="234" w:lineRule="atLeast"/>
              <w:jc w:val="center"/>
              <w:rPr>
                <w:b/>
                <w:sz w:val="26"/>
                <w:szCs w:val="26"/>
              </w:rPr>
            </w:pPr>
            <w:r w:rsidRPr="00F343BD">
              <w:rPr>
                <w:bCs/>
                <w:i/>
                <w:sz w:val="26"/>
                <w:szCs w:val="26"/>
              </w:rPr>
              <w:t>04 ngày</w:t>
            </w:r>
          </w:p>
        </w:tc>
        <w:tc>
          <w:tcPr>
            <w:tcW w:w="1388" w:type="dxa"/>
            <w:shd w:val="clear" w:color="auto" w:fill="auto"/>
          </w:tcPr>
          <w:p w:rsidR="00BB6611" w:rsidRPr="00F343BD" w:rsidRDefault="00BB6611" w:rsidP="00AE3B7B">
            <w:pPr>
              <w:spacing w:after="120" w:line="234" w:lineRule="atLeast"/>
              <w:jc w:val="both"/>
              <w:rPr>
                <w:b/>
                <w:sz w:val="26"/>
                <w:szCs w:val="26"/>
              </w:rPr>
            </w:pPr>
          </w:p>
        </w:tc>
      </w:tr>
      <w:tr w:rsidR="00BB6611" w:rsidRPr="00F343BD" w:rsidTr="00AE3B7B">
        <w:tc>
          <w:tcPr>
            <w:tcW w:w="851" w:type="dxa"/>
            <w:vMerge/>
            <w:shd w:val="clear" w:color="auto" w:fill="auto"/>
          </w:tcPr>
          <w:p w:rsidR="00BB6611" w:rsidRPr="00F343BD" w:rsidRDefault="00BB6611" w:rsidP="00AE3B7B">
            <w:pPr>
              <w:spacing w:after="120" w:line="234" w:lineRule="atLeast"/>
              <w:jc w:val="both"/>
              <w:rPr>
                <w:b/>
                <w:sz w:val="26"/>
                <w:szCs w:val="26"/>
              </w:rPr>
            </w:pPr>
          </w:p>
        </w:tc>
        <w:tc>
          <w:tcPr>
            <w:tcW w:w="2376" w:type="dxa"/>
            <w:vMerge/>
            <w:shd w:val="clear" w:color="auto" w:fill="auto"/>
          </w:tcPr>
          <w:p w:rsidR="00BB6611" w:rsidRPr="00F343BD" w:rsidRDefault="00BB6611" w:rsidP="00AE3B7B">
            <w:pPr>
              <w:spacing w:after="120" w:line="234" w:lineRule="atLeast"/>
              <w:jc w:val="both"/>
              <w:rPr>
                <w:b/>
                <w:sz w:val="26"/>
                <w:szCs w:val="26"/>
              </w:rPr>
            </w:pPr>
          </w:p>
        </w:tc>
        <w:tc>
          <w:tcPr>
            <w:tcW w:w="7513" w:type="dxa"/>
            <w:shd w:val="clear" w:color="auto" w:fill="auto"/>
          </w:tcPr>
          <w:p w:rsidR="00BB6611" w:rsidRPr="00F343BD" w:rsidRDefault="00BB6611" w:rsidP="00AE3B7B">
            <w:pPr>
              <w:shd w:val="clear" w:color="auto" w:fill="FFFFFF"/>
              <w:spacing w:after="120" w:line="234" w:lineRule="atLeast"/>
              <w:jc w:val="both"/>
              <w:rPr>
                <w:bCs/>
                <w:i/>
                <w:sz w:val="26"/>
                <w:szCs w:val="26"/>
              </w:rPr>
            </w:pPr>
            <w:r w:rsidRPr="00F343BD">
              <w:rPr>
                <w:bCs/>
                <w:i/>
                <w:sz w:val="26"/>
                <w:szCs w:val="26"/>
              </w:rPr>
              <w:t xml:space="preserve">+ Chuyên viên </w:t>
            </w:r>
          </w:p>
        </w:tc>
        <w:tc>
          <w:tcPr>
            <w:tcW w:w="3118" w:type="dxa"/>
            <w:shd w:val="clear" w:color="auto" w:fill="auto"/>
          </w:tcPr>
          <w:p w:rsidR="00BB6611" w:rsidRPr="00F343BD" w:rsidRDefault="00BB6611" w:rsidP="00AE3B7B">
            <w:pPr>
              <w:spacing w:after="120" w:line="234" w:lineRule="atLeast"/>
              <w:jc w:val="center"/>
              <w:rPr>
                <w:bCs/>
                <w:i/>
                <w:sz w:val="26"/>
                <w:szCs w:val="26"/>
              </w:rPr>
            </w:pPr>
            <w:r w:rsidRPr="00F343BD">
              <w:rPr>
                <w:bCs/>
                <w:i/>
                <w:sz w:val="26"/>
                <w:szCs w:val="26"/>
              </w:rPr>
              <w:t xml:space="preserve">4 ngày </w:t>
            </w:r>
          </w:p>
        </w:tc>
        <w:tc>
          <w:tcPr>
            <w:tcW w:w="1388" w:type="dxa"/>
            <w:shd w:val="clear" w:color="auto" w:fill="auto"/>
          </w:tcPr>
          <w:p w:rsidR="00BB6611" w:rsidRPr="00F343BD" w:rsidRDefault="00BB6611" w:rsidP="00AE3B7B">
            <w:pPr>
              <w:spacing w:after="120" w:line="234" w:lineRule="atLeast"/>
              <w:jc w:val="both"/>
              <w:rPr>
                <w:i/>
                <w:sz w:val="26"/>
                <w:szCs w:val="26"/>
              </w:rPr>
            </w:pPr>
          </w:p>
        </w:tc>
      </w:tr>
      <w:tr w:rsidR="00BB6611" w:rsidRPr="00F343BD" w:rsidTr="00AE3B7B">
        <w:tc>
          <w:tcPr>
            <w:tcW w:w="851" w:type="dxa"/>
            <w:shd w:val="clear" w:color="auto" w:fill="auto"/>
            <w:vAlign w:val="center"/>
          </w:tcPr>
          <w:p w:rsidR="00BB6611" w:rsidRPr="00F343BD" w:rsidRDefault="00BB6611"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BB6611" w:rsidRPr="00F343BD" w:rsidRDefault="00BB6611"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BB6611" w:rsidRPr="00F343BD" w:rsidRDefault="00BB6611" w:rsidP="00AE3B7B">
            <w:pPr>
              <w:spacing w:after="120" w:line="234" w:lineRule="atLeast"/>
              <w:jc w:val="both"/>
              <w:rPr>
                <w:b/>
                <w:sz w:val="26"/>
                <w:szCs w:val="26"/>
              </w:rPr>
            </w:pPr>
          </w:p>
        </w:tc>
        <w:tc>
          <w:tcPr>
            <w:tcW w:w="7513" w:type="dxa"/>
            <w:shd w:val="clear" w:color="auto" w:fill="auto"/>
          </w:tcPr>
          <w:p w:rsidR="00BB6611" w:rsidRPr="00F343BD" w:rsidRDefault="00BB6611"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BB6611" w:rsidRPr="00F343BD" w:rsidRDefault="00BB6611"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BB6611" w:rsidRPr="00F343BD" w:rsidRDefault="00BB6611"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BB6611" w:rsidRPr="00F343BD" w:rsidRDefault="00BB6611" w:rsidP="00AE3B7B">
            <w:pPr>
              <w:spacing w:after="120" w:line="234" w:lineRule="atLeast"/>
              <w:jc w:val="center"/>
              <w:rPr>
                <w:bCs/>
                <w:i/>
                <w:sz w:val="26"/>
                <w:szCs w:val="26"/>
              </w:rPr>
            </w:pPr>
            <w:r w:rsidRPr="00F343BD">
              <w:rPr>
                <w:bCs/>
                <w:i/>
                <w:sz w:val="26"/>
                <w:szCs w:val="26"/>
              </w:rPr>
              <w:t>01 buổi</w:t>
            </w:r>
          </w:p>
        </w:tc>
        <w:tc>
          <w:tcPr>
            <w:tcW w:w="1388" w:type="dxa"/>
            <w:shd w:val="clear" w:color="auto" w:fill="auto"/>
          </w:tcPr>
          <w:p w:rsidR="00BB6611" w:rsidRPr="00F343BD" w:rsidRDefault="00BB6611" w:rsidP="00AE3B7B">
            <w:pPr>
              <w:spacing w:after="120" w:line="234" w:lineRule="atLeast"/>
              <w:jc w:val="both"/>
              <w:rPr>
                <w:sz w:val="26"/>
                <w:szCs w:val="26"/>
                <w:lang w:val="vi-VN"/>
              </w:rPr>
            </w:pPr>
          </w:p>
        </w:tc>
      </w:tr>
      <w:tr w:rsidR="00BB6611" w:rsidRPr="00F343BD" w:rsidTr="00AE3B7B">
        <w:tc>
          <w:tcPr>
            <w:tcW w:w="851" w:type="dxa"/>
            <w:shd w:val="clear" w:color="auto" w:fill="auto"/>
          </w:tcPr>
          <w:p w:rsidR="00BB6611" w:rsidRPr="00F343BD" w:rsidRDefault="00BB6611" w:rsidP="00AE3B7B">
            <w:pPr>
              <w:spacing w:after="120" w:line="234" w:lineRule="atLeast"/>
              <w:jc w:val="both"/>
              <w:rPr>
                <w:b/>
                <w:sz w:val="26"/>
                <w:szCs w:val="26"/>
              </w:rPr>
            </w:pPr>
          </w:p>
        </w:tc>
        <w:tc>
          <w:tcPr>
            <w:tcW w:w="2376" w:type="dxa"/>
            <w:shd w:val="clear" w:color="auto" w:fill="auto"/>
          </w:tcPr>
          <w:p w:rsidR="00BB6611" w:rsidRPr="00F343BD" w:rsidRDefault="00BB6611" w:rsidP="00AE3B7B">
            <w:pPr>
              <w:spacing w:after="120" w:line="234" w:lineRule="atLeast"/>
              <w:jc w:val="both"/>
              <w:rPr>
                <w:b/>
                <w:sz w:val="26"/>
                <w:szCs w:val="26"/>
              </w:rPr>
            </w:pPr>
          </w:p>
        </w:tc>
        <w:tc>
          <w:tcPr>
            <w:tcW w:w="7513" w:type="dxa"/>
            <w:shd w:val="clear" w:color="auto" w:fill="auto"/>
          </w:tcPr>
          <w:p w:rsidR="00BB6611" w:rsidRPr="00F343BD" w:rsidRDefault="00BB6611" w:rsidP="00AE3B7B">
            <w:pPr>
              <w:spacing w:after="120" w:line="234" w:lineRule="atLeast"/>
              <w:jc w:val="both"/>
              <w:rPr>
                <w:color w:val="000000"/>
                <w:sz w:val="26"/>
                <w:szCs w:val="26"/>
              </w:rPr>
            </w:pPr>
          </w:p>
        </w:tc>
        <w:tc>
          <w:tcPr>
            <w:tcW w:w="3118" w:type="dxa"/>
            <w:shd w:val="clear" w:color="auto" w:fill="auto"/>
            <w:vAlign w:val="center"/>
          </w:tcPr>
          <w:p w:rsidR="00BB6611" w:rsidRPr="00F343BD" w:rsidRDefault="00BB6611" w:rsidP="00AE3B7B">
            <w:pPr>
              <w:spacing w:after="120" w:line="234" w:lineRule="atLeast"/>
              <w:jc w:val="center"/>
              <w:rPr>
                <w:bCs/>
                <w:i/>
                <w:sz w:val="26"/>
                <w:szCs w:val="26"/>
              </w:rPr>
            </w:pPr>
          </w:p>
        </w:tc>
        <w:tc>
          <w:tcPr>
            <w:tcW w:w="1388" w:type="dxa"/>
            <w:shd w:val="clear" w:color="auto" w:fill="auto"/>
          </w:tcPr>
          <w:p w:rsidR="00BB6611" w:rsidRPr="00F343BD" w:rsidRDefault="00BB6611" w:rsidP="00AE3B7B">
            <w:pPr>
              <w:spacing w:after="120" w:line="234" w:lineRule="atLeast"/>
              <w:jc w:val="both"/>
              <w:rPr>
                <w:sz w:val="26"/>
                <w:szCs w:val="26"/>
                <w:lang w:val="vi-VN"/>
              </w:rPr>
            </w:pPr>
          </w:p>
        </w:tc>
      </w:tr>
    </w:tbl>
    <w:p w:rsidR="00BB6611" w:rsidRPr="00F343BD" w:rsidRDefault="00BB6611" w:rsidP="00BB6611">
      <w:pPr>
        <w:shd w:val="clear" w:color="auto" w:fill="FFFFFF"/>
        <w:spacing w:before="120" w:after="120"/>
        <w:ind w:firstLine="652"/>
        <w:jc w:val="both"/>
        <w:rPr>
          <w:bCs/>
          <w:i/>
          <w:sz w:val="26"/>
          <w:szCs w:val="26"/>
        </w:rPr>
      </w:pPr>
      <w:r w:rsidRPr="00F343BD">
        <w:rPr>
          <w:b/>
          <w:bCs/>
          <w:sz w:val="26"/>
          <w:szCs w:val="26"/>
        </w:rPr>
        <w:t xml:space="preserve">2.2. Thành phần, số lượng hồ sơ </w:t>
      </w:r>
    </w:p>
    <w:p w:rsidR="00BB6611" w:rsidRPr="00F343BD" w:rsidRDefault="00BB6611" w:rsidP="00BB6611">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BB6611" w:rsidRPr="00F343BD" w:rsidRDefault="00BB6611" w:rsidP="00BB6611">
      <w:pPr>
        <w:spacing w:before="80"/>
        <w:ind w:firstLine="567"/>
        <w:jc w:val="both"/>
        <w:rPr>
          <w:rFonts w:eastAsia="Batang"/>
          <w:sz w:val="26"/>
          <w:szCs w:val="26"/>
          <w:lang w:eastAsia="ko-KR"/>
        </w:rPr>
      </w:pPr>
      <w:r w:rsidRPr="00F343BD">
        <w:rPr>
          <w:rFonts w:eastAsia="Batang"/>
          <w:sz w:val="26"/>
          <w:szCs w:val="26"/>
          <w:lang w:eastAsia="ko-KR"/>
        </w:rPr>
        <w:t>- Giấy giới thiệu kèm theo công văn đề nghị mua hóa đơn do người đứng đầu cơ quan ký, đóng dấu: 01 bản chính;</w:t>
      </w:r>
    </w:p>
    <w:p w:rsidR="00BB6611" w:rsidRPr="00F343BD" w:rsidRDefault="00BB6611" w:rsidP="00BB6611">
      <w:pPr>
        <w:spacing w:before="80"/>
        <w:ind w:firstLine="567"/>
        <w:jc w:val="both"/>
        <w:rPr>
          <w:rFonts w:eastAsia="Batang"/>
          <w:sz w:val="26"/>
          <w:szCs w:val="26"/>
          <w:lang w:eastAsia="ko-KR"/>
        </w:rPr>
      </w:pPr>
      <w:r w:rsidRPr="00F343BD">
        <w:rPr>
          <w:rFonts w:eastAsia="Batang"/>
          <w:sz w:val="26"/>
          <w:szCs w:val="26"/>
          <w:lang w:eastAsia="ko-KR"/>
        </w:rPr>
        <w:t>- Các văn bản, giấy tờ khác có liên quan (nếu có): 01 bản sao;</w:t>
      </w:r>
    </w:p>
    <w:p w:rsidR="00BB6611" w:rsidRPr="00F343BD" w:rsidRDefault="00BB6611" w:rsidP="00BB6611">
      <w:pPr>
        <w:spacing w:before="120" w:after="120"/>
        <w:ind w:firstLine="567"/>
        <w:jc w:val="both"/>
        <w:rPr>
          <w:rFonts w:eastAsia="Batang"/>
          <w:sz w:val="26"/>
          <w:szCs w:val="26"/>
          <w:lang w:eastAsia="ko-KR"/>
        </w:rPr>
      </w:pPr>
      <w:r w:rsidRPr="00F343BD">
        <w:rPr>
          <w:rFonts w:eastAsia="Batang"/>
          <w:sz w:val="26"/>
          <w:szCs w:val="26"/>
          <w:lang w:eastAsia="ko-KR"/>
        </w:rPr>
        <w:lastRenderedPageBreak/>
        <w:t>b) Số lượng hồ sơ: 01 bộ</w:t>
      </w:r>
    </w:p>
    <w:p w:rsidR="00BB6611" w:rsidRPr="00F343BD" w:rsidRDefault="00BB6611" w:rsidP="00BB6611">
      <w:pPr>
        <w:shd w:val="clear" w:color="auto" w:fill="FFFFFF"/>
        <w:spacing w:after="120" w:line="234" w:lineRule="atLeast"/>
        <w:ind w:firstLine="720"/>
        <w:jc w:val="both"/>
        <w:rPr>
          <w:bCs/>
          <w:i/>
          <w:sz w:val="26"/>
          <w:szCs w:val="26"/>
        </w:rPr>
      </w:pPr>
      <w:r w:rsidRPr="00F343BD">
        <w:rPr>
          <w:b/>
          <w:bCs/>
          <w:sz w:val="26"/>
          <w:szCs w:val="26"/>
        </w:rPr>
        <w:t xml:space="preserve">2.3. Đối tượng thực hiện thủ tục hành chính: </w:t>
      </w:r>
      <w:r w:rsidRPr="00F343BD">
        <w:rPr>
          <w:rFonts w:eastAsia="Batang"/>
          <w:sz w:val="26"/>
          <w:szCs w:val="26"/>
          <w:lang w:eastAsia="ko-KR"/>
        </w:rPr>
        <w:t>Cơ quan tổ chức bán, thanh lý tài sản.</w:t>
      </w:r>
    </w:p>
    <w:p w:rsidR="00BB6611" w:rsidRPr="00F343BD" w:rsidRDefault="00BB6611" w:rsidP="00BB6611">
      <w:pPr>
        <w:shd w:val="clear" w:color="auto" w:fill="FFFFFF"/>
        <w:spacing w:after="120" w:line="234" w:lineRule="atLeast"/>
        <w:ind w:firstLine="720"/>
        <w:jc w:val="both"/>
        <w:rPr>
          <w:rFonts w:eastAsia="Batang"/>
          <w:sz w:val="26"/>
          <w:szCs w:val="26"/>
          <w:lang w:val="hr-HR" w:eastAsia="ko-KR"/>
        </w:rPr>
      </w:pPr>
      <w:r w:rsidRPr="00F343BD">
        <w:rPr>
          <w:b/>
          <w:bCs/>
          <w:sz w:val="26"/>
          <w:szCs w:val="26"/>
        </w:rPr>
        <w:t>2.4. Cơ quan giải quyết thủ tục hành chính:</w:t>
      </w:r>
      <w:r w:rsidRPr="00F343BD">
        <w:rPr>
          <w:sz w:val="26"/>
          <w:szCs w:val="26"/>
        </w:rPr>
        <w:t> </w:t>
      </w:r>
      <w:r w:rsidRPr="00F343BD">
        <w:rPr>
          <w:rFonts w:eastAsia="Batang"/>
          <w:sz w:val="26"/>
          <w:szCs w:val="26"/>
          <w:lang w:val="hr-HR" w:eastAsia="ko-KR"/>
        </w:rPr>
        <w:t xml:space="preserve">Phòng Tài chính – Kế hoạch huyện thị, thành phố </w:t>
      </w:r>
    </w:p>
    <w:p w:rsidR="00BB6611" w:rsidRPr="00F343BD" w:rsidRDefault="00BB6611" w:rsidP="00BB6611">
      <w:pPr>
        <w:shd w:val="clear" w:color="auto" w:fill="FFFFFF"/>
        <w:spacing w:after="120" w:line="234" w:lineRule="atLeast"/>
        <w:ind w:firstLine="720"/>
        <w:jc w:val="both"/>
        <w:rPr>
          <w:bCs/>
          <w:sz w:val="26"/>
          <w:szCs w:val="26"/>
        </w:rPr>
      </w:pPr>
      <w:r w:rsidRPr="00F343BD">
        <w:rPr>
          <w:b/>
          <w:bCs/>
          <w:sz w:val="26"/>
          <w:szCs w:val="26"/>
        </w:rPr>
        <w:t xml:space="preserve">2.5. Kết quả thực hiện thủ tục hành chính: </w:t>
      </w:r>
      <w:r w:rsidRPr="00F343BD">
        <w:rPr>
          <w:bCs/>
          <w:sz w:val="26"/>
          <w:szCs w:val="26"/>
        </w:rPr>
        <w:t>Phòng Tài chính – Kế hoạch huyện thị, thành phố xem xét, quyết định số lượng quyển hóa đơn bán cho cơ quan được giao nhiệm vụ tổ chức xử lý tài sản công.</w:t>
      </w:r>
    </w:p>
    <w:p w:rsidR="00BB6611" w:rsidRPr="00F343BD" w:rsidRDefault="00BB6611" w:rsidP="00BB6611">
      <w:pPr>
        <w:shd w:val="clear" w:color="auto" w:fill="FFFFFF"/>
        <w:spacing w:after="120" w:line="234" w:lineRule="atLeast"/>
        <w:ind w:firstLine="720"/>
        <w:jc w:val="both"/>
        <w:rPr>
          <w:bCs/>
          <w:sz w:val="26"/>
          <w:szCs w:val="26"/>
        </w:rPr>
      </w:pPr>
      <w:r w:rsidRPr="00F343BD">
        <w:rPr>
          <w:b/>
          <w:bCs/>
          <w:sz w:val="26"/>
          <w:szCs w:val="26"/>
        </w:rPr>
        <w:t>2.6. Phí, lệ phí:</w:t>
      </w:r>
      <w:r w:rsidRPr="00F343BD">
        <w:rPr>
          <w:sz w:val="26"/>
          <w:szCs w:val="26"/>
        </w:rPr>
        <w:t> </w:t>
      </w:r>
      <w:r w:rsidRPr="00F343BD">
        <w:rPr>
          <w:bCs/>
          <w:sz w:val="26"/>
          <w:szCs w:val="26"/>
        </w:rPr>
        <w:t>Không có</w:t>
      </w:r>
    </w:p>
    <w:p w:rsidR="00BB6611" w:rsidRPr="00F343BD" w:rsidRDefault="00BB6611" w:rsidP="00BB6611">
      <w:pPr>
        <w:shd w:val="clear" w:color="auto" w:fill="FFFFFF"/>
        <w:spacing w:after="120" w:line="234" w:lineRule="atLeast"/>
        <w:ind w:firstLine="720"/>
        <w:jc w:val="both"/>
        <w:rPr>
          <w:bCs/>
          <w:i/>
          <w:sz w:val="26"/>
          <w:szCs w:val="26"/>
        </w:rPr>
      </w:pPr>
      <w:r w:rsidRPr="00F343BD">
        <w:rPr>
          <w:b/>
          <w:bCs/>
          <w:sz w:val="26"/>
          <w:szCs w:val="26"/>
        </w:rPr>
        <w:t>2.7. Tên mẫu đơn, mẫu tờ khai: Không có</w:t>
      </w:r>
    </w:p>
    <w:p w:rsidR="00BB6611" w:rsidRPr="00F343BD" w:rsidRDefault="00BB6611" w:rsidP="00BB6611">
      <w:pPr>
        <w:shd w:val="clear" w:color="auto" w:fill="FFFFFF"/>
        <w:spacing w:after="120" w:line="234" w:lineRule="atLeast"/>
        <w:ind w:firstLine="720"/>
        <w:jc w:val="both"/>
        <w:rPr>
          <w:bCs/>
          <w:i/>
          <w:sz w:val="26"/>
          <w:szCs w:val="26"/>
        </w:rPr>
      </w:pPr>
      <w:r w:rsidRPr="00F343BD">
        <w:rPr>
          <w:b/>
          <w:bCs/>
          <w:sz w:val="26"/>
          <w:szCs w:val="26"/>
          <w:lang w:val="hr-HR"/>
        </w:rPr>
        <w:t>2.8. Yêu cầu, điều kiện thực hiện thủ tục hành chính: Không có</w:t>
      </w:r>
    </w:p>
    <w:p w:rsidR="00BB6611" w:rsidRPr="00F343BD" w:rsidRDefault="00BB6611" w:rsidP="00BB6611">
      <w:pPr>
        <w:shd w:val="clear" w:color="auto" w:fill="FFFFFF"/>
        <w:spacing w:after="120" w:line="234" w:lineRule="atLeast"/>
        <w:ind w:firstLine="720"/>
        <w:jc w:val="both"/>
        <w:rPr>
          <w:b/>
          <w:bCs/>
          <w:sz w:val="26"/>
          <w:szCs w:val="26"/>
        </w:rPr>
      </w:pPr>
      <w:r w:rsidRPr="00F343BD">
        <w:rPr>
          <w:b/>
          <w:bCs/>
          <w:sz w:val="26"/>
          <w:szCs w:val="26"/>
        </w:rPr>
        <w:t xml:space="preserve">2.9. Căn cứ pháp lý của thủ tục hành chính </w:t>
      </w:r>
    </w:p>
    <w:p w:rsidR="00BB6611" w:rsidRPr="00F343BD" w:rsidRDefault="00BB6611" w:rsidP="00BB6611">
      <w:pPr>
        <w:spacing w:before="12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BB6611" w:rsidRPr="00F343BD" w:rsidRDefault="00BB6611" w:rsidP="00BB6611">
      <w:pPr>
        <w:shd w:val="clear" w:color="auto" w:fill="FFFFFF"/>
        <w:spacing w:after="120" w:line="234" w:lineRule="atLeast"/>
        <w:ind w:firstLine="720"/>
        <w:jc w:val="both"/>
        <w:rPr>
          <w:b/>
          <w:spacing w:val="-8"/>
          <w:sz w:val="26"/>
          <w:szCs w:val="26"/>
          <w:lang w:val="nl-NL"/>
        </w:rPr>
      </w:pPr>
      <w:r w:rsidRPr="00F343BD">
        <w:rPr>
          <w:rFonts w:eastAsia="Batang"/>
          <w:sz w:val="26"/>
          <w:szCs w:val="26"/>
          <w:lang w:eastAsia="ko-KR"/>
        </w:rPr>
        <w:t>- Nghị định số 151/2017/NĐ-CP ngày 26/12/2017 của Chính phủ quy định chi tiết một số điều của Luật Quản lý, sử dụng tài sản công.</w:t>
      </w:r>
    </w:p>
    <w:p w:rsidR="00BB6611" w:rsidRPr="00F343BD" w:rsidRDefault="00BB6611" w:rsidP="00BB6611">
      <w:pPr>
        <w:shd w:val="clear" w:color="auto" w:fill="FFFFFF"/>
        <w:spacing w:after="120" w:line="234" w:lineRule="atLeast"/>
        <w:ind w:firstLine="720"/>
        <w:jc w:val="both"/>
        <w:rPr>
          <w:i/>
          <w:sz w:val="26"/>
          <w:szCs w:val="26"/>
          <w:lang w:val="vi-VN"/>
        </w:rPr>
      </w:pPr>
      <w:r w:rsidRPr="00F343BD">
        <w:rPr>
          <w:b/>
          <w:sz w:val="26"/>
          <w:szCs w:val="26"/>
          <w:lang w:val="nl-NL"/>
        </w:rPr>
        <w:t>2.10. Lưu hồ sơ (ISO)</w:t>
      </w:r>
      <w:r w:rsidRPr="00F343BD">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BB6611" w:rsidRPr="00F343BD" w:rsidTr="00AE3B7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B6611" w:rsidRPr="00F343BD" w:rsidRDefault="00BB6611" w:rsidP="00AE3B7B">
            <w:pPr>
              <w:spacing w:before="40" w:after="40"/>
              <w:jc w:val="center"/>
              <w:rPr>
                <w:sz w:val="26"/>
                <w:szCs w:val="26"/>
                <w:lang w:val="nl-NL"/>
              </w:rPr>
            </w:pPr>
            <w:r w:rsidRPr="00F343BD">
              <w:rPr>
                <w:b/>
                <w:bCs/>
                <w:color w:val="000000"/>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B6611" w:rsidRPr="00F343BD" w:rsidRDefault="00BB6611" w:rsidP="00AE3B7B">
            <w:pPr>
              <w:spacing w:before="40" w:after="40"/>
              <w:jc w:val="center"/>
              <w:rPr>
                <w:b/>
                <w:sz w:val="26"/>
                <w:szCs w:val="26"/>
                <w:lang w:val="nl-NL"/>
              </w:rPr>
            </w:pPr>
            <w:r w:rsidRPr="00F343BD">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B6611" w:rsidRPr="00F343BD" w:rsidRDefault="00BB6611" w:rsidP="00AE3B7B">
            <w:pPr>
              <w:spacing w:before="40" w:after="40"/>
              <w:jc w:val="center"/>
              <w:rPr>
                <w:sz w:val="26"/>
                <w:szCs w:val="26"/>
                <w:lang w:val="nl-NL"/>
              </w:rPr>
            </w:pPr>
            <w:r w:rsidRPr="00F343BD">
              <w:rPr>
                <w:b/>
                <w:bCs/>
                <w:color w:val="000000"/>
                <w:sz w:val="26"/>
                <w:szCs w:val="26"/>
                <w:lang w:val="nl-NL"/>
              </w:rPr>
              <w:t>Thời gian lưu</w:t>
            </w:r>
          </w:p>
        </w:tc>
      </w:tr>
      <w:tr w:rsidR="00BB6611" w:rsidRPr="00F343BD" w:rsidTr="00AE3B7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B6611" w:rsidRPr="00F343BD" w:rsidRDefault="00BB6611" w:rsidP="00AE3B7B">
            <w:pPr>
              <w:spacing w:before="40" w:after="40"/>
              <w:rPr>
                <w:sz w:val="26"/>
                <w:szCs w:val="26"/>
                <w:lang w:val="nl-NL"/>
              </w:rPr>
            </w:pPr>
            <w:r w:rsidRPr="00F343BD">
              <w:rPr>
                <w:sz w:val="26"/>
                <w:szCs w:val="26"/>
                <w:lang w:val="nl-NL"/>
              </w:rPr>
              <w:t>- Giấy giới thiệu kèm theo công văn đề nghị mua hóa đơn do người đứng đầu cơ quan ký, đóng dấu: 01 bản chính;</w:t>
            </w:r>
          </w:p>
          <w:p w:rsidR="00BB6611" w:rsidRPr="00F343BD" w:rsidRDefault="00BB6611" w:rsidP="00AE3B7B">
            <w:pPr>
              <w:spacing w:before="40" w:after="40"/>
              <w:rPr>
                <w:sz w:val="26"/>
                <w:szCs w:val="26"/>
                <w:lang w:val="nl-NL"/>
              </w:rPr>
            </w:pPr>
            <w:r w:rsidRPr="00F343BD">
              <w:rPr>
                <w:sz w:val="26"/>
                <w:szCs w:val="26"/>
                <w:lang w:val="nl-NL"/>
              </w:rPr>
              <w:t>- Các văn bản, giấy tờ khác có liên quan (nếu có): 01 bản sao</w:t>
            </w:r>
          </w:p>
        </w:tc>
        <w:tc>
          <w:tcPr>
            <w:tcW w:w="1088" w:type="pct"/>
            <w:tcBorders>
              <w:top w:val="single" w:sz="4" w:space="0" w:color="auto"/>
              <w:left w:val="single" w:sz="4" w:space="0" w:color="auto"/>
              <w:bottom w:val="single" w:sz="4" w:space="0" w:color="auto"/>
              <w:right w:val="single" w:sz="4" w:space="0" w:color="auto"/>
            </w:tcBorders>
            <w:vAlign w:val="center"/>
          </w:tcPr>
          <w:p w:rsidR="00BB6611" w:rsidRPr="00F343BD" w:rsidRDefault="00BB6611" w:rsidP="00AE3B7B">
            <w:pPr>
              <w:spacing w:before="40" w:after="40"/>
              <w:jc w:val="both"/>
              <w:rPr>
                <w:sz w:val="26"/>
                <w:szCs w:val="26"/>
                <w:lang w:val="nl-NL"/>
              </w:rPr>
            </w:pPr>
            <w:r w:rsidRPr="00F343BD">
              <w:rPr>
                <w:sz w:val="26"/>
                <w:szCs w:val="26"/>
                <w:lang w:val="nl-NL"/>
              </w:rPr>
              <w:t>Phòng Tài chính – Kế hoạch huyện thị, thành phố</w:t>
            </w:r>
          </w:p>
        </w:tc>
        <w:tc>
          <w:tcPr>
            <w:tcW w:w="1217" w:type="pct"/>
            <w:tcBorders>
              <w:top w:val="single" w:sz="4" w:space="0" w:color="auto"/>
              <w:left w:val="single" w:sz="4" w:space="0" w:color="auto"/>
              <w:right w:val="single" w:sz="4" w:space="0" w:color="auto"/>
            </w:tcBorders>
            <w:vAlign w:val="center"/>
          </w:tcPr>
          <w:p w:rsidR="00BB6611" w:rsidRPr="00F343BD" w:rsidRDefault="00BB6611"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BB6611" w:rsidRPr="00F343BD" w:rsidRDefault="00BB6611" w:rsidP="00BB6611">
      <w:pPr>
        <w:shd w:val="clear" w:color="auto" w:fill="FFFFFF"/>
        <w:spacing w:after="120" w:line="234" w:lineRule="atLeast"/>
        <w:ind w:firstLine="720"/>
        <w:jc w:val="both"/>
        <w:rPr>
          <w:bCs/>
          <w:i/>
          <w:sz w:val="26"/>
          <w:szCs w:val="26"/>
        </w:rPr>
      </w:pPr>
    </w:p>
    <w:p w:rsidR="00BB6611" w:rsidRPr="00F343BD" w:rsidRDefault="00BB6611" w:rsidP="00BB6611">
      <w:pPr>
        <w:shd w:val="clear" w:color="auto" w:fill="FFFFFF"/>
        <w:spacing w:after="120" w:line="234" w:lineRule="atLeast"/>
        <w:ind w:firstLine="720"/>
        <w:jc w:val="both"/>
        <w:rPr>
          <w:bCs/>
          <w:i/>
          <w:sz w:val="26"/>
          <w:szCs w:val="26"/>
        </w:rPr>
      </w:pPr>
    </w:p>
    <w:p w:rsidR="00BB6611" w:rsidRPr="00F343BD" w:rsidRDefault="00BB6611" w:rsidP="00BB6611">
      <w:pPr>
        <w:rPr>
          <w:bCs/>
          <w:i/>
          <w:sz w:val="26"/>
          <w:szCs w:val="26"/>
        </w:rPr>
      </w:pPr>
    </w:p>
    <w:p w:rsidR="00BB6611" w:rsidRPr="00F343BD" w:rsidRDefault="00BB6611" w:rsidP="00BB661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p>
    <w:p w:rsidR="006372E7" w:rsidRPr="00F343BD" w:rsidRDefault="00BB6611" w:rsidP="00BB6611">
      <w:pPr>
        <w:spacing w:before="60" w:after="60"/>
        <w:ind w:firstLine="720"/>
        <w:jc w:val="both"/>
        <w:rPr>
          <w:b/>
          <w:bCs/>
          <w:color w:val="000000"/>
          <w:sz w:val="26"/>
          <w:szCs w:val="26"/>
        </w:rPr>
      </w:pPr>
      <w:r w:rsidRPr="00F343BD">
        <w:rPr>
          <w:bCs/>
          <w:i/>
          <w:sz w:val="26"/>
          <w:szCs w:val="26"/>
        </w:rPr>
        <w:br w:type="page"/>
      </w: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13" w:rsidRDefault="00B55713">
      <w:r>
        <w:separator/>
      </w:r>
    </w:p>
  </w:endnote>
  <w:endnote w:type="continuationSeparator" w:id="0">
    <w:p w:rsidR="00B55713" w:rsidRDefault="00B5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13" w:rsidRDefault="00B55713">
      <w:r>
        <w:separator/>
      </w:r>
    </w:p>
  </w:footnote>
  <w:footnote w:type="continuationSeparator" w:id="0">
    <w:p w:rsidR="00B55713" w:rsidRDefault="00B55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BB6611">
      <w:rPr>
        <w:noProof/>
      </w:rPr>
      <w:t>4</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3723"/>
    <w:rsid w:val="002F775A"/>
    <w:rsid w:val="00304696"/>
    <w:rsid w:val="00306ECE"/>
    <w:rsid w:val="003161EF"/>
    <w:rsid w:val="003227AC"/>
    <w:rsid w:val="0032304C"/>
    <w:rsid w:val="003373A6"/>
    <w:rsid w:val="00340CEF"/>
    <w:rsid w:val="00342141"/>
    <w:rsid w:val="0034761D"/>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500"/>
    <w:rsid w:val="00B16505"/>
    <w:rsid w:val="00B20EBA"/>
    <w:rsid w:val="00B224D3"/>
    <w:rsid w:val="00B2257A"/>
    <w:rsid w:val="00B26FC4"/>
    <w:rsid w:val="00B3240F"/>
    <w:rsid w:val="00B404BF"/>
    <w:rsid w:val="00B52A98"/>
    <w:rsid w:val="00B5571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0DDA2-DCB9-4F51-BF97-B0BFE073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2020-04-01T09:24:00Z</dcterms:created>
  <dcterms:modified xsi:type="dcterms:W3CDTF">2020-04-01T09:24:00Z</dcterms:modified>
</cp:coreProperties>
</file>