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C467B4" w:rsidRPr="00A36C55" w:rsidRDefault="00C467B4" w:rsidP="00C467B4">
      <w:pPr>
        <w:spacing w:before="40"/>
        <w:ind w:firstLine="709"/>
        <w:rPr>
          <w:rFonts w:eastAsia="Malgun Gothic"/>
          <w:b/>
          <w:color w:val="000000"/>
          <w:sz w:val="28"/>
          <w:szCs w:val="28"/>
          <w:lang w:val="vi-VN" w:eastAsia="ko-KR"/>
        </w:rPr>
      </w:pPr>
      <w:r>
        <w:rPr>
          <w:rFonts w:eastAsia="Malgun Gothic"/>
          <w:b/>
          <w:color w:val="000000"/>
          <w:sz w:val="28"/>
          <w:szCs w:val="28"/>
          <w:lang w:val="vi-VN" w:eastAsia="ko-KR"/>
        </w:rPr>
        <w:t>5.</w:t>
      </w:r>
      <w:r w:rsidRPr="00A36C55">
        <w:rPr>
          <w:b/>
          <w:color w:val="000000"/>
          <w:sz w:val="28"/>
          <w:szCs w:val="28"/>
          <w:lang w:val="vi-VN"/>
        </w:rPr>
        <w:t xml:space="preserve"> Cấp lại Giấy phép bán lẻ rượu </w:t>
      </w:r>
      <w:r w:rsidRPr="00A36C55">
        <w:rPr>
          <w:rFonts w:eastAsia="Malgun Gothic"/>
          <w:b/>
          <w:color w:val="000000"/>
          <w:sz w:val="28"/>
          <w:szCs w:val="28"/>
          <w:lang w:val="vi-VN" w:eastAsia="ko-KR"/>
        </w:rPr>
        <w:t xml:space="preserve">- </w:t>
      </w:r>
      <w:r w:rsidRPr="00A36C55">
        <w:rPr>
          <w:rFonts w:eastAsia="Calibri"/>
          <w:b/>
          <w:sz w:val="27"/>
          <w:szCs w:val="27"/>
        </w:rPr>
        <w:t>2.001240</w:t>
      </w:r>
    </w:p>
    <w:p w:rsidR="00C467B4" w:rsidRPr="00A36C55" w:rsidRDefault="00C467B4" w:rsidP="00C467B4">
      <w:pPr>
        <w:tabs>
          <w:tab w:val="left" w:pos="0"/>
        </w:tabs>
        <w:spacing w:before="40"/>
        <w:ind w:firstLine="709"/>
        <w:jc w:val="both"/>
        <w:rPr>
          <w:b/>
          <w:iCs/>
          <w:color w:val="000000"/>
          <w:sz w:val="28"/>
          <w:szCs w:val="28"/>
          <w:lang w:val="vi-VN"/>
        </w:rPr>
      </w:pPr>
      <w:r>
        <w:rPr>
          <w:rFonts w:eastAsia="Malgun Gothic"/>
          <w:b/>
          <w:iCs/>
          <w:color w:val="000000"/>
          <w:sz w:val="28"/>
          <w:szCs w:val="28"/>
          <w:lang w:val="vi-VN" w:eastAsia="ko-KR"/>
        </w:rPr>
        <w:t>5.</w:t>
      </w:r>
      <w:r w:rsidRPr="00A36C55">
        <w:rPr>
          <w:b/>
          <w:iCs/>
          <w:color w:val="000000"/>
          <w:sz w:val="28"/>
          <w:szCs w:val="28"/>
          <w:lang w:val="vi-VN"/>
        </w:rPr>
        <w:t>1. Trình tự thực hiện:</w:t>
      </w:r>
    </w:p>
    <w:p w:rsidR="00C467B4" w:rsidRPr="00A36C55" w:rsidRDefault="00C467B4" w:rsidP="00C467B4">
      <w:pPr>
        <w:tabs>
          <w:tab w:val="left" w:pos="567"/>
          <w:tab w:val="right" w:leader="dot" w:pos="8931"/>
        </w:tabs>
        <w:spacing w:before="40"/>
        <w:ind w:firstLine="709"/>
        <w:jc w:val="both"/>
        <w:rPr>
          <w:color w:val="000000"/>
          <w:sz w:val="28"/>
          <w:szCs w:val="28"/>
          <w:lang w:val="vi-VN"/>
        </w:rPr>
      </w:pPr>
      <w:r w:rsidRPr="00A36C55">
        <w:rPr>
          <w:color w:val="000000"/>
          <w:sz w:val="28"/>
          <w:szCs w:val="28"/>
          <w:lang w:val="vi-VN"/>
        </w:rPr>
        <w:t xml:space="preserve">* Trường hợp cấp lại do hết thời hạn hiệu lực </w:t>
      </w:r>
    </w:p>
    <w:p w:rsidR="00C467B4" w:rsidRPr="00A36C55" w:rsidRDefault="00C467B4" w:rsidP="00C467B4">
      <w:pPr>
        <w:tabs>
          <w:tab w:val="left" w:pos="567"/>
          <w:tab w:val="right" w:leader="dot" w:pos="8931"/>
        </w:tabs>
        <w:spacing w:before="40"/>
        <w:ind w:firstLine="709"/>
        <w:jc w:val="both"/>
        <w:rPr>
          <w:color w:val="000000"/>
          <w:sz w:val="28"/>
          <w:szCs w:val="28"/>
          <w:lang w:val="vi-VN"/>
        </w:rPr>
      </w:pPr>
      <w:r w:rsidRPr="00A36C55">
        <w:rPr>
          <w:color w:val="000000"/>
          <w:sz w:val="28"/>
          <w:szCs w:val="28"/>
          <w:lang w:val="vi-VN"/>
        </w:rPr>
        <w:t>Thương nhân phải nộp hồ sơ đề nghị cấp lại giấy phép đến Ủy ban nhân dân cấp xã nơi thương nhân đặt trụ sở chính trước thời hạn hết hiệu lực của giấy phép 30 ngày. Hồ sơ, thẩm quyền, thủ tục cấp lại đối với quy định tại khoản này áp dụng như quy định đối với trường hợp cấp mới.</w:t>
      </w:r>
    </w:p>
    <w:p w:rsidR="00C467B4" w:rsidRPr="00A36C55" w:rsidRDefault="00C467B4" w:rsidP="00C467B4">
      <w:pPr>
        <w:tabs>
          <w:tab w:val="left" w:pos="567"/>
          <w:tab w:val="right" w:leader="dot" w:pos="8931"/>
        </w:tabs>
        <w:spacing w:before="40"/>
        <w:ind w:firstLine="709"/>
        <w:jc w:val="both"/>
        <w:rPr>
          <w:color w:val="000000"/>
          <w:sz w:val="28"/>
          <w:szCs w:val="28"/>
          <w:lang w:val="vi-VN"/>
        </w:rPr>
      </w:pPr>
      <w:r w:rsidRPr="00A36C55">
        <w:rPr>
          <w:color w:val="000000"/>
          <w:sz w:val="28"/>
          <w:szCs w:val="28"/>
          <w:lang w:val="vi-VN"/>
        </w:rPr>
        <w:t xml:space="preserve">* Trường hợp cấp lại giấy phép do bị mất hoặc bị hỏng </w:t>
      </w:r>
    </w:p>
    <w:p w:rsidR="00C467B4" w:rsidRPr="00A36C55" w:rsidRDefault="00C467B4" w:rsidP="00C467B4">
      <w:pPr>
        <w:tabs>
          <w:tab w:val="left" w:pos="567"/>
          <w:tab w:val="right" w:leader="dot" w:pos="8931"/>
        </w:tabs>
        <w:spacing w:before="40"/>
        <w:ind w:firstLine="709"/>
        <w:jc w:val="both"/>
        <w:rPr>
          <w:color w:val="000000"/>
          <w:sz w:val="28"/>
          <w:szCs w:val="28"/>
          <w:lang w:val="vi-VN"/>
        </w:rPr>
      </w:pPr>
      <w:r w:rsidRPr="00A36C55">
        <w:rPr>
          <w:color w:val="000000"/>
          <w:sz w:val="28"/>
          <w:szCs w:val="28"/>
          <w:lang w:val="vi-VN"/>
        </w:rPr>
        <w:t xml:space="preserve">- Thương nhân nộp hồ sơ trực tiếp hoặc qua đường bưu điện hoặc trực tuyến (nếu đủ điều kiện áp dụng) đến Ủy ban nhân dân cấp xã nơi thương nhân đặt trụ sở chính. </w:t>
      </w:r>
    </w:p>
    <w:p w:rsidR="00C467B4" w:rsidRPr="00A36C55" w:rsidRDefault="00C467B4" w:rsidP="00C467B4">
      <w:pPr>
        <w:tabs>
          <w:tab w:val="left" w:pos="567"/>
          <w:tab w:val="right" w:leader="dot" w:pos="8931"/>
        </w:tabs>
        <w:spacing w:before="40"/>
        <w:ind w:firstLine="709"/>
        <w:jc w:val="both"/>
        <w:rPr>
          <w:color w:val="000000"/>
          <w:sz w:val="28"/>
          <w:szCs w:val="28"/>
          <w:lang w:val="vi-VN"/>
        </w:rPr>
      </w:pPr>
      <w:r w:rsidRPr="00A36C55">
        <w:rPr>
          <w:color w:val="000000"/>
          <w:sz w:val="28"/>
          <w:szCs w:val="28"/>
          <w:lang w:val="vi-VN"/>
        </w:rPr>
        <w:t xml:space="preserve">- Trong thời hạn 07 ngày làm việc kể từ ngày nhận đủ hồ sơ hợp lệ, </w:t>
      </w:r>
      <w:r w:rsidRPr="00A36C55">
        <w:rPr>
          <w:bCs/>
          <w:color w:val="000000"/>
          <w:sz w:val="28"/>
          <w:szCs w:val="28"/>
          <w:lang w:val="vi-VN"/>
        </w:rPr>
        <w:t xml:space="preserve">Ủy ban nhân dân cấp xã </w:t>
      </w:r>
      <w:r w:rsidRPr="00A36C55">
        <w:rPr>
          <w:color w:val="000000"/>
          <w:sz w:val="28"/>
          <w:szCs w:val="28"/>
          <w:lang w:val="vi-VN"/>
        </w:rPr>
        <w:t>căn cứ vào hồ sơ đã lưu và hồ sơ đề nghị cấp lại của thương nhân  để xem xét và cấp lại giấy phép theo Mẫu số 0</w:t>
      </w:r>
      <w:r w:rsidRPr="00A36C55">
        <w:rPr>
          <w:rFonts w:eastAsia="Malgun Gothic"/>
          <w:color w:val="000000"/>
          <w:sz w:val="28"/>
          <w:szCs w:val="28"/>
          <w:lang w:val="vi-VN" w:eastAsia="ko-KR"/>
        </w:rPr>
        <w:t>3</w:t>
      </w:r>
      <w:r w:rsidRPr="00A36C55">
        <w:rPr>
          <w:color w:val="000000"/>
          <w:sz w:val="28"/>
          <w:szCs w:val="28"/>
          <w:lang w:val="vi-VN"/>
        </w:rPr>
        <w:t xml:space="preserve"> ban hành kèm theo Nghị định số 1</w:t>
      </w:r>
      <w:r w:rsidRPr="00A36C55">
        <w:rPr>
          <w:rFonts w:eastAsia="Malgun Gothic"/>
          <w:color w:val="000000"/>
          <w:sz w:val="28"/>
          <w:szCs w:val="28"/>
          <w:lang w:val="vi-VN" w:eastAsia="ko-KR"/>
        </w:rPr>
        <w:t>7</w:t>
      </w:r>
      <w:r w:rsidRPr="00A36C55">
        <w:rPr>
          <w:color w:val="000000"/>
          <w:sz w:val="28"/>
          <w:szCs w:val="28"/>
          <w:lang w:val="vi-VN"/>
        </w:rPr>
        <w:t>/20</w:t>
      </w:r>
      <w:r w:rsidRPr="00A36C55">
        <w:rPr>
          <w:rFonts w:eastAsia="Malgun Gothic"/>
          <w:color w:val="000000"/>
          <w:sz w:val="28"/>
          <w:szCs w:val="28"/>
          <w:lang w:val="vi-VN" w:eastAsia="ko-KR"/>
        </w:rPr>
        <w:t>20</w:t>
      </w:r>
      <w:r w:rsidRPr="00A36C55">
        <w:rPr>
          <w:color w:val="000000"/>
          <w:sz w:val="28"/>
          <w:szCs w:val="28"/>
          <w:lang w:val="vi-VN"/>
        </w:rPr>
        <w:t>/NĐ-CP. Thời hạn của giấy phép được giữ nguyên như cũ.</w:t>
      </w:r>
    </w:p>
    <w:p w:rsidR="00C467B4" w:rsidRPr="00A36C55" w:rsidRDefault="00C467B4" w:rsidP="00C467B4">
      <w:pPr>
        <w:tabs>
          <w:tab w:val="left" w:pos="567"/>
          <w:tab w:val="right" w:leader="dot" w:pos="8931"/>
        </w:tabs>
        <w:spacing w:before="40"/>
        <w:ind w:firstLine="709"/>
        <w:jc w:val="both"/>
        <w:rPr>
          <w:rFonts w:eastAsia="Malgun Gothic"/>
          <w:color w:val="000000"/>
          <w:sz w:val="28"/>
          <w:szCs w:val="28"/>
          <w:lang w:val="vi-VN" w:eastAsia="ko-KR"/>
        </w:rPr>
      </w:pPr>
      <w:r w:rsidRPr="00A36C55">
        <w:rPr>
          <w:color w:val="000000"/>
          <w:sz w:val="28"/>
          <w:szCs w:val="28"/>
          <w:lang w:val="vi-VN"/>
        </w:rPr>
        <w:t xml:space="preserve">- Trường hợp chưa đủ hồ sơ hợp lệ, trong vòng 03 ngày làm việc kể từ ngày tiếp nhận hồ sơ, </w:t>
      </w:r>
      <w:r w:rsidRPr="00A36C55">
        <w:rPr>
          <w:bCs/>
          <w:color w:val="000000"/>
          <w:sz w:val="28"/>
          <w:szCs w:val="28"/>
          <w:lang w:val="vi-VN"/>
        </w:rPr>
        <w:t xml:space="preserve">Ủy ban nhân dân cấp xã </w:t>
      </w:r>
      <w:r w:rsidRPr="00A36C55">
        <w:rPr>
          <w:color w:val="000000"/>
          <w:sz w:val="28"/>
          <w:szCs w:val="28"/>
          <w:lang w:val="vi-VN"/>
        </w:rPr>
        <w:t>phải có văn bản yêu cầu bổ sung. Trường hợp từ chối cấp phải trả lời bằng văn bản và nêu rõ lý do.</w:t>
      </w:r>
    </w:p>
    <w:p w:rsidR="00C467B4" w:rsidRPr="00A36C55" w:rsidRDefault="00C467B4" w:rsidP="00C467B4">
      <w:pPr>
        <w:spacing w:before="60" w:line="252" w:lineRule="auto"/>
        <w:ind w:firstLine="709"/>
        <w:jc w:val="both"/>
        <w:rPr>
          <w:b/>
          <w:bCs/>
          <w:color w:val="000000"/>
          <w:sz w:val="28"/>
          <w:szCs w:val="28"/>
          <w:lang w:val="pt-BR"/>
        </w:rPr>
      </w:pPr>
      <w:r>
        <w:rPr>
          <w:rFonts w:eastAsia="Malgun Gothic"/>
          <w:b/>
          <w:bCs/>
          <w:color w:val="000000"/>
          <w:sz w:val="28"/>
          <w:szCs w:val="28"/>
          <w:lang w:val="pt-BR" w:eastAsia="ko-KR"/>
        </w:rPr>
        <w:t>5.</w:t>
      </w:r>
      <w:r w:rsidRPr="00A36C55">
        <w:rPr>
          <w:b/>
          <w:bCs/>
          <w:color w:val="000000"/>
          <w:sz w:val="28"/>
          <w:szCs w:val="28"/>
          <w:lang w:val="pt-BR"/>
        </w:rPr>
        <w:t>2</w:t>
      </w:r>
      <w:r w:rsidRPr="00A36C55">
        <w:rPr>
          <w:rFonts w:eastAsia="Malgun Gothic"/>
          <w:b/>
          <w:bCs/>
          <w:color w:val="000000"/>
          <w:sz w:val="28"/>
          <w:szCs w:val="28"/>
          <w:lang w:val="pt-BR" w:eastAsia="ko-KR"/>
        </w:rPr>
        <w:t xml:space="preserve">. </w:t>
      </w:r>
      <w:r w:rsidRPr="00A36C55">
        <w:rPr>
          <w:b/>
          <w:bCs/>
          <w:color w:val="000000"/>
          <w:sz w:val="28"/>
          <w:szCs w:val="28"/>
          <w:lang w:val="pt-BR"/>
        </w:rPr>
        <w:t>Địa điểm thực hiện:</w:t>
      </w:r>
    </w:p>
    <w:p w:rsidR="00C467B4" w:rsidRPr="00A36C55" w:rsidRDefault="00C467B4" w:rsidP="00C467B4">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C467B4" w:rsidRPr="00A36C55" w:rsidRDefault="00C467B4" w:rsidP="00C467B4">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C467B4" w:rsidRPr="00A36C55" w:rsidRDefault="00C467B4" w:rsidP="00C467B4">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C467B4" w:rsidRPr="00A36C55" w:rsidRDefault="00C467B4" w:rsidP="00C467B4">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C467B4" w:rsidRPr="00A36C55" w:rsidRDefault="00C467B4" w:rsidP="00C467B4">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C467B4" w:rsidRPr="00A36C55" w:rsidRDefault="00C467B4" w:rsidP="00C467B4">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C467B4" w:rsidRPr="00A36C55" w:rsidRDefault="00C467B4" w:rsidP="00C467B4">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C467B4" w:rsidRPr="00A36C55" w:rsidRDefault="00C467B4" w:rsidP="00C467B4">
      <w:pPr>
        <w:tabs>
          <w:tab w:val="left" w:pos="0"/>
        </w:tabs>
        <w:spacing w:before="60"/>
        <w:ind w:firstLine="567"/>
        <w:jc w:val="both"/>
        <w:rPr>
          <w:rFonts w:eastAsia="Malgun Gothic"/>
          <w:iCs/>
          <w:color w:val="000000"/>
          <w:sz w:val="28"/>
          <w:szCs w:val="28"/>
          <w:lang w:val="da-DK" w:eastAsia="ko-KR"/>
        </w:rPr>
      </w:pPr>
      <w:r>
        <w:rPr>
          <w:rFonts w:eastAsia="Malgun Gothic"/>
          <w:b/>
          <w:iCs/>
          <w:color w:val="000000"/>
          <w:sz w:val="28"/>
          <w:szCs w:val="28"/>
          <w:lang w:val="da-DK" w:eastAsia="ko-KR"/>
        </w:rPr>
        <w:t>5.</w:t>
      </w:r>
      <w:r w:rsidRPr="00A36C55">
        <w:rPr>
          <w:rFonts w:eastAsia="Malgun Gothic"/>
          <w:b/>
          <w:iCs/>
          <w:color w:val="000000"/>
          <w:sz w:val="28"/>
          <w:szCs w:val="28"/>
          <w:lang w:val="da-DK" w:eastAsia="ko-KR"/>
        </w:rPr>
        <w:t>3.</w:t>
      </w:r>
      <w:r w:rsidRPr="00A36C55">
        <w:rPr>
          <w:b/>
          <w:iCs/>
          <w:color w:val="000000"/>
          <w:sz w:val="28"/>
          <w:szCs w:val="28"/>
          <w:lang w:val="da-DK"/>
        </w:rPr>
        <w:t xml:space="preserve"> Cách thức thực hiện</w:t>
      </w:r>
      <w:r w:rsidRPr="00A36C55">
        <w:rPr>
          <w:iCs/>
          <w:color w:val="000000"/>
          <w:sz w:val="28"/>
          <w:szCs w:val="28"/>
          <w:lang w:val="da-DK"/>
        </w:rPr>
        <w:t xml:space="preserve">: </w:t>
      </w:r>
    </w:p>
    <w:p w:rsidR="00C467B4" w:rsidRPr="00A36C55" w:rsidRDefault="00C467B4" w:rsidP="00C467B4">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C467B4" w:rsidRPr="00A36C55" w:rsidRDefault="00C467B4" w:rsidP="00C467B4">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C467B4" w:rsidRPr="00A36C55" w:rsidRDefault="00C467B4" w:rsidP="00C467B4">
      <w:pPr>
        <w:spacing w:before="40" w:line="252" w:lineRule="auto"/>
        <w:ind w:firstLine="567"/>
        <w:jc w:val="both"/>
        <w:rPr>
          <w:iCs/>
          <w:color w:val="000000"/>
          <w:sz w:val="28"/>
          <w:szCs w:val="28"/>
          <w:lang w:val="da-DK"/>
        </w:rPr>
      </w:pPr>
      <w:r w:rsidRPr="00A36C55">
        <w:rPr>
          <w:rFonts w:eastAsia="Malgun Gothic"/>
          <w:bCs/>
          <w:color w:val="000000"/>
          <w:sz w:val="28"/>
          <w:szCs w:val="28"/>
          <w:lang w:val="vi-VN" w:eastAsia="ko-KR"/>
        </w:rPr>
        <w:t>c) Nộp trực tuyến trên Cổng dịch vụ công.</w:t>
      </w:r>
    </w:p>
    <w:p w:rsidR="00C467B4" w:rsidRPr="00A36C55" w:rsidRDefault="00C467B4" w:rsidP="00C467B4">
      <w:pPr>
        <w:tabs>
          <w:tab w:val="left" w:pos="0"/>
        </w:tabs>
        <w:spacing w:before="40"/>
        <w:ind w:firstLine="709"/>
        <w:jc w:val="both"/>
        <w:rPr>
          <w:color w:val="000000"/>
          <w:sz w:val="28"/>
          <w:szCs w:val="28"/>
          <w:lang w:val="da-DK"/>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4</w:t>
      </w:r>
      <w:r w:rsidRPr="00A36C55">
        <w:rPr>
          <w:b/>
          <w:bCs/>
          <w:color w:val="000000"/>
          <w:sz w:val="28"/>
          <w:szCs w:val="28"/>
          <w:lang w:val="da-DK"/>
        </w:rPr>
        <w:t>. Thành phần, số lượng hồ sơ:</w:t>
      </w:r>
      <w:r w:rsidRPr="00A36C55">
        <w:rPr>
          <w:color w:val="000000"/>
          <w:sz w:val="28"/>
          <w:szCs w:val="28"/>
          <w:lang w:val="da-DK"/>
        </w:rPr>
        <w:t xml:space="preserve"> </w:t>
      </w:r>
    </w:p>
    <w:p w:rsidR="00C467B4" w:rsidRPr="00A36C55" w:rsidRDefault="00C467B4" w:rsidP="00C467B4">
      <w:pPr>
        <w:pStyle w:val="ListParagraph"/>
        <w:tabs>
          <w:tab w:val="left" w:pos="1134"/>
        </w:tabs>
        <w:ind w:left="0" w:firstLine="567"/>
        <w:jc w:val="both"/>
        <w:rPr>
          <w:i/>
          <w:sz w:val="28"/>
          <w:szCs w:val="28"/>
          <w:lang w:val="da-DK"/>
        </w:rPr>
      </w:pPr>
      <w:r w:rsidRPr="00A36C55">
        <w:rPr>
          <w:i/>
          <w:sz w:val="28"/>
          <w:szCs w:val="28"/>
          <w:lang w:val="da-DK"/>
        </w:rPr>
        <w:lastRenderedPageBreak/>
        <w:t>* Trường hợp cấp lại do bị mất hoặc bị hỏng</w:t>
      </w:r>
    </w:p>
    <w:p w:rsidR="00C467B4" w:rsidRPr="00A36C55" w:rsidRDefault="00C467B4" w:rsidP="00C467B4">
      <w:pPr>
        <w:pStyle w:val="ListParagraph"/>
        <w:tabs>
          <w:tab w:val="left" w:pos="1134"/>
        </w:tabs>
        <w:ind w:left="0" w:firstLine="567"/>
        <w:jc w:val="both"/>
        <w:rPr>
          <w:rFonts w:eastAsia="Malgun Gothic"/>
          <w:sz w:val="28"/>
          <w:szCs w:val="28"/>
          <w:lang w:val="da-DK" w:eastAsia="ko-KR"/>
        </w:rPr>
      </w:pPr>
      <w:r w:rsidRPr="00A36C55">
        <w:rPr>
          <w:sz w:val="28"/>
          <w:szCs w:val="28"/>
          <w:lang w:val="da-DK"/>
        </w:rPr>
        <w:t>- Đơn đề nghị cấp lại theo Mẫu số 03 ban hành kèm theo Nghị định số 17/2020/NĐ-CP ngày 05/02/2020</w:t>
      </w:r>
      <w:r w:rsidRPr="00A36C55">
        <w:rPr>
          <w:rFonts w:eastAsia="Malgun Gothic"/>
          <w:sz w:val="28"/>
          <w:szCs w:val="28"/>
          <w:lang w:val="da-DK" w:eastAsia="ko-KR"/>
        </w:rPr>
        <w:t>.</w:t>
      </w:r>
    </w:p>
    <w:p w:rsidR="00C467B4" w:rsidRPr="00A36C55" w:rsidRDefault="00C467B4" w:rsidP="00C467B4">
      <w:pPr>
        <w:ind w:firstLine="567"/>
        <w:jc w:val="both"/>
        <w:rPr>
          <w:sz w:val="28"/>
          <w:szCs w:val="28"/>
          <w:lang w:val="vi-VN" w:eastAsia="ko-KR"/>
        </w:rPr>
      </w:pPr>
      <w:r w:rsidRPr="00A36C55">
        <w:rPr>
          <w:sz w:val="28"/>
          <w:szCs w:val="28"/>
          <w:lang w:val="vi-VN"/>
        </w:rPr>
        <w:t>- Bản gốc hoặc bản sao giấy phép đã cấp (nếu có)</w:t>
      </w:r>
      <w:r w:rsidRPr="00A36C55">
        <w:rPr>
          <w:sz w:val="28"/>
          <w:szCs w:val="28"/>
          <w:lang w:val="vi-VN" w:eastAsia="ko-KR"/>
        </w:rPr>
        <w:t>.</w:t>
      </w:r>
    </w:p>
    <w:p w:rsidR="00C467B4" w:rsidRPr="00A36C55" w:rsidRDefault="00C467B4" w:rsidP="00C467B4">
      <w:pPr>
        <w:ind w:firstLine="567"/>
        <w:jc w:val="both"/>
        <w:rPr>
          <w:i/>
          <w:sz w:val="28"/>
          <w:szCs w:val="28"/>
          <w:lang w:val="vi-VN" w:eastAsia="ko-KR"/>
        </w:rPr>
      </w:pPr>
      <w:r w:rsidRPr="00A36C55">
        <w:rPr>
          <w:i/>
          <w:sz w:val="28"/>
          <w:szCs w:val="28"/>
          <w:lang w:val="vi-VN"/>
        </w:rPr>
        <w:t>* Trường hợp cấp lại do hết thời hạn hiệu lực được áp dụng như quy định trường hợp cấp mới</w:t>
      </w:r>
    </w:p>
    <w:p w:rsidR="00C467B4" w:rsidRPr="00A36C55" w:rsidRDefault="00C467B4" w:rsidP="00C467B4">
      <w:pPr>
        <w:tabs>
          <w:tab w:val="left" w:pos="851"/>
        </w:tabs>
        <w:spacing w:before="40"/>
        <w:ind w:firstLine="709"/>
        <w:jc w:val="both"/>
        <w:rPr>
          <w:color w:val="000000"/>
          <w:sz w:val="28"/>
          <w:szCs w:val="28"/>
          <w:lang w:val="da-DK"/>
        </w:rPr>
      </w:pPr>
      <w:r w:rsidRPr="00A36C55">
        <w:rPr>
          <w:sz w:val="28"/>
          <w:szCs w:val="28"/>
          <w:lang w:val="vi-VN"/>
        </w:rPr>
        <w:t>Thương nhân phải nộp hồ sơ cấp lại giấy phép trước thời hạn hết hiệu lực của giấy phép 30 ngày. Hồ sơ, thẩm quyền, trình tự, thủ tục cấp lại áp dụng như quy định trường hợp cấp mới.</w:t>
      </w:r>
    </w:p>
    <w:p w:rsidR="00C467B4" w:rsidRPr="00A36C55" w:rsidRDefault="00C467B4" w:rsidP="00C467B4">
      <w:pPr>
        <w:tabs>
          <w:tab w:val="left" w:pos="851"/>
        </w:tabs>
        <w:spacing w:before="40"/>
        <w:ind w:firstLine="709"/>
        <w:jc w:val="both"/>
        <w:rPr>
          <w:color w:val="000000"/>
          <w:sz w:val="28"/>
          <w:szCs w:val="28"/>
          <w:lang w:val="da-DK"/>
        </w:rPr>
      </w:pPr>
      <w:r w:rsidRPr="00A36C55">
        <w:rPr>
          <w:color w:val="000000"/>
          <w:sz w:val="28"/>
          <w:szCs w:val="28"/>
          <w:lang w:val="da-DK"/>
        </w:rPr>
        <w:t xml:space="preserve">* Số lượng bộ hồ sơ: 01 bộ </w:t>
      </w:r>
    </w:p>
    <w:p w:rsidR="00C467B4" w:rsidRPr="00A36C55" w:rsidRDefault="00C467B4" w:rsidP="00C467B4">
      <w:pPr>
        <w:spacing w:before="40"/>
        <w:ind w:firstLine="709"/>
        <w:jc w:val="both"/>
        <w:rPr>
          <w:color w:val="000000"/>
          <w:sz w:val="28"/>
          <w:szCs w:val="28"/>
          <w:lang w:val="da-DK"/>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5</w:t>
      </w:r>
      <w:r w:rsidRPr="00A36C55">
        <w:rPr>
          <w:b/>
          <w:bCs/>
          <w:color w:val="000000"/>
          <w:sz w:val="28"/>
          <w:szCs w:val="28"/>
          <w:lang w:val="da-DK"/>
        </w:rPr>
        <w:t>.</w:t>
      </w:r>
      <w:r w:rsidRPr="00A36C55">
        <w:rPr>
          <w:rFonts w:eastAsia="Malgun Gothic"/>
          <w:b/>
          <w:bCs/>
          <w:color w:val="000000"/>
          <w:sz w:val="28"/>
          <w:szCs w:val="28"/>
          <w:lang w:val="da-DK" w:eastAsia="ko-KR"/>
        </w:rPr>
        <w:t xml:space="preserve"> </w:t>
      </w:r>
      <w:r w:rsidRPr="00A36C55">
        <w:rPr>
          <w:b/>
          <w:bCs/>
          <w:color w:val="000000"/>
          <w:sz w:val="28"/>
          <w:szCs w:val="28"/>
          <w:lang w:val="da-DK"/>
        </w:rPr>
        <w:t>Thời hạn giải quyết:</w:t>
      </w:r>
      <w:r w:rsidRPr="00A36C55">
        <w:rPr>
          <w:color w:val="000000"/>
          <w:sz w:val="28"/>
          <w:szCs w:val="28"/>
          <w:lang w:val="da-DK"/>
        </w:rPr>
        <w:t xml:space="preserve"> Trong thời hạn 07 ngày làm việc kể từ ngày nhận đủ hồ sơ hợp lệ</w:t>
      </w:r>
      <w:r w:rsidRPr="00A36C55">
        <w:rPr>
          <w:iCs/>
          <w:color w:val="000000"/>
          <w:spacing w:val="-2"/>
          <w:sz w:val="28"/>
          <w:szCs w:val="28"/>
          <w:lang w:val="da-DK"/>
        </w:rPr>
        <w:t xml:space="preserve"> của thương nhân.</w:t>
      </w:r>
    </w:p>
    <w:p w:rsidR="00C467B4" w:rsidRPr="00A36C55" w:rsidRDefault="00C467B4" w:rsidP="00C467B4">
      <w:pPr>
        <w:spacing w:before="40"/>
        <w:ind w:firstLine="709"/>
        <w:jc w:val="both"/>
        <w:rPr>
          <w:color w:val="000000"/>
          <w:sz w:val="28"/>
          <w:szCs w:val="28"/>
          <w:lang w:val="da-DK"/>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6</w:t>
      </w:r>
      <w:r w:rsidRPr="00A36C55">
        <w:rPr>
          <w:b/>
          <w:bCs/>
          <w:color w:val="000000"/>
          <w:sz w:val="28"/>
          <w:szCs w:val="28"/>
          <w:lang w:val="da-DK"/>
        </w:rPr>
        <w:t>. Đối tượng thực hiện thủ tục hành chính:</w:t>
      </w:r>
      <w:r w:rsidRPr="00A36C55">
        <w:rPr>
          <w:color w:val="000000"/>
          <w:sz w:val="28"/>
          <w:szCs w:val="28"/>
          <w:lang w:val="da-DK"/>
        </w:rPr>
        <w:t xml:space="preserve"> </w:t>
      </w:r>
      <w:r w:rsidRPr="00A36C55">
        <w:rPr>
          <w:sz w:val="28"/>
          <w:szCs w:val="28"/>
          <w:lang w:val="vi-VN"/>
        </w:rPr>
        <w:t>Doanh nghiệp, hợp tác xã, liên hiệp hợp tác xã hoặc hộ kinh doanh</w:t>
      </w:r>
      <w:r w:rsidRPr="00A36C55">
        <w:rPr>
          <w:color w:val="000000"/>
          <w:sz w:val="28"/>
          <w:szCs w:val="28"/>
          <w:lang w:val="da-DK"/>
        </w:rPr>
        <w:t>.</w:t>
      </w:r>
    </w:p>
    <w:p w:rsidR="00C467B4" w:rsidRPr="00A36C55" w:rsidRDefault="00C467B4" w:rsidP="00C467B4">
      <w:pPr>
        <w:spacing w:before="40"/>
        <w:ind w:firstLine="709"/>
        <w:jc w:val="both"/>
        <w:rPr>
          <w:rFonts w:eastAsia="Malgun Gothic"/>
          <w:color w:val="000000"/>
          <w:sz w:val="28"/>
          <w:szCs w:val="28"/>
          <w:lang w:val="da-DK" w:eastAsia="ko-KR"/>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7</w:t>
      </w:r>
      <w:r w:rsidRPr="00A36C55">
        <w:rPr>
          <w:b/>
          <w:bCs/>
          <w:color w:val="000000"/>
          <w:sz w:val="28"/>
          <w:szCs w:val="28"/>
          <w:lang w:val="da-DK"/>
        </w:rPr>
        <w:t>. Cơ quan thực hiện thủ tục hành chính:</w:t>
      </w:r>
      <w:r w:rsidRPr="00A36C55">
        <w:rPr>
          <w:color w:val="000000"/>
          <w:sz w:val="28"/>
          <w:szCs w:val="28"/>
          <w:lang w:val="da-DK"/>
        </w:rPr>
        <w:t xml:space="preserve"> </w:t>
      </w:r>
    </w:p>
    <w:p w:rsidR="00C467B4" w:rsidRPr="00A36C55" w:rsidRDefault="00C467B4" w:rsidP="00C467B4">
      <w:pPr>
        <w:spacing w:before="40"/>
        <w:ind w:firstLine="709"/>
        <w:jc w:val="both"/>
        <w:rPr>
          <w:color w:val="000000"/>
          <w:sz w:val="28"/>
          <w:szCs w:val="28"/>
          <w:lang w:val="da-DK"/>
        </w:rPr>
      </w:pPr>
      <w:r>
        <w:rPr>
          <w:rFonts w:eastAsia="Malgun Gothic"/>
          <w:b/>
          <w:bCs/>
          <w:color w:val="000000"/>
          <w:sz w:val="28"/>
          <w:szCs w:val="28"/>
          <w:lang w:val="da-DK" w:eastAsia="ko-KR"/>
        </w:rPr>
        <w:t>5.5.</w:t>
      </w:r>
      <w:r w:rsidRPr="00A36C55">
        <w:rPr>
          <w:b/>
          <w:bCs/>
          <w:color w:val="000000"/>
          <w:sz w:val="28"/>
          <w:szCs w:val="28"/>
          <w:lang w:val="da-DK"/>
        </w:rPr>
        <w:t xml:space="preserve"> Kết quả thực hiện thủ tục hành chính:</w:t>
      </w:r>
      <w:r w:rsidRPr="00A36C55">
        <w:rPr>
          <w:color w:val="000000"/>
          <w:sz w:val="28"/>
          <w:szCs w:val="28"/>
          <w:lang w:val="da-DK"/>
        </w:rPr>
        <w:t xml:space="preserve"> </w:t>
      </w:r>
      <w:r w:rsidRPr="00A36C55">
        <w:rPr>
          <w:color w:val="000000"/>
          <w:sz w:val="28"/>
          <w:szCs w:val="28"/>
          <w:shd w:val="clear" w:color="auto" w:fill="FFFFFF"/>
          <w:lang w:val="da-DK"/>
        </w:rPr>
        <w:t xml:space="preserve">Giấy phép </w:t>
      </w:r>
      <w:r w:rsidRPr="00A36C55">
        <w:rPr>
          <w:color w:val="000000"/>
          <w:sz w:val="28"/>
          <w:szCs w:val="28"/>
          <w:lang w:val="da-DK"/>
        </w:rPr>
        <w:t>bán lẻ rượu.</w:t>
      </w:r>
    </w:p>
    <w:p w:rsidR="00C467B4" w:rsidRPr="00A36C55" w:rsidRDefault="00C467B4" w:rsidP="00C467B4">
      <w:pPr>
        <w:tabs>
          <w:tab w:val="left" w:pos="851"/>
        </w:tabs>
        <w:spacing w:before="40"/>
        <w:ind w:firstLine="709"/>
        <w:jc w:val="both"/>
        <w:rPr>
          <w:rFonts w:eastAsia="Malgun Gothic"/>
          <w:color w:val="000000"/>
          <w:sz w:val="28"/>
          <w:szCs w:val="28"/>
          <w:lang w:val="da-DK" w:eastAsia="ko-KR"/>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9</w:t>
      </w:r>
      <w:r w:rsidRPr="00A36C55">
        <w:rPr>
          <w:b/>
          <w:bCs/>
          <w:color w:val="000000"/>
          <w:sz w:val="28"/>
          <w:szCs w:val="28"/>
          <w:lang w:val="da-DK"/>
        </w:rPr>
        <w:t>. Phí, Lệ phí</w:t>
      </w:r>
      <w:r w:rsidRPr="00A36C55">
        <w:rPr>
          <w:b/>
          <w:color w:val="000000"/>
          <w:sz w:val="28"/>
          <w:szCs w:val="28"/>
          <w:lang w:val="da-DK"/>
        </w:rPr>
        <w:t>:</w:t>
      </w:r>
      <w:r w:rsidRPr="00A36C55">
        <w:rPr>
          <w:color w:val="000000"/>
          <w:sz w:val="28"/>
          <w:szCs w:val="28"/>
          <w:lang w:val="da-DK"/>
        </w:rPr>
        <w:t xml:space="preserve"> </w:t>
      </w:r>
      <w:r w:rsidRPr="00A36C55">
        <w:rPr>
          <w:rFonts w:eastAsia="Malgun Gothic"/>
          <w:color w:val="000000"/>
          <w:sz w:val="28"/>
          <w:szCs w:val="28"/>
          <w:lang w:val="da-DK" w:eastAsia="ko-KR"/>
        </w:rPr>
        <w:t>Nộp phí t</w:t>
      </w:r>
      <w:r w:rsidRPr="00A36C55">
        <w:rPr>
          <w:color w:val="000000"/>
          <w:sz w:val="28"/>
          <w:szCs w:val="28"/>
          <w:lang w:val="da-DK"/>
        </w:rPr>
        <w:t>heo quy định của pháp luật về phí, lệ phí hiện hành.</w:t>
      </w:r>
    </w:p>
    <w:p w:rsidR="00C467B4" w:rsidRPr="00A36C55" w:rsidRDefault="00C467B4" w:rsidP="00C467B4">
      <w:pPr>
        <w:tabs>
          <w:tab w:val="left" w:pos="567"/>
          <w:tab w:val="right" w:leader="dot" w:pos="8931"/>
          <w:tab w:val="left" w:pos="9072"/>
        </w:tabs>
        <w:spacing w:before="40"/>
        <w:ind w:right="3"/>
        <w:jc w:val="both"/>
        <w:rPr>
          <w:rFonts w:eastAsia="Malgun Gothic"/>
          <w:color w:val="000000"/>
          <w:sz w:val="28"/>
          <w:szCs w:val="28"/>
          <w:lang w:val="da-DK" w:eastAsia="ko-KR"/>
        </w:rPr>
      </w:pPr>
      <w:r w:rsidRPr="00A36C55">
        <w:rPr>
          <w:rFonts w:eastAsia="Malgun Gothic"/>
          <w:color w:val="000000"/>
          <w:sz w:val="28"/>
          <w:szCs w:val="28"/>
          <w:lang w:val="da-DK" w:eastAsia="ko-KR"/>
        </w:rPr>
        <w:tab/>
        <w:t>a)</w:t>
      </w:r>
      <w:r w:rsidRPr="00A36C55">
        <w:rPr>
          <w:color w:val="000000"/>
          <w:sz w:val="28"/>
          <w:szCs w:val="28"/>
          <w:lang w:val="da-DK"/>
        </w:rPr>
        <w:t xml:space="preserve"> Trường hợp cấp lại giấy phép do bị mất hoặc bị hỏng</w:t>
      </w:r>
      <w:r w:rsidRPr="00A36C55">
        <w:rPr>
          <w:rFonts w:eastAsia="Malgun Gothic"/>
          <w:color w:val="000000"/>
          <w:sz w:val="28"/>
          <w:szCs w:val="28"/>
          <w:lang w:val="da-DK" w:eastAsia="ko-KR"/>
        </w:rPr>
        <w:t xml:space="preserve">: </w:t>
      </w:r>
      <w:r w:rsidRPr="00A36C55">
        <w:rPr>
          <w:rFonts w:eastAsia="Malgun Gothic"/>
          <w:i/>
          <w:color w:val="000000"/>
          <w:sz w:val="28"/>
          <w:szCs w:val="28"/>
          <w:lang w:val="da-DK" w:eastAsia="ko-KR"/>
        </w:rPr>
        <w:t>không thu phí</w:t>
      </w:r>
    </w:p>
    <w:p w:rsidR="00C467B4" w:rsidRPr="00A36C55" w:rsidRDefault="00C467B4" w:rsidP="00C467B4">
      <w:pPr>
        <w:tabs>
          <w:tab w:val="left" w:pos="9072"/>
          <w:tab w:val="left" w:pos="9356"/>
        </w:tabs>
        <w:spacing w:before="40" w:line="264" w:lineRule="auto"/>
        <w:ind w:right="3" w:firstLine="567"/>
        <w:jc w:val="both"/>
        <w:rPr>
          <w:rFonts w:eastAsia="Malgun Gothic"/>
          <w:color w:val="000000"/>
          <w:sz w:val="28"/>
          <w:szCs w:val="28"/>
          <w:lang w:val="da-DK" w:eastAsia="ko-KR"/>
        </w:rPr>
      </w:pPr>
      <w:r w:rsidRPr="00A36C55">
        <w:rPr>
          <w:rFonts w:eastAsia="Malgun Gothic"/>
          <w:color w:val="000000"/>
          <w:sz w:val="28"/>
          <w:szCs w:val="28"/>
          <w:lang w:val="da-DK" w:eastAsia="ko-KR"/>
        </w:rPr>
        <w:t>b)</w:t>
      </w:r>
      <w:r w:rsidRPr="00A36C55">
        <w:rPr>
          <w:color w:val="000000"/>
          <w:sz w:val="28"/>
          <w:szCs w:val="28"/>
          <w:lang w:val="da-DK"/>
        </w:rPr>
        <w:t xml:space="preserve"> </w:t>
      </w:r>
      <w:r w:rsidRPr="00A36C55">
        <w:rPr>
          <w:color w:val="000000"/>
          <w:spacing w:val="-4"/>
          <w:sz w:val="28"/>
          <w:szCs w:val="28"/>
          <w:lang w:val="da-DK"/>
        </w:rPr>
        <w:t>Trường hợp cấp lại do hết thời hạn hiệu lự</w:t>
      </w:r>
      <w:r w:rsidRPr="00A36C55">
        <w:rPr>
          <w:rFonts w:eastAsia="Malgun Gothic"/>
          <w:color w:val="000000"/>
          <w:spacing w:val="-4"/>
          <w:sz w:val="28"/>
          <w:szCs w:val="28"/>
          <w:lang w:val="da-DK" w:eastAsia="ko-KR"/>
        </w:rPr>
        <w:t>c áp dụng như quy định cấp mới</w:t>
      </w:r>
      <w:r w:rsidRPr="00A36C55">
        <w:rPr>
          <w:rFonts w:eastAsia="Malgun Gothic"/>
          <w:color w:val="000000"/>
          <w:sz w:val="28"/>
          <w:szCs w:val="28"/>
          <w:lang w:val="da-DK" w:eastAsia="ko-KR"/>
        </w:rPr>
        <w:t>:</w:t>
      </w:r>
    </w:p>
    <w:p w:rsidR="00C467B4" w:rsidRPr="00A36C55" w:rsidRDefault="00C467B4" w:rsidP="00C467B4">
      <w:pPr>
        <w:spacing w:before="60" w:line="252" w:lineRule="auto"/>
        <w:ind w:firstLine="567"/>
        <w:jc w:val="both"/>
        <w:rPr>
          <w:rFonts w:eastAsia="Malgun Gothic"/>
          <w:bCs/>
          <w:i/>
          <w:sz w:val="28"/>
          <w:szCs w:val="28"/>
          <w:lang w:val="da-DK" w:eastAsia="ko-KR"/>
        </w:rPr>
      </w:pPr>
      <w:r w:rsidRPr="00A36C55">
        <w:rPr>
          <w:rFonts w:eastAsia="Malgun Gothic"/>
          <w:bCs/>
          <w:i/>
          <w:sz w:val="28"/>
          <w:szCs w:val="28"/>
          <w:lang w:val="da-DK" w:eastAsia="ko-KR"/>
        </w:rPr>
        <w:t xml:space="preserve">* Từ ngày 01/7/2025 đến hết ngày 31/12/2026: theo biểu thu phí (điểm a mục 2) tại khoản 1 Điều 1 Thông tư </w:t>
      </w:r>
      <w:r w:rsidRPr="00A36C55">
        <w:rPr>
          <w:bCs/>
          <w:i/>
          <w:sz w:val="28"/>
          <w:szCs w:val="28"/>
          <w:lang w:val="da-DK"/>
        </w:rPr>
        <w:t>số 64/2025/TT-BTC ngày 30/6/2025 của Bộ trưởng Bộ Tài chính)</w:t>
      </w:r>
    </w:p>
    <w:p w:rsidR="00C467B4" w:rsidRPr="00A36C55" w:rsidRDefault="00C467B4" w:rsidP="00C467B4">
      <w:pPr>
        <w:spacing w:before="60" w:line="252" w:lineRule="auto"/>
        <w:ind w:firstLine="567"/>
        <w:jc w:val="both"/>
        <w:rPr>
          <w:bCs/>
          <w:i/>
          <w:sz w:val="28"/>
          <w:szCs w:val="28"/>
          <w:lang w:val="da-DK"/>
        </w:rPr>
      </w:pPr>
      <w:r w:rsidRPr="00A36C55">
        <w:rPr>
          <w:bCs/>
          <w:i/>
          <w:sz w:val="28"/>
          <w:szCs w:val="28"/>
          <w:lang w:val="da-DK"/>
        </w:rPr>
        <w:t>- Phí thẩm định đối với tổ chức, doanh nghiệp: 300.000 đồng/điểm kinh doanh/lần thẩm định;</w:t>
      </w:r>
    </w:p>
    <w:p w:rsidR="00C467B4" w:rsidRPr="00A36C55" w:rsidRDefault="00C467B4" w:rsidP="00C467B4">
      <w:pPr>
        <w:spacing w:before="60" w:line="252" w:lineRule="auto"/>
        <w:ind w:firstLine="567"/>
        <w:jc w:val="both"/>
        <w:rPr>
          <w:rFonts w:eastAsia="Malgun Gothic"/>
          <w:bCs/>
          <w:i/>
          <w:sz w:val="28"/>
          <w:szCs w:val="28"/>
          <w:lang w:val="da-DK" w:eastAsia="ko-KR"/>
        </w:rPr>
      </w:pPr>
      <w:r w:rsidRPr="00A36C55">
        <w:rPr>
          <w:bCs/>
          <w:i/>
          <w:sz w:val="28"/>
          <w:szCs w:val="28"/>
          <w:lang w:val="da-DK"/>
        </w:rPr>
        <w:t>- Phí thẩm định đối với hộ kinh doanh, cá nhân: 100.000 đồng/điểm kinh doanh/lần thẩm định).</w:t>
      </w:r>
    </w:p>
    <w:p w:rsidR="00C467B4" w:rsidRPr="00A36C55" w:rsidRDefault="00C467B4" w:rsidP="00C467B4">
      <w:pPr>
        <w:spacing w:before="60" w:line="252" w:lineRule="auto"/>
        <w:ind w:firstLine="567"/>
        <w:jc w:val="both"/>
        <w:rPr>
          <w:rFonts w:eastAsia="Malgun Gothic"/>
          <w:bCs/>
          <w:i/>
          <w:color w:val="0070C0"/>
          <w:sz w:val="28"/>
          <w:szCs w:val="28"/>
          <w:lang w:val="da-DK" w:eastAsia="ko-KR"/>
        </w:rPr>
      </w:pPr>
      <w:r w:rsidRPr="00A36C55">
        <w:rPr>
          <w:rFonts w:eastAsia="Malgun Gothic"/>
          <w:bCs/>
          <w:i/>
          <w:sz w:val="28"/>
          <w:szCs w:val="28"/>
          <w:lang w:val="da-DK" w:eastAsia="ko-KR"/>
        </w:rPr>
        <w:t>* Sau ngày 31/12/2026 thực hiện theo khoản 2 Điều 4 Thông tư số 168/2016/TT-BTC ngày 26/10/2016 của Bộ trưởng Bộ Tài chính)</w:t>
      </w:r>
    </w:p>
    <w:p w:rsidR="00C467B4" w:rsidRPr="00A36C55" w:rsidRDefault="00C467B4" w:rsidP="00C467B4">
      <w:pPr>
        <w:spacing w:before="40"/>
        <w:ind w:firstLine="709"/>
        <w:jc w:val="both"/>
        <w:rPr>
          <w:color w:val="000000"/>
          <w:sz w:val="28"/>
          <w:szCs w:val="28"/>
          <w:lang w:val="da-DK"/>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10</w:t>
      </w:r>
      <w:r w:rsidRPr="00A36C55">
        <w:rPr>
          <w:b/>
          <w:bCs/>
          <w:color w:val="000000"/>
          <w:sz w:val="28"/>
          <w:szCs w:val="28"/>
          <w:lang w:val="da-DK"/>
        </w:rPr>
        <w:t>. Tên mẫu đơn, mẫu t</w:t>
      </w:r>
      <w:r w:rsidRPr="00A36C55">
        <w:rPr>
          <w:b/>
          <w:bCs/>
          <w:color w:val="000000"/>
          <w:sz w:val="28"/>
          <w:szCs w:val="28"/>
          <w:lang w:val="vi-VN"/>
        </w:rPr>
        <w:t>ờ</w:t>
      </w:r>
      <w:r w:rsidRPr="00A36C55">
        <w:rPr>
          <w:b/>
          <w:bCs/>
          <w:color w:val="000000"/>
          <w:sz w:val="28"/>
          <w:szCs w:val="28"/>
          <w:lang w:val="da-DK"/>
        </w:rPr>
        <w:t xml:space="preserve"> khai: </w:t>
      </w:r>
      <w:r w:rsidRPr="00A36C55">
        <w:rPr>
          <w:color w:val="000000"/>
          <w:sz w:val="28"/>
          <w:szCs w:val="28"/>
          <w:lang w:val="da-DK"/>
        </w:rPr>
        <w:t xml:space="preserve">Đơn đề nghị cấp lại theo Mẫu số 03 ban hành kèm theo Nghị định số </w:t>
      </w:r>
      <w:r w:rsidRPr="00A36C55">
        <w:rPr>
          <w:sz w:val="28"/>
          <w:szCs w:val="28"/>
          <w:lang w:val="vi-VN"/>
        </w:rPr>
        <w:t>17/2020/NĐ-CP ngày 05/02/2020</w:t>
      </w:r>
      <w:r w:rsidRPr="00A36C55">
        <w:rPr>
          <w:color w:val="000000"/>
          <w:sz w:val="28"/>
          <w:szCs w:val="28"/>
          <w:lang w:val="da-DK"/>
        </w:rPr>
        <w:t>.</w:t>
      </w:r>
    </w:p>
    <w:p w:rsidR="00C467B4" w:rsidRPr="00A36C55" w:rsidRDefault="00C467B4" w:rsidP="00C467B4">
      <w:pPr>
        <w:tabs>
          <w:tab w:val="left" w:pos="851"/>
        </w:tabs>
        <w:spacing w:before="40"/>
        <w:ind w:firstLine="709"/>
        <w:jc w:val="both"/>
        <w:rPr>
          <w:color w:val="000000"/>
          <w:sz w:val="28"/>
          <w:szCs w:val="28"/>
          <w:lang w:val="da-DK"/>
        </w:rPr>
      </w:pPr>
      <w:r>
        <w:rPr>
          <w:rFonts w:eastAsia="Malgun Gothic"/>
          <w:b/>
          <w:bCs/>
          <w:color w:val="000000"/>
          <w:sz w:val="28"/>
          <w:szCs w:val="28"/>
          <w:lang w:val="da-DK" w:eastAsia="ko-KR"/>
        </w:rPr>
        <w:t>5.</w:t>
      </w:r>
      <w:r w:rsidRPr="00A36C55">
        <w:rPr>
          <w:b/>
          <w:bCs/>
          <w:color w:val="000000"/>
          <w:sz w:val="28"/>
          <w:szCs w:val="28"/>
          <w:lang w:val="da-DK"/>
        </w:rPr>
        <w:t>1</w:t>
      </w:r>
      <w:r w:rsidRPr="00A36C55">
        <w:rPr>
          <w:rFonts w:eastAsia="Malgun Gothic"/>
          <w:b/>
          <w:bCs/>
          <w:color w:val="000000"/>
          <w:sz w:val="28"/>
          <w:szCs w:val="28"/>
          <w:lang w:val="da-DK" w:eastAsia="ko-KR"/>
        </w:rPr>
        <w:t>1</w:t>
      </w:r>
      <w:r w:rsidRPr="00A36C55">
        <w:rPr>
          <w:b/>
          <w:bCs/>
          <w:color w:val="000000"/>
          <w:sz w:val="28"/>
          <w:szCs w:val="28"/>
          <w:lang w:val="da-DK"/>
        </w:rPr>
        <w:t>. Yêu cầu, điều kiện thực hiện thủ tục hành chính</w:t>
      </w:r>
      <w:r w:rsidRPr="00A36C55">
        <w:rPr>
          <w:b/>
          <w:color w:val="000000"/>
          <w:sz w:val="28"/>
          <w:szCs w:val="28"/>
          <w:lang w:val="da-DK"/>
        </w:rPr>
        <w:t xml:space="preserve">: </w:t>
      </w:r>
      <w:r w:rsidRPr="00A36C55">
        <w:rPr>
          <w:color w:val="000000"/>
          <w:sz w:val="28"/>
          <w:szCs w:val="28"/>
          <w:lang w:val="da-DK"/>
        </w:rPr>
        <w:t>Giấy phép bị mất hoặc bị hỏng.</w:t>
      </w:r>
    </w:p>
    <w:p w:rsidR="00C467B4" w:rsidRPr="00A36C55" w:rsidRDefault="00C467B4" w:rsidP="00C467B4">
      <w:pPr>
        <w:spacing w:before="40"/>
        <w:ind w:firstLine="709"/>
        <w:jc w:val="both"/>
        <w:rPr>
          <w:rFonts w:eastAsia="MS Mincho"/>
          <w:color w:val="000000"/>
          <w:sz w:val="28"/>
          <w:szCs w:val="28"/>
          <w:lang w:val="da-DK" w:eastAsia="ja-JP"/>
        </w:rPr>
      </w:pPr>
      <w:r>
        <w:rPr>
          <w:rFonts w:eastAsia="Malgun Gothic"/>
          <w:b/>
          <w:bCs/>
          <w:color w:val="000000"/>
          <w:sz w:val="28"/>
          <w:szCs w:val="28"/>
          <w:lang w:val="da-DK" w:eastAsia="ko-KR"/>
        </w:rPr>
        <w:t>5.</w:t>
      </w:r>
      <w:r w:rsidRPr="00A36C55">
        <w:rPr>
          <w:rFonts w:eastAsia="MS Mincho"/>
          <w:b/>
          <w:bCs/>
          <w:color w:val="000000"/>
          <w:sz w:val="28"/>
          <w:szCs w:val="28"/>
          <w:lang w:val="da-DK" w:eastAsia="ja-JP"/>
        </w:rPr>
        <w:t>1</w:t>
      </w:r>
      <w:r w:rsidRPr="00A36C55">
        <w:rPr>
          <w:rFonts w:eastAsia="Malgun Gothic"/>
          <w:b/>
          <w:bCs/>
          <w:color w:val="000000"/>
          <w:sz w:val="28"/>
          <w:szCs w:val="28"/>
          <w:lang w:val="da-DK" w:eastAsia="ko-KR"/>
        </w:rPr>
        <w:t>2</w:t>
      </w:r>
      <w:r w:rsidRPr="00A36C55">
        <w:rPr>
          <w:rFonts w:eastAsia="MS Mincho"/>
          <w:b/>
          <w:bCs/>
          <w:color w:val="000000"/>
          <w:sz w:val="28"/>
          <w:szCs w:val="28"/>
          <w:lang w:val="da-DK" w:eastAsia="ja-JP"/>
        </w:rPr>
        <w:t>. Căn cứ pháp lý của thủ tục hành chính:</w:t>
      </w:r>
      <w:r w:rsidRPr="00A36C55">
        <w:rPr>
          <w:rFonts w:eastAsia="MS Mincho"/>
          <w:color w:val="000000"/>
          <w:sz w:val="28"/>
          <w:szCs w:val="28"/>
          <w:lang w:val="da-DK" w:eastAsia="ja-JP"/>
        </w:rPr>
        <w:t xml:space="preserve"> </w:t>
      </w:r>
    </w:p>
    <w:p w:rsidR="00C467B4" w:rsidRPr="00A36C55" w:rsidRDefault="00C467B4" w:rsidP="00C467B4">
      <w:pPr>
        <w:spacing w:before="40"/>
        <w:ind w:firstLine="709"/>
        <w:jc w:val="both"/>
        <w:rPr>
          <w:color w:val="000000"/>
          <w:sz w:val="28"/>
          <w:szCs w:val="28"/>
          <w:lang w:val="vi-VN"/>
        </w:rPr>
      </w:pPr>
      <w:r w:rsidRPr="00A36C55">
        <w:rPr>
          <w:color w:val="000000"/>
          <w:sz w:val="28"/>
          <w:szCs w:val="28"/>
          <w:lang w:val="vi-VN"/>
        </w:rPr>
        <w:t xml:space="preserve">- </w:t>
      </w:r>
      <w:r w:rsidRPr="00A36C55">
        <w:rPr>
          <w:color w:val="000000"/>
          <w:sz w:val="28"/>
          <w:szCs w:val="28"/>
          <w:lang w:val="da-DK"/>
        </w:rPr>
        <w:t xml:space="preserve">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color w:val="000000"/>
          <w:sz w:val="28"/>
          <w:szCs w:val="28"/>
          <w:lang w:val="da-DK"/>
        </w:rPr>
        <w:t xml:space="preserve"> </w:t>
      </w:r>
    </w:p>
    <w:p w:rsidR="00C467B4" w:rsidRPr="00A36C55" w:rsidRDefault="00C467B4" w:rsidP="00C467B4">
      <w:pPr>
        <w:spacing w:before="40"/>
        <w:ind w:firstLine="709"/>
        <w:jc w:val="both"/>
        <w:rPr>
          <w:color w:val="000000"/>
          <w:sz w:val="28"/>
          <w:szCs w:val="28"/>
          <w:lang w:val="vi-VN"/>
        </w:rPr>
      </w:pPr>
      <w:r w:rsidRPr="00A36C55">
        <w:rPr>
          <w:color w:val="000000"/>
          <w:sz w:val="28"/>
          <w:szCs w:val="28"/>
          <w:lang w:val="vi-VN"/>
        </w:rPr>
        <w:lastRenderedPageBreak/>
        <w:t>-</w:t>
      </w:r>
      <w:r w:rsidRPr="00A36C55">
        <w:rPr>
          <w:color w:val="000000"/>
          <w:sz w:val="28"/>
          <w:szCs w:val="28"/>
          <w:lang w:val="da-DK"/>
        </w:rPr>
        <w:t xml:space="preserve"> Nghị định số 17/2020/NĐ-CP ngày 05/02/2020 của Chính phủ sửa đổi bổ sung một số điều các Nghị định liên quan đến điều kiện đầu tư kinh doanh thuộc quản lý nhà nước của</w:t>
      </w:r>
      <w:r w:rsidRPr="00A36C55">
        <w:rPr>
          <w:color w:val="000000"/>
          <w:sz w:val="28"/>
          <w:szCs w:val="28"/>
          <w:lang w:val="vi-VN"/>
        </w:rPr>
        <w:t xml:space="preserve"> Bộ Công Thương.</w:t>
      </w:r>
    </w:p>
    <w:p w:rsidR="00C467B4" w:rsidRPr="00A36C55" w:rsidRDefault="00C467B4" w:rsidP="00C467B4">
      <w:pPr>
        <w:spacing w:before="40"/>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C467B4" w:rsidRPr="00A36C55" w:rsidRDefault="00C467B4" w:rsidP="00C467B4">
      <w:pPr>
        <w:spacing w:before="40"/>
        <w:ind w:firstLine="709"/>
        <w:contextualSpacing/>
        <w:jc w:val="both"/>
        <w:rPr>
          <w:rFonts w:eastAsia="Malgun Gothic"/>
          <w:spacing w:val="-4"/>
          <w:sz w:val="28"/>
          <w:szCs w:val="28"/>
          <w:lang w:val="vi-VN" w:eastAsia="ko-KR"/>
        </w:rPr>
      </w:pPr>
      <w:r w:rsidRPr="00A36C55">
        <w:rPr>
          <w:rFonts w:eastAsia="Malgun Gothic"/>
          <w:iCs/>
          <w:color w:val="000000"/>
          <w:sz w:val="28"/>
          <w:szCs w:val="28"/>
          <w:lang w:val="vi-VN" w:eastAsia="ko-KR"/>
        </w:rPr>
        <w:t xml:space="preserve">- </w:t>
      </w:r>
      <w:r w:rsidRPr="00A36C55">
        <w:rPr>
          <w:spacing w:val="-4"/>
          <w:sz w:val="28"/>
          <w:szCs w:val="28"/>
          <w:lang w:val="vi-VN"/>
        </w:rPr>
        <w:t>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r w:rsidRPr="00A36C55">
        <w:rPr>
          <w:rFonts w:eastAsia="Malgun Gothic"/>
          <w:spacing w:val="-4"/>
          <w:sz w:val="28"/>
          <w:szCs w:val="28"/>
          <w:lang w:val="vi-VN" w:eastAsia="ko-KR"/>
        </w:rPr>
        <w:t>.</w:t>
      </w:r>
    </w:p>
    <w:p w:rsidR="00C467B4" w:rsidRPr="00A36C55" w:rsidRDefault="00C467B4" w:rsidP="00C467B4">
      <w:pPr>
        <w:spacing w:after="120"/>
        <w:ind w:firstLine="567"/>
        <w:jc w:val="both"/>
        <w:rPr>
          <w:rFonts w:eastAsia="TimesNewRomanPSMT"/>
          <w:spacing w:val="-4"/>
          <w:sz w:val="28"/>
          <w:szCs w:val="28"/>
          <w:lang w:val="vi-VN"/>
        </w:rPr>
      </w:pPr>
      <w:r w:rsidRPr="00A36C55">
        <w:rPr>
          <w:bCs/>
          <w:sz w:val="28"/>
          <w:szCs w:val="28"/>
          <w:lang w:val="vi-VN"/>
        </w:rPr>
        <w:t>- Thông tư số 64/2025/TT-BTC ngày 30/6/2025 của Bộ trưởng Bộ Tài chính quy định mức thu, miễn một số khoản phí, lệ phí nhằm hỗ trợ cho doanh nghiệp, người dân.</w:t>
      </w:r>
    </w:p>
    <w:p w:rsidR="00C467B4" w:rsidRPr="00A36C55" w:rsidRDefault="00C467B4" w:rsidP="00C467B4">
      <w:pPr>
        <w:spacing w:before="40"/>
        <w:ind w:firstLine="709"/>
        <w:contextualSpacing/>
        <w:jc w:val="both"/>
        <w:rPr>
          <w:rFonts w:eastAsia="Malgun Gothic"/>
          <w:b/>
          <w:bCs/>
          <w:sz w:val="28"/>
          <w:szCs w:val="28"/>
          <w:lang w:val="vi-VN" w:eastAsia="ko-KR"/>
        </w:rPr>
      </w:pPr>
      <w:r>
        <w:rPr>
          <w:rFonts w:eastAsia="Malgun Gothic"/>
          <w:b/>
          <w:bCs/>
          <w:sz w:val="28"/>
          <w:szCs w:val="28"/>
          <w:lang w:val="vi-VN" w:eastAsia="ko-KR"/>
        </w:rPr>
        <w:t>5.</w:t>
      </w:r>
      <w:r w:rsidRPr="00A36C55">
        <w:rPr>
          <w:rFonts w:eastAsia="Malgun Gothic"/>
          <w:b/>
          <w:bCs/>
          <w:sz w:val="28"/>
          <w:szCs w:val="28"/>
          <w:lang w:val="vi-VN" w:eastAsia="ko-KR"/>
        </w:rPr>
        <w:t>13 Thành phần hồ sơ cần phải số hóa:</w:t>
      </w:r>
    </w:p>
    <w:p w:rsidR="00C467B4" w:rsidRPr="00A36C55" w:rsidRDefault="00C467B4" w:rsidP="00C467B4">
      <w:pPr>
        <w:pStyle w:val="ListParagraph"/>
        <w:tabs>
          <w:tab w:val="left" w:pos="1134"/>
        </w:tabs>
        <w:ind w:left="0" w:firstLine="567"/>
        <w:jc w:val="both"/>
        <w:rPr>
          <w:rFonts w:eastAsia="Malgun Gothic"/>
          <w:sz w:val="28"/>
          <w:szCs w:val="28"/>
          <w:lang w:val="vi-VN" w:eastAsia="ko-KR"/>
        </w:rPr>
      </w:pPr>
      <w:r w:rsidRPr="00A36C55">
        <w:rPr>
          <w:sz w:val="28"/>
          <w:szCs w:val="28"/>
          <w:lang w:val="vi-VN"/>
        </w:rPr>
        <w:t>- Đơn đề nghị cấp lại theo Mẫu số 03 ban hành kèm theo Nghị định số 17/2020/NĐ-CP ngày 05/02/2020</w:t>
      </w:r>
      <w:r w:rsidRPr="00A36C55">
        <w:rPr>
          <w:rFonts w:eastAsia="Malgun Gothic"/>
          <w:sz w:val="28"/>
          <w:szCs w:val="28"/>
          <w:lang w:val="vi-VN" w:eastAsia="ko-KR"/>
        </w:rPr>
        <w:t>.</w:t>
      </w:r>
    </w:p>
    <w:p w:rsidR="00C467B4" w:rsidRPr="00A36C55" w:rsidRDefault="00C467B4" w:rsidP="00C467B4">
      <w:pPr>
        <w:ind w:firstLine="567"/>
        <w:jc w:val="both"/>
        <w:rPr>
          <w:sz w:val="28"/>
          <w:szCs w:val="28"/>
          <w:lang w:val="vi-VN" w:eastAsia="ko-KR"/>
        </w:rPr>
      </w:pPr>
      <w:r w:rsidRPr="00A36C55">
        <w:rPr>
          <w:sz w:val="28"/>
          <w:szCs w:val="28"/>
          <w:lang w:val="vi-VN"/>
        </w:rPr>
        <w:t>- Bản gốc hoặc bản sao giấy phép đã cấp (nếu có)</w:t>
      </w:r>
      <w:r w:rsidRPr="00A36C55">
        <w:rPr>
          <w:sz w:val="28"/>
          <w:szCs w:val="28"/>
          <w:lang w:val="vi-VN" w:eastAsia="ko-KR"/>
        </w:rPr>
        <w:t>.</w:t>
      </w:r>
    </w:p>
    <w:p w:rsidR="00C467B4" w:rsidRPr="00A36C55" w:rsidRDefault="00C467B4" w:rsidP="00C467B4">
      <w:pPr>
        <w:spacing w:before="60"/>
        <w:ind w:firstLine="709"/>
        <w:jc w:val="both"/>
        <w:rPr>
          <w:rFonts w:eastAsia="Malgun Gothic"/>
          <w:sz w:val="28"/>
          <w:szCs w:val="28"/>
          <w:lang w:val="da-DK" w:eastAsia="ko-KR"/>
        </w:rPr>
      </w:pPr>
      <w:r>
        <w:rPr>
          <w:rFonts w:eastAsia="Malgun Gothic"/>
          <w:b/>
          <w:bCs/>
          <w:color w:val="000000"/>
          <w:sz w:val="28"/>
          <w:szCs w:val="28"/>
          <w:lang w:val="da-DK" w:eastAsia="ko-KR"/>
        </w:rPr>
        <w:t>5.</w:t>
      </w:r>
      <w:r w:rsidRPr="00A36C55">
        <w:rPr>
          <w:rFonts w:eastAsia="Malgun Gothic"/>
          <w:b/>
          <w:bCs/>
          <w:color w:val="000000"/>
          <w:sz w:val="28"/>
          <w:szCs w:val="28"/>
          <w:lang w:val="da-DK" w:eastAsia="ko-KR"/>
        </w:rPr>
        <w:t xml:space="preserve">14. Kết quả giải quyết thủ tục hành chính cần phải số hóa: </w:t>
      </w:r>
      <w:r w:rsidRPr="00A36C55">
        <w:rPr>
          <w:sz w:val="28"/>
          <w:szCs w:val="28"/>
          <w:lang w:val="vi-VN"/>
        </w:rPr>
        <w:t xml:space="preserve">Giấy phép </w:t>
      </w:r>
      <w:r w:rsidRPr="00A36C55">
        <w:rPr>
          <w:color w:val="000000"/>
          <w:sz w:val="26"/>
          <w:szCs w:val="26"/>
          <w:lang w:val="da-DK"/>
        </w:rPr>
        <w:t>bán lẻ rượu</w:t>
      </w:r>
    </w:p>
    <w:p w:rsidR="00C467B4" w:rsidRPr="00A36C55" w:rsidRDefault="00C467B4" w:rsidP="00C467B4">
      <w:pPr>
        <w:spacing w:before="40"/>
        <w:ind w:firstLine="709"/>
        <w:contextualSpacing/>
        <w:jc w:val="both"/>
        <w:rPr>
          <w:rFonts w:eastAsia="Malgun Gothic"/>
          <w:bCs/>
          <w:color w:val="000000"/>
          <w:sz w:val="28"/>
          <w:szCs w:val="28"/>
          <w:lang w:val="da-DK" w:eastAsia="ko-KR"/>
        </w:rPr>
      </w:pPr>
    </w:p>
    <w:p w:rsidR="00C467B4" w:rsidRPr="00A36C55" w:rsidRDefault="00C467B4" w:rsidP="00C467B4">
      <w:pPr>
        <w:jc w:val="right"/>
        <w:rPr>
          <w:color w:val="000000"/>
          <w:sz w:val="26"/>
          <w:szCs w:val="26"/>
        </w:rPr>
      </w:pPr>
      <w:r w:rsidRPr="00A36C55">
        <w:rPr>
          <w:b/>
          <w:bCs/>
          <w:color w:val="000000"/>
          <w:sz w:val="26"/>
          <w:szCs w:val="26"/>
          <w:lang w:val="vi-VN"/>
        </w:rPr>
        <w:br w:type="page"/>
      </w:r>
      <w:r w:rsidRPr="00A36C55">
        <w:rPr>
          <w:b/>
          <w:bCs/>
          <w:color w:val="000000"/>
          <w:sz w:val="26"/>
          <w:szCs w:val="26"/>
          <w:lang w:val="vi-VN"/>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67B4" w:rsidRPr="00A36C55" w:rsidTr="002466FB">
        <w:trPr>
          <w:tblCellSpacing w:w="0" w:type="dxa"/>
        </w:trPr>
        <w:tc>
          <w:tcPr>
            <w:tcW w:w="3348" w:type="dxa"/>
            <w:shd w:val="clear" w:color="auto" w:fill="FFFFFF"/>
            <w:tcMar>
              <w:top w:w="0" w:type="dxa"/>
              <w:left w:w="108" w:type="dxa"/>
              <w:bottom w:w="0" w:type="dxa"/>
              <w:right w:w="108" w:type="dxa"/>
            </w:tcMar>
            <w:hideMark/>
          </w:tcPr>
          <w:p w:rsidR="00C467B4" w:rsidRPr="00A36C55" w:rsidRDefault="00C467B4" w:rsidP="002466FB">
            <w:pPr>
              <w:jc w:val="center"/>
              <w:rPr>
                <w:color w:val="000000"/>
                <w:sz w:val="26"/>
                <w:szCs w:val="26"/>
              </w:rPr>
            </w:pPr>
            <w:r w:rsidRPr="00A36C55">
              <w:rPr>
                <w:b/>
                <w:bCs/>
                <w:color w:val="000000"/>
                <w:sz w:val="26"/>
                <w:szCs w:val="26"/>
              </w:rPr>
              <w:t>TÊN THƯƠNG NHÂN</w:t>
            </w:r>
            <w:r w:rsidRPr="00A36C55">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C467B4" w:rsidRPr="00A36C55" w:rsidRDefault="00C467B4" w:rsidP="002466FB">
            <w:pPr>
              <w:jc w:val="center"/>
              <w:rPr>
                <w:color w:val="000000"/>
                <w:sz w:val="26"/>
                <w:szCs w:val="26"/>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C467B4" w:rsidRPr="00A36C55" w:rsidTr="002466FB">
        <w:trPr>
          <w:tblCellSpacing w:w="0" w:type="dxa"/>
        </w:trPr>
        <w:tc>
          <w:tcPr>
            <w:tcW w:w="3348" w:type="dxa"/>
            <w:shd w:val="clear" w:color="auto" w:fill="FFFFFF"/>
            <w:tcMar>
              <w:top w:w="0" w:type="dxa"/>
              <w:left w:w="108" w:type="dxa"/>
              <w:bottom w:w="0" w:type="dxa"/>
              <w:right w:w="108" w:type="dxa"/>
            </w:tcMar>
            <w:hideMark/>
          </w:tcPr>
          <w:p w:rsidR="00C467B4" w:rsidRPr="00A36C55" w:rsidRDefault="00C467B4" w:rsidP="002466FB">
            <w:pPr>
              <w:jc w:val="center"/>
              <w:rPr>
                <w:color w:val="000000"/>
                <w:sz w:val="26"/>
                <w:szCs w:val="26"/>
              </w:rPr>
            </w:pPr>
            <w:r w:rsidRPr="00A36C55">
              <w:rPr>
                <w:color w:val="000000"/>
                <w:sz w:val="26"/>
                <w:szCs w:val="26"/>
                <w:lang w:val="vi-VN"/>
              </w:rPr>
              <w:t>Số: </w:t>
            </w:r>
            <w:r w:rsidRPr="00A36C55">
              <w:rPr>
                <w:color w:val="000000"/>
                <w:sz w:val="26"/>
                <w:szCs w:val="26"/>
              </w:rPr>
              <w:t>      /      </w:t>
            </w:r>
          </w:p>
        </w:tc>
        <w:tc>
          <w:tcPr>
            <w:tcW w:w="5508" w:type="dxa"/>
            <w:shd w:val="clear" w:color="auto" w:fill="FFFFFF"/>
            <w:tcMar>
              <w:top w:w="0" w:type="dxa"/>
              <w:left w:w="108" w:type="dxa"/>
              <w:bottom w:w="0" w:type="dxa"/>
              <w:right w:w="108" w:type="dxa"/>
            </w:tcMar>
            <w:hideMark/>
          </w:tcPr>
          <w:p w:rsidR="00C467B4" w:rsidRPr="00A36C55" w:rsidRDefault="00C467B4" w:rsidP="002466FB">
            <w:pPr>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C467B4" w:rsidRPr="00A36C55" w:rsidRDefault="00C467B4" w:rsidP="00C467B4">
      <w:pPr>
        <w:shd w:val="clear" w:color="auto" w:fill="FFFFFF"/>
        <w:rPr>
          <w:color w:val="000000"/>
          <w:sz w:val="26"/>
          <w:szCs w:val="26"/>
        </w:rPr>
      </w:pPr>
      <w:r w:rsidRPr="00A36C55">
        <w:rPr>
          <w:color w:val="000000"/>
          <w:sz w:val="26"/>
          <w:szCs w:val="26"/>
        </w:rPr>
        <w:t> </w:t>
      </w:r>
    </w:p>
    <w:p w:rsidR="00C467B4" w:rsidRPr="00A36C55" w:rsidRDefault="00C467B4" w:rsidP="00C467B4">
      <w:pPr>
        <w:shd w:val="clear" w:color="auto" w:fill="FFFFFF"/>
        <w:jc w:val="center"/>
        <w:rPr>
          <w:color w:val="000000"/>
          <w:sz w:val="26"/>
          <w:szCs w:val="26"/>
        </w:rPr>
      </w:pPr>
      <w:r w:rsidRPr="00A36C55">
        <w:rPr>
          <w:b/>
          <w:bCs/>
          <w:color w:val="000000"/>
          <w:sz w:val="26"/>
          <w:szCs w:val="26"/>
          <w:lang w:val="vi-VN"/>
        </w:rPr>
        <w:t>ĐƠN ĐỀ NGHỊ</w:t>
      </w:r>
    </w:p>
    <w:p w:rsidR="00C467B4" w:rsidRPr="00A36C55" w:rsidRDefault="00C467B4" w:rsidP="00C467B4">
      <w:pPr>
        <w:shd w:val="clear" w:color="auto" w:fill="FFFFFF"/>
        <w:jc w:val="center"/>
        <w:rPr>
          <w:color w:val="000000"/>
          <w:sz w:val="26"/>
          <w:szCs w:val="26"/>
        </w:rPr>
      </w:pPr>
      <w:r w:rsidRPr="00A36C55">
        <w:rPr>
          <w:b/>
          <w:bCs/>
          <w:color w:val="000000"/>
          <w:sz w:val="26"/>
          <w:szCs w:val="26"/>
          <w:lang w:val="vi-VN"/>
        </w:rPr>
        <w:t>Cấp lại giấy phép ……..(1)……….</w:t>
      </w:r>
    </w:p>
    <w:p w:rsidR="00C467B4" w:rsidRPr="00A36C55" w:rsidRDefault="00C467B4" w:rsidP="00C467B4">
      <w:pPr>
        <w:shd w:val="clear" w:color="auto" w:fill="FFFFFF"/>
        <w:jc w:val="center"/>
        <w:rPr>
          <w:color w:val="000000"/>
          <w:sz w:val="26"/>
          <w:szCs w:val="26"/>
        </w:rPr>
      </w:pPr>
      <w:r w:rsidRPr="00A36C55">
        <w:rPr>
          <w:b/>
          <w:bCs/>
          <w:i/>
          <w:iCs/>
          <w:color w:val="000000"/>
          <w:sz w:val="26"/>
          <w:szCs w:val="26"/>
          <w:lang w:val="vi-VN"/>
        </w:rPr>
        <w:t>(Trong trường hợp giấy phép bị mất, bị hỏng)</w:t>
      </w:r>
    </w:p>
    <w:p w:rsidR="00C467B4" w:rsidRPr="00A36C55" w:rsidRDefault="00C467B4" w:rsidP="00C467B4">
      <w:pPr>
        <w:shd w:val="clear" w:color="auto" w:fill="FFFFFF"/>
        <w:jc w:val="center"/>
        <w:rPr>
          <w:color w:val="000000"/>
          <w:sz w:val="26"/>
          <w:szCs w:val="26"/>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C467B4" w:rsidRPr="00A36C55" w:rsidRDefault="00C467B4" w:rsidP="00C467B4">
      <w:pPr>
        <w:shd w:val="clear" w:color="auto" w:fill="FFFFFF"/>
        <w:jc w:val="both"/>
        <w:rPr>
          <w:color w:val="000000"/>
          <w:sz w:val="26"/>
          <w:szCs w:val="26"/>
        </w:rPr>
      </w:pPr>
      <w:r w:rsidRPr="00A36C55">
        <w:rPr>
          <w:color w:val="000000"/>
          <w:sz w:val="26"/>
          <w:szCs w:val="26"/>
          <w:lang w:val="vi-VN"/>
        </w:rPr>
        <w:t>Tên thương nhân: …………………………………………………………………</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Địa chỉ trụ sở chính:.……………. Điện thoại:…………. Fax: …………………</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Địa điểm sản xuất/kinh doanh:……… Điện thoại:…….. Fax: …………………</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C467B4" w:rsidRPr="00A36C55" w:rsidRDefault="00C467B4" w:rsidP="00C467B4">
      <w:pPr>
        <w:shd w:val="clear" w:color="auto" w:fill="FFFFFF"/>
        <w:jc w:val="both"/>
        <w:rPr>
          <w:color w:val="000000"/>
          <w:sz w:val="26"/>
          <w:szCs w:val="26"/>
        </w:rPr>
      </w:pPr>
      <w:r w:rsidRPr="00A36C55">
        <w:rPr>
          <w:color w:val="000000"/>
          <w:sz w:val="26"/>
          <w:szCs w:val="26"/>
          <w:lang w:val="vi-VN"/>
        </w:rPr>
        <w:t>Giấy phép ……..</w:t>
      </w:r>
      <w:r w:rsidRPr="00A36C55">
        <w:rPr>
          <w:color w:val="000000"/>
          <w:sz w:val="26"/>
          <w:szCs w:val="26"/>
          <w:vertAlign w:val="superscript"/>
          <w:lang w:val="vi-VN"/>
        </w:rPr>
        <w:t>(1)</w:t>
      </w:r>
      <w:r w:rsidRPr="00A36C55">
        <w:rPr>
          <w:color w:val="000000"/>
          <w:sz w:val="26"/>
          <w:szCs w:val="26"/>
          <w:lang w:val="vi-VN"/>
        </w:rPr>
        <w:t>……... đã được cấp số.... do ... cấp ngày ... tháng... năm ...</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Giấy phép...</w:t>
      </w:r>
      <w:r w:rsidRPr="00A36C55">
        <w:rPr>
          <w:color w:val="000000"/>
          <w:sz w:val="26"/>
          <w:szCs w:val="26"/>
          <w:vertAlign w:val="superscript"/>
          <w:lang w:val="vi-VN"/>
        </w:rPr>
        <w:t>(1)</w:t>
      </w:r>
      <w:r w:rsidRPr="00A36C55">
        <w:rPr>
          <w:color w:val="000000"/>
          <w:sz w:val="26"/>
          <w:szCs w:val="26"/>
          <w:lang w:val="vi-VN"/>
        </w:rPr>
        <w:t>....đã được cấp sửa đổi, bổ sung/cấp lại (nếu có) số …………… do………. cấp ngày…… tháng……. năm …………….</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 đề nghị ……….</w:t>
      </w:r>
      <w:r w:rsidRPr="00A36C55">
        <w:rPr>
          <w:color w:val="000000"/>
          <w:sz w:val="26"/>
          <w:szCs w:val="26"/>
          <w:vertAlign w:val="superscript"/>
          <w:lang w:val="vi-VN"/>
        </w:rPr>
        <w:t>(2)</w:t>
      </w:r>
      <w:r w:rsidRPr="00A36C55">
        <w:rPr>
          <w:color w:val="000000"/>
          <w:sz w:val="26"/>
          <w:szCs w:val="26"/>
          <w:lang w:val="vi-VN"/>
        </w:rPr>
        <w:t>……….... xem xét cấp lại Giấy phép …….</w:t>
      </w:r>
      <w:r w:rsidRPr="00A36C55">
        <w:rPr>
          <w:color w:val="000000"/>
          <w:sz w:val="26"/>
          <w:szCs w:val="26"/>
          <w:vertAlign w:val="superscript"/>
          <w:lang w:val="vi-VN"/>
        </w:rPr>
        <w:t>(1)</w:t>
      </w:r>
      <w:r w:rsidRPr="00A36C55">
        <w:rPr>
          <w:color w:val="000000"/>
          <w:sz w:val="26"/>
          <w:szCs w:val="26"/>
          <w:lang w:val="vi-VN"/>
        </w:rPr>
        <w:t> ………, với lý do cụ thể như sau: …………….</w:t>
      </w:r>
      <w:r w:rsidRPr="00A36C55">
        <w:rPr>
          <w:color w:val="000000"/>
          <w:sz w:val="26"/>
          <w:szCs w:val="26"/>
          <w:vertAlign w:val="superscript"/>
          <w:lang w:val="vi-VN"/>
        </w:rPr>
        <w:t>(4)</w:t>
      </w:r>
      <w:r w:rsidRPr="00A36C55">
        <w:rPr>
          <w:color w:val="000000"/>
          <w:sz w:val="26"/>
          <w:szCs w:val="26"/>
          <w:lang w:val="vi-VN"/>
        </w:rPr>
        <w:t>..</w:t>
      </w:r>
    </w:p>
    <w:p w:rsidR="00C467B4" w:rsidRPr="00A36C55" w:rsidRDefault="00C467B4" w:rsidP="00C467B4">
      <w:pPr>
        <w:shd w:val="clear" w:color="auto" w:fill="FFFFFF"/>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(3)</w:t>
      </w:r>
      <w:r w:rsidRPr="00A36C55">
        <w:rPr>
          <w:color w:val="000000"/>
          <w:sz w:val="26"/>
          <w:szCs w:val="26"/>
          <w:lang w:val="vi-VN"/>
        </w:rPr>
        <w:t>…………..xin cam đoan lý do trình bày trên hoàn toàn xác thực và thực hiện đúng các quy định tại Nghị định số 105/2017/NĐ-CP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312"/>
      </w:tblGrid>
      <w:tr w:rsidR="00C467B4" w:rsidRPr="00A36C55" w:rsidTr="002466FB">
        <w:trPr>
          <w:tblCellSpacing w:w="0" w:type="dxa"/>
        </w:trPr>
        <w:tc>
          <w:tcPr>
            <w:tcW w:w="3544" w:type="dxa"/>
            <w:shd w:val="clear" w:color="auto" w:fill="FFFFFF"/>
            <w:tcMar>
              <w:top w:w="0" w:type="dxa"/>
              <w:left w:w="108" w:type="dxa"/>
              <w:bottom w:w="0" w:type="dxa"/>
              <w:right w:w="108" w:type="dxa"/>
            </w:tcMar>
            <w:hideMark/>
          </w:tcPr>
          <w:p w:rsidR="00C467B4" w:rsidRPr="00A36C55" w:rsidRDefault="00C467B4" w:rsidP="002466FB">
            <w:pPr>
              <w:rPr>
                <w:color w:val="000000"/>
                <w:sz w:val="26"/>
                <w:szCs w:val="26"/>
                <w:lang w:val="vi-VN"/>
              </w:rPr>
            </w:pPr>
            <w:r w:rsidRPr="00A36C55">
              <w:rPr>
                <w:color w:val="000000"/>
                <w:sz w:val="26"/>
                <w:szCs w:val="26"/>
                <w:lang w:val="vi-VN"/>
              </w:rPr>
              <w:t> </w:t>
            </w:r>
          </w:p>
        </w:tc>
        <w:tc>
          <w:tcPr>
            <w:tcW w:w="5312" w:type="dxa"/>
            <w:shd w:val="clear" w:color="auto" w:fill="FFFFFF"/>
            <w:tcMar>
              <w:top w:w="0" w:type="dxa"/>
              <w:left w:w="108" w:type="dxa"/>
              <w:bottom w:w="0" w:type="dxa"/>
              <w:right w:w="108" w:type="dxa"/>
            </w:tcMar>
            <w:hideMark/>
          </w:tcPr>
          <w:p w:rsidR="00C467B4" w:rsidRPr="00A36C55" w:rsidRDefault="00C467B4" w:rsidP="002466FB">
            <w:pPr>
              <w:jc w:val="center"/>
              <w:rPr>
                <w:i/>
                <w:iCs/>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dấu(nếu có))</w:t>
            </w:r>
          </w:p>
          <w:p w:rsidR="00C467B4" w:rsidRPr="00A36C55" w:rsidRDefault="00C467B4" w:rsidP="002466FB">
            <w:pPr>
              <w:rPr>
                <w:color w:val="000000"/>
                <w:sz w:val="26"/>
                <w:szCs w:val="26"/>
                <w:lang w:val="vi-VN"/>
              </w:rPr>
            </w:pPr>
          </w:p>
        </w:tc>
      </w:tr>
    </w:tbl>
    <w:p w:rsidR="00C467B4" w:rsidRPr="00A36C55" w:rsidRDefault="00C467B4" w:rsidP="00C467B4">
      <w:pPr>
        <w:shd w:val="clear" w:color="auto" w:fill="FFFFFF"/>
        <w:rPr>
          <w:color w:val="000000"/>
          <w:sz w:val="26"/>
          <w:szCs w:val="26"/>
          <w:lang w:val="vi-VN"/>
        </w:rPr>
      </w:pPr>
      <w:r w:rsidRPr="00A36C55">
        <w:rPr>
          <w:b/>
          <w:bCs/>
          <w:i/>
          <w:iCs/>
          <w:color w:val="000000"/>
          <w:sz w:val="26"/>
          <w:szCs w:val="26"/>
          <w:lang w:val="vi-VN"/>
        </w:rPr>
        <w:t>Chú thích:</w:t>
      </w:r>
    </w:p>
    <w:p w:rsidR="00C467B4" w:rsidRPr="00A36C55" w:rsidRDefault="00C467B4" w:rsidP="00C467B4">
      <w:pPr>
        <w:shd w:val="clear" w:color="auto" w:fill="FFFFFF"/>
        <w:rPr>
          <w:color w:val="000000"/>
          <w:sz w:val="26"/>
          <w:szCs w:val="26"/>
          <w:lang w:val="vi-VN"/>
        </w:rPr>
      </w:pPr>
      <w:r w:rsidRPr="00A36C55">
        <w:rPr>
          <w:color w:val="000000"/>
          <w:sz w:val="26"/>
          <w:szCs w:val="26"/>
          <w:vertAlign w:val="superscript"/>
          <w:lang w:val="vi-VN"/>
        </w:rPr>
        <w:t>(1)</w:t>
      </w:r>
      <w:r w:rsidRPr="00A36C55">
        <w:rPr>
          <w:color w:val="000000"/>
          <w:sz w:val="26"/>
          <w:szCs w:val="26"/>
          <w:lang w:val="vi-VN"/>
        </w:rPr>
        <w:t>: Loại giấy phép: Sản xuất rượu công nghiệp/sản xuất rượu thủ công nhằm mục đích kinh doanh/phân phối rượu/bán buôn rượu/bán lẻ rượu.</w:t>
      </w:r>
    </w:p>
    <w:p w:rsidR="00C467B4" w:rsidRPr="00A36C55" w:rsidRDefault="00C467B4" w:rsidP="00C467B4">
      <w:pPr>
        <w:shd w:val="clear" w:color="auto" w:fill="FFFFFF"/>
        <w:rPr>
          <w:rFonts w:eastAsia="Malgun Gothic"/>
          <w:color w:val="000000"/>
          <w:sz w:val="26"/>
          <w:szCs w:val="26"/>
          <w:lang w:val="vi-VN" w:eastAsia="ko-KR"/>
        </w:rPr>
      </w:pPr>
      <w:r w:rsidRPr="00A36C55">
        <w:rPr>
          <w:color w:val="000000"/>
          <w:sz w:val="26"/>
          <w:szCs w:val="26"/>
          <w:vertAlign w:val="superscript"/>
          <w:lang w:val="vi-VN"/>
        </w:rPr>
        <w:t>(2)</w:t>
      </w:r>
      <w:r w:rsidRPr="00A36C55">
        <w:rPr>
          <w:color w:val="000000"/>
          <w:sz w:val="26"/>
          <w:szCs w:val="26"/>
          <w:lang w:val="vi-VN"/>
        </w:rPr>
        <w:t>: Cơ quan cấp phép: Bộ Công Thương/Sở Công Thương/</w:t>
      </w:r>
      <w:r w:rsidRPr="00A36C55">
        <w:rPr>
          <w:rFonts w:eastAsia="Malgun Gothic"/>
          <w:color w:val="000000"/>
          <w:sz w:val="26"/>
          <w:szCs w:val="26"/>
          <w:lang w:val="vi-VN" w:eastAsia="ko-KR"/>
        </w:rPr>
        <w:t>UBND xã, phường</w:t>
      </w:r>
    </w:p>
    <w:p w:rsidR="00C467B4" w:rsidRPr="00A36C55" w:rsidRDefault="00C467B4" w:rsidP="00C467B4">
      <w:pPr>
        <w:shd w:val="clear" w:color="auto" w:fill="FFFFFF"/>
        <w:rPr>
          <w:color w:val="000000"/>
          <w:sz w:val="26"/>
          <w:szCs w:val="26"/>
          <w:lang w:val="vi-VN"/>
        </w:rPr>
      </w:pPr>
      <w:r w:rsidRPr="00A36C55">
        <w:rPr>
          <w:color w:val="000000"/>
          <w:sz w:val="26"/>
          <w:szCs w:val="26"/>
          <w:vertAlign w:val="superscript"/>
          <w:lang w:val="vi-VN"/>
        </w:rPr>
        <w:t>(3)</w:t>
      </w:r>
      <w:r w:rsidRPr="00A36C55">
        <w:rPr>
          <w:color w:val="000000"/>
          <w:sz w:val="26"/>
          <w:szCs w:val="26"/>
          <w:lang w:val="vi-VN"/>
        </w:rPr>
        <w:t>: Tên thương nhân xin cấp giấy phép.</w:t>
      </w:r>
    </w:p>
    <w:p w:rsidR="00C467B4" w:rsidRPr="00A36C55" w:rsidRDefault="00C467B4" w:rsidP="00C467B4">
      <w:pPr>
        <w:shd w:val="clear" w:color="auto" w:fill="FFFFFF"/>
        <w:rPr>
          <w:color w:val="000000"/>
          <w:sz w:val="26"/>
          <w:szCs w:val="26"/>
        </w:rPr>
      </w:pPr>
      <w:r w:rsidRPr="00A36C55">
        <w:rPr>
          <w:color w:val="000000"/>
          <w:sz w:val="26"/>
          <w:szCs w:val="26"/>
          <w:vertAlign w:val="superscript"/>
          <w:lang w:val="vi-VN"/>
        </w:rPr>
        <w:t>(4)</w:t>
      </w:r>
      <w:r w:rsidRPr="00A36C55">
        <w:rPr>
          <w:color w:val="000000"/>
          <w:sz w:val="26"/>
          <w:szCs w:val="26"/>
          <w:lang w:val="vi-VN"/>
        </w:rPr>
        <w:t>: Lý do xin cấp lại</w:t>
      </w:r>
      <w:r w:rsidRPr="00A36C55">
        <w:rPr>
          <w:color w:val="000000"/>
          <w:sz w:val="26"/>
          <w:szCs w:val="26"/>
        </w:rPr>
        <w:t>.</w:t>
      </w:r>
    </w:p>
    <w:p w:rsidR="00C467B4" w:rsidRPr="00A36C55" w:rsidRDefault="00C467B4" w:rsidP="00C467B4">
      <w:pPr>
        <w:spacing w:before="60" w:line="252" w:lineRule="auto"/>
        <w:ind w:left="720" w:hanging="153"/>
        <w:contextualSpacing/>
        <w:jc w:val="both"/>
        <w:rPr>
          <w:rFonts w:eastAsia="Malgun Gothic"/>
          <w:b/>
          <w:color w:val="000000"/>
          <w:sz w:val="28"/>
          <w:szCs w:val="28"/>
          <w:lang w:val="sv-SE" w:eastAsia="ko-KR"/>
        </w:rPr>
      </w:pPr>
      <w:r w:rsidRPr="00A36C55">
        <w:rPr>
          <w:color w:val="000000"/>
          <w:sz w:val="26"/>
          <w:szCs w:val="26"/>
          <w:lang w:val="da-DK"/>
        </w:rPr>
        <w:br w:type="page"/>
      </w:r>
      <w:r>
        <w:rPr>
          <w:rFonts w:eastAsia="Malgun Gothic"/>
          <w:b/>
          <w:color w:val="000000"/>
          <w:sz w:val="26"/>
          <w:szCs w:val="26"/>
          <w:lang w:val="da-DK" w:eastAsia="ko-KR"/>
        </w:rPr>
        <w:lastRenderedPageBreak/>
        <w:t>5.</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C467B4" w:rsidRPr="00A36C55" w:rsidRDefault="00C467B4" w:rsidP="00C467B4">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5.</w:t>
      </w:r>
      <w:r w:rsidRPr="00A36C55">
        <w:rPr>
          <w:rFonts w:eastAsia="Malgun Gothic"/>
          <w:color w:val="000000"/>
          <w:sz w:val="28"/>
          <w:szCs w:val="28"/>
          <w:lang w:val="sv-SE" w:eastAsia="ko-KR"/>
        </w:rPr>
        <w:t>15.1 Thời gian thực hiện: Không quá  56 giờ làm việc</w:t>
      </w:r>
    </w:p>
    <w:p w:rsidR="00C467B4" w:rsidRPr="00A36C55" w:rsidRDefault="00C467B4" w:rsidP="00C467B4">
      <w:pPr>
        <w:ind w:firstLine="567"/>
        <w:jc w:val="both"/>
        <w:rPr>
          <w:rFonts w:eastAsia="Malgun Gothic"/>
          <w:color w:val="000000"/>
          <w:sz w:val="28"/>
          <w:szCs w:val="28"/>
          <w:lang w:val="sv-SE" w:eastAsia="ko-KR"/>
        </w:rPr>
      </w:pPr>
      <w:r>
        <w:rPr>
          <w:rFonts w:eastAsia="Malgun Gothic"/>
          <w:color w:val="000000"/>
          <w:sz w:val="28"/>
          <w:szCs w:val="28"/>
          <w:lang w:val="sv-SE" w:eastAsia="ko-KR"/>
        </w:rPr>
        <w:t>5.</w:t>
      </w:r>
      <w:r w:rsidRPr="00A36C55">
        <w:rPr>
          <w:rFonts w:eastAsia="Malgun Gothic"/>
          <w:color w:val="000000"/>
          <w:sz w:val="28"/>
          <w:szCs w:val="28"/>
          <w:lang w:val="sv-SE" w:eastAsia="ko-KR"/>
        </w:rPr>
        <w:t>15.2 Trình tự thực hiện</w:t>
      </w:r>
    </w:p>
    <w:p w:rsidR="00C467B4" w:rsidRPr="00A36C55" w:rsidRDefault="00C467B4" w:rsidP="00C467B4">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07 ngày làm việc</w:t>
      </w:r>
      <w:r w:rsidRPr="00A36C55">
        <w:rPr>
          <w:sz w:val="28"/>
          <w:szCs w:val="28"/>
          <w:lang w:val="sv-SE"/>
        </w:rPr>
        <w:t xml:space="preserve"> kể từ ngày nhận được hồ sơ đầy đủ và hợp lệ</w:t>
      </w:r>
    </w:p>
    <w:p w:rsidR="00C467B4" w:rsidRPr="00A36C55" w:rsidRDefault="00C467B4" w:rsidP="00C467B4">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07 ngày làm việc</w:t>
      </w:r>
    </w:p>
    <w:p w:rsidR="00C467B4" w:rsidRPr="00A36C55" w:rsidRDefault="00C467B4" w:rsidP="00C467B4">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C467B4" w:rsidRPr="00A36C55" w:rsidRDefault="00C467B4" w:rsidP="00C467B4">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Thời gian giải quyết</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C467B4" w:rsidRPr="00A36C55" w:rsidRDefault="00C467B4"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lang w:val="nb-NO"/>
              </w:rPr>
            </w:pPr>
            <w:r w:rsidRPr="00A36C55">
              <w:rPr>
                <w:sz w:val="28"/>
                <w:szCs w:val="28"/>
                <w:lang w:val="nb-NO"/>
              </w:rPr>
              <w:t>Công chức</w:t>
            </w:r>
          </w:p>
          <w:p w:rsidR="00C467B4" w:rsidRPr="00A36C55" w:rsidRDefault="00C467B4"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01 ngày</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Giải quyết hồ sơ</w:t>
            </w:r>
          </w:p>
          <w:p w:rsidR="00C467B4" w:rsidRPr="00A36C55" w:rsidRDefault="00C467B4"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04 ngày</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 xml:space="preserve">Lãnh đạo </w:t>
            </w:r>
            <w:r w:rsidRPr="00A36C55">
              <w:rPr>
                <w:sz w:val="28"/>
                <w:szCs w:val="28"/>
              </w:rPr>
              <w:t>UBND</w:t>
            </w:r>
          </w:p>
          <w:p w:rsidR="00C467B4" w:rsidRPr="00A36C55" w:rsidRDefault="00C467B4"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C467B4" w:rsidRPr="00A36C55" w:rsidRDefault="00C467B4"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01 ngày</w:t>
            </w:r>
          </w:p>
        </w:tc>
      </w:tr>
      <w:tr w:rsidR="00C467B4"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Trả kết quả cho cá nhân,</w:t>
            </w:r>
          </w:p>
          <w:p w:rsidR="00C467B4" w:rsidRPr="00A36C55" w:rsidRDefault="00C467B4"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lang w:val="vi-VN"/>
              </w:rPr>
            </w:pPr>
            <w:r w:rsidRPr="00A36C55">
              <w:rPr>
                <w:sz w:val="28"/>
                <w:szCs w:val="28"/>
                <w:lang w:val="vi-VN"/>
              </w:rPr>
              <w:t>Giờ hành chính</w:t>
            </w:r>
          </w:p>
        </w:tc>
      </w:tr>
    </w:tbl>
    <w:p w:rsidR="00C467B4" w:rsidRPr="00A36C55" w:rsidRDefault="00C467B4" w:rsidP="00C467B4">
      <w:pPr>
        <w:pStyle w:val="ListParagraph"/>
        <w:jc w:val="center"/>
        <w:rPr>
          <w:b/>
          <w:bCs/>
          <w:sz w:val="28"/>
          <w:szCs w:val="28"/>
        </w:rPr>
      </w:pPr>
    </w:p>
    <w:p w:rsidR="00C467B4" w:rsidRPr="00A36C55" w:rsidRDefault="00C467B4" w:rsidP="00C467B4">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C467B4" w:rsidRPr="00A36C55" w:rsidRDefault="00C467B4" w:rsidP="00C467B4">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b/>
                <w:sz w:val="28"/>
                <w:szCs w:val="28"/>
              </w:rPr>
            </w:pPr>
            <w:r w:rsidRPr="00A36C55">
              <w:rPr>
                <w:b/>
                <w:sz w:val="28"/>
                <w:szCs w:val="28"/>
              </w:rPr>
              <w:t>Thời gian giải quyết</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Giải quyết hồ sơ</w:t>
            </w:r>
          </w:p>
          <w:p w:rsidR="00C467B4" w:rsidRPr="00A36C55" w:rsidRDefault="00C467B4"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04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 xml:space="preserve">Lãnh đạo </w:t>
            </w:r>
            <w:r w:rsidRPr="00A36C55">
              <w:rPr>
                <w:sz w:val="28"/>
                <w:szCs w:val="28"/>
              </w:rPr>
              <w:t>UBND</w:t>
            </w:r>
          </w:p>
          <w:p w:rsidR="00C467B4" w:rsidRPr="00A36C55" w:rsidRDefault="00C467B4"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C467B4" w:rsidRPr="00A36C55" w:rsidRDefault="00C467B4"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C467B4" w:rsidRPr="00A36C55" w:rsidRDefault="00C467B4"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7B4" w:rsidRPr="00A36C55" w:rsidRDefault="00C467B4" w:rsidP="002466FB">
            <w:pPr>
              <w:jc w:val="center"/>
              <w:rPr>
                <w:sz w:val="28"/>
                <w:szCs w:val="28"/>
              </w:rPr>
            </w:pPr>
            <w:r w:rsidRPr="00A36C55">
              <w:rPr>
                <w:sz w:val="28"/>
                <w:szCs w:val="28"/>
              </w:rPr>
              <w:t>0.5 ngày</w:t>
            </w:r>
          </w:p>
        </w:tc>
      </w:tr>
      <w:tr w:rsidR="00C467B4"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rPr>
              <w:t xml:space="preserve">Trả kết quả cho cá nhân, </w:t>
            </w:r>
          </w:p>
          <w:p w:rsidR="00C467B4" w:rsidRPr="00A36C55" w:rsidRDefault="00C467B4"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rPr>
            </w:pPr>
            <w:r w:rsidRPr="00A36C55">
              <w:rPr>
                <w:sz w:val="28"/>
                <w:szCs w:val="28"/>
                <w:lang w:val="vi-VN"/>
              </w:rPr>
              <w:t xml:space="preserve">Công chức </w:t>
            </w:r>
            <w:r w:rsidRPr="00A36C55">
              <w:rPr>
                <w:sz w:val="28"/>
                <w:szCs w:val="28"/>
              </w:rPr>
              <w:t>TTPVHCC</w:t>
            </w:r>
          </w:p>
          <w:p w:rsidR="00C467B4" w:rsidRPr="00A36C55" w:rsidRDefault="00C467B4"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C467B4" w:rsidRPr="00A36C55" w:rsidRDefault="00C467B4" w:rsidP="002466FB">
            <w:pPr>
              <w:jc w:val="center"/>
              <w:rPr>
                <w:sz w:val="28"/>
                <w:szCs w:val="28"/>
                <w:lang w:val="vi-VN"/>
              </w:rPr>
            </w:pPr>
            <w:r w:rsidRPr="00A36C55">
              <w:rPr>
                <w:sz w:val="28"/>
                <w:szCs w:val="28"/>
                <w:lang w:val="vi-VN"/>
              </w:rPr>
              <w:t>Giờ hành chính</w:t>
            </w:r>
          </w:p>
        </w:tc>
      </w:tr>
    </w:tbl>
    <w:p w:rsidR="00C467B4" w:rsidRDefault="00C467B4" w:rsidP="00C467B4">
      <w:pPr>
        <w:tabs>
          <w:tab w:val="left" w:pos="567"/>
          <w:tab w:val="right" w:leader="dot" w:pos="8931"/>
        </w:tabs>
        <w:spacing w:before="60"/>
        <w:rPr>
          <w:b/>
          <w:color w:val="000000"/>
          <w:sz w:val="28"/>
          <w:szCs w:val="28"/>
        </w:rPr>
      </w:pPr>
      <w:bookmarkStart w:id="0" w:name="_GoBack"/>
      <w:bookmarkEnd w:id="0"/>
    </w:p>
    <w:sectPr w:rsidR="00C4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40711E"/>
    <w:rsid w:val="0041095D"/>
    <w:rsid w:val="005778FD"/>
    <w:rsid w:val="00744CC8"/>
    <w:rsid w:val="007C5590"/>
    <w:rsid w:val="008B0E97"/>
    <w:rsid w:val="00B57F68"/>
    <w:rsid w:val="00C467B4"/>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8</cp:revision>
  <dcterms:created xsi:type="dcterms:W3CDTF">2025-07-30T04:01:00Z</dcterms:created>
  <dcterms:modified xsi:type="dcterms:W3CDTF">2025-07-31T08:10:00Z</dcterms:modified>
</cp:coreProperties>
</file>