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89" w:rsidRPr="007F46F4" w:rsidRDefault="00770789" w:rsidP="00770789">
      <w:pPr>
        <w:pStyle w:val="Heading2"/>
        <w:keepNext/>
        <w:widowControl/>
        <w:tabs>
          <w:tab w:val="left" w:pos="1737"/>
          <w:tab w:val="left" w:pos="9072"/>
        </w:tabs>
        <w:autoSpaceDE/>
        <w:autoSpaceDN/>
        <w:spacing w:before="120"/>
        <w:ind w:left="0" w:right="-14" w:firstLine="720"/>
        <w:jc w:val="both"/>
        <w:rPr>
          <w:bCs w:val="0"/>
          <w:lang w:val="en-US"/>
        </w:rPr>
      </w:pPr>
      <w:r w:rsidRPr="007F46F4">
        <w:rPr>
          <w:bCs w:val="0"/>
          <w:lang w:val="en-US"/>
        </w:rPr>
        <w:t>X. LĨNH VỰC NÔNG NGHIỆP (KHUYẾN NÔNG)</w:t>
      </w:r>
    </w:p>
    <w:p w:rsidR="00770789" w:rsidRPr="007F46F4" w:rsidRDefault="00770789" w:rsidP="00770789">
      <w:pPr>
        <w:pStyle w:val="Heading2"/>
        <w:tabs>
          <w:tab w:val="left" w:pos="1737"/>
        </w:tabs>
        <w:spacing w:before="120" w:after="60"/>
        <w:ind w:left="0" w:firstLine="709"/>
        <w:jc w:val="both"/>
        <w:rPr>
          <w:i/>
          <w:iCs/>
        </w:rPr>
      </w:pPr>
      <w:r w:rsidRPr="007F46F4">
        <w:t xml:space="preserve">1. </w:t>
      </w:r>
      <w:r w:rsidRPr="007F46F4">
        <w:rPr>
          <w:lang w:val="sv-SE"/>
        </w:rPr>
        <w:t xml:space="preserve">Phê duyệt kế hoạch khuyến nông địa phương. Mã TTHC - </w:t>
      </w:r>
      <w:r w:rsidRPr="00770789">
        <w:t>1.003</w:t>
      </w:r>
      <w:bookmarkStart w:id="0" w:name="_GoBack"/>
      <w:bookmarkEnd w:id="0"/>
      <w:r w:rsidRPr="00770789">
        <w:t>596</w:t>
      </w:r>
    </w:p>
    <w:p w:rsidR="00770789" w:rsidRPr="007F46F4" w:rsidRDefault="00770789" w:rsidP="00770789">
      <w:pPr>
        <w:tabs>
          <w:tab w:val="left" w:pos="1828"/>
        </w:tabs>
        <w:spacing w:before="158"/>
        <w:ind w:firstLine="900"/>
        <w:rPr>
          <w:b/>
          <w:sz w:val="28"/>
          <w:szCs w:val="28"/>
        </w:rPr>
      </w:pP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770789" w:rsidRPr="007F46F4" w:rsidRDefault="00770789" w:rsidP="00770789">
      <w:pPr>
        <w:ind w:firstLine="900"/>
        <w:jc w:val="both"/>
        <w:rPr>
          <w:sz w:val="28"/>
          <w:szCs w:val="28"/>
        </w:rPr>
      </w:pPr>
      <w:r w:rsidRPr="007F46F4">
        <w:rPr>
          <w:sz w:val="28"/>
          <w:szCs w:val="28"/>
        </w:rPr>
        <w:t>Bước 1: Tổ chức, cá nhân gửi 01 bộ hồ sơ về Trung tâm Phục vụ hành chính công xã, phường trước ngày 30/9 hàng năm.</w:t>
      </w:r>
    </w:p>
    <w:p w:rsidR="00770789" w:rsidRPr="007F46F4" w:rsidRDefault="00770789" w:rsidP="00770789">
      <w:pPr>
        <w:ind w:firstLine="900"/>
        <w:jc w:val="both"/>
        <w:rPr>
          <w:sz w:val="28"/>
          <w:szCs w:val="28"/>
        </w:rPr>
      </w:pPr>
      <w:r w:rsidRPr="007F46F4">
        <w:rPr>
          <w:sz w:val="28"/>
          <w:szCs w:val="28"/>
        </w:rPr>
        <w:t>Bước 2: Cơ quan quản lý nhà nước về khuyến nông cấp xã tổ chức thẩm định nội dung, dự toán kinh phí và trình Ủy ban nhân dân cấp tỉnh trước ngày 15/11 hàng năm.</w:t>
      </w:r>
    </w:p>
    <w:p w:rsidR="00770789" w:rsidRPr="007F46F4" w:rsidRDefault="00770789" w:rsidP="00770789">
      <w:pPr>
        <w:ind w:firstLine="900"/>
        <w:jc w:val="both"/>
        <w:rPr>
          <w:sz w:val="28"/>
          <w:szCs w:val="28"/>
          <w:lang w:val="en-US"/>
        </w:rPr>
      </w:pPr>
      <w:r w:rsidRPr="007F46F4">
        <w:rPr>
          <w:sz w:val="28"/>
          <w:szCs w:val="28"/>
        </w:rPr>
        <w:t>Bước 3: Ủy ban nhân dân cấp xã hoặc phân cấp cho cơ quan trực thuộc phê duyệt kế hoạch khuyến nông trước ngày 30/11 hàng năm và công bố theo quy định.</w:t>
      </w:r>
    </w:p>
    <w:p w:rsidR="00770789" w:rsidRPr="007F46F4" w:rsidRDefault="00770789" w:rsidP="00770789">
      <w:pPr>
        <w:pStyle w:val="Heading3"/>
        <w:tabs>
          <w:tab w:val="left" w:pos="1828"/>
        </w:tabs>
        <w:ind w:left="0" w:firstLine="900"/>
      </w:pPr>
      <w:r w:rsidRPr="007F46F4">
        <w:rPr>
          <w:lang w:val="en-US"/>
        </w:rPr>
        <w:t xml:space="preserve">(2) </w:t>
      </w:r>
      <w:r w:rsidRPr="007F46F4">
        <w:t>Địa điểm thực hiện</w:t>
      </w:r>
    </w:p>
    <w:p w:rsidR="00770789" w:rsidRPr="007F46F4" w:rsidRDefault="00770789" w:rsidP="00770789">
      <w:pPr>
        <w:shd w:val="clear" w:color="auto" w:fill="FFFFFF"/>
        <w:spacing w:before="60"/>
        <w:ind w:firstLine="810"/>
        <w:jc w:val="both"/>
        <w:rPr>
          <w:sz w:val="28"/>
          <w:szCs w:val="28"/>
          <w:lang w:val="pt-BR"/>
        </w:rPr>
      </w:pPr>
      <w:r w:rsidRPr="007F46F4">
        <w:rPr>
          <w:sz w:val="28"/>
          <w:szCs w:val="28"/>
          <w:lang w:val="pt-BR"/>
        </w:rPr>
        <w:t>- Trung tâm Phục vụ hành chính công cấp xã.</w:t>
      </w:r>
    </w:p>
    <w:p w:rsidR="00770789" w:rsidRPr="007F46F4" w:rsidRDefault="00770789" w:rsidP="00770789">
      <w:pPr>
        <w:shd w:val="clear" w:color="auto" w:fill="FFFFFF"/>
        <w:spacing w:before="60"/>
        <w:ind w:right="-18" w:firstLine="810"/>
        <w:jc w:val="both"/>
        <w:rPr>
          <w:sz w:val="28"/>
          <w:szCs w:val="28"/>
          <w:lang w:val="pt-BR"/>
        </w:rPr>
      </w:pPr>
      <w:r w:rsidRPr="007F46F4">
        <w:rPr>
          <w:sz w:val="28"/>
          <w:szCs w:val="28"/>
          <w:lang w:val="pt-BR"/>
        </w:rPr>
        <w:t>- Thủ tục hành chính thực hiện tiếp nhận và trả kết quả qua dịch vụ bưu chính công ích;</w:t>
      </w:r>
    </w:p>
    <w:p w:rsidR="00770789" w:rsidRPr="007F46F4" w:rsidRDefault="00770789" w:rsidP="00770789">
      <w:pPr>
        <w:spacing w:before="100"/>
        <w:ind w:right="-18" w:firstLine="810"/>
        <w:jc w:val="both"/>
        <w:rPr>
          <w:sz w:val="28"/>
          <w:szCs w:val="28"/>
        </w:rPr>
      </w:pPr>
      <w:r w:rsidRPr="007F46F4">
        <w:rPr>
          <w:sz w:val="28"/>
          <w:szCs w:val="28"/>
          <w:lang w:val="pt-BR"/>
        </w:rPr>
        <w:t xml:space="preserve">- Thủ tục hành chính thực hiện qua dịch vụ công trực tuyến: </w:t>
      </w:r>
      <w:r w:rsidRPr="007F46F4">
        <w:rPr>
          <w:iCs/>
          <w:sz w:val="28"/>
          <w:szCs w:val="28"/>
        </w:rPr>
        <w:t>dichvucong.gov.vn.</w:t>
      </w:r>
    </w:p>
    <w:p w:rsidR="00770789" w:rsidRPr="007F46F4" w:rsidRDefault="00770789" w:rsidP="00770789">
      <w:pPr>
        <w:pStyle w:val="Heading3"/>
        <w:tabs>
          <w:tab w:val="left" w:pos="1828"/>
        </w:tabs>
        <w:ind w:left="710" w:firstLine="1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770789" w:rsidRPr="007F46F4" w:rsidRDefault="00770789" w:rsidP="00770789">
      <w:pPr>
        <w:tabs>
          <w:tab w:val="left" w:pos="1732"/>
        </w:tabs>
        <w:spacing w:before="151"/>
        <w:ind w:left="405" w:right="701" w:firstLine="315"/>
        <w:jc w:val="both"/>
        <w:rPr>
          <w:sz w:val="28"/>
          <w:szCs w:val="28"/>
        </w:rPr>
      </w:pPr>
      <w:r w:rsidRPr="007F46F4">
        <w:rPr>
          <w:sz w:val="28"/>
          <w:szCs w:val="28"/>
          <w:lang w:val="en-US"/>
        </w:rPr>
        <w:t xml:space="preserve">- </w:t>
      </w:r>
      <w:r w:rsidRPr="007F46F4">
        <w:rPr>
          <w:sz w:val="28"/>
          <w:szCs w:val="28"/>
        </w:rPr>
        <w:t xml:space="preserve">Nộp trực tiếp tại Trung tâm Phục vụ hành chính công </w:t>
      </w:r>
    </w:p>
    <w:p w:rsidR="00770789" w:rsidRPr="007F46F4" w:rsidRDefault="00770789" w:rsidP="00770789">
      <w:pPr>
        <w:tabs>
          <w:tab w:val="left" w:pos="1725"/>
        </w:tabs>
        <w:ind w:firstLine="630"/>
        <w:jc w:val="both"/>
        <w:rPr>
          <w:sz w:val="28"/>
          <w:szCs w:val="28"/>
        </w:rPr>
      </w:pPr>
      <w:r w:rsidRPr="007F46F4">
        <w:rPr>
          <w:sz w:val="28"/>
          <w:szCs w:val="28"/>
          <w:lang w:val="en-US"/>
        </w:rPr>
        <w:t xml:space="preserve">-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770789" w:rsidRPr="007F46F4" w:rsidRDefault="00770789" w:rsidP="00770789">
      <w:pPr>
        <w:tabs>
          <w:tab w:val="left" w:pos="1709"/>
        </w:tabs>
        <w:spacing w:before="158"/>
        <w:ind w:firstLine="630"/>
        <w:jc w:val="both"/>
        <w:rPr>
          <w:sz w:val="28"/>
          <w:szCs w:val="28"/>
        </w:rPr>
      </w:pPr>
      <w:r w:rsidRPr="007F46F4">
        <w:rPr>
          <w:sz w:val="28"/>
          <w:szCs w:val="28"/>
          <w:lang w:val="en-US"/>
        </w:rPr>
        <w:t xml:space="preserve">- </w:t>
      </w:r>
      <w:r w:rsidRPr="007F46F4">
        <w:rPr>
          <w:sz w:val="28"/>
          <w:szCs w:val="28"/>
        </w:rPr>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770789" w:rsidRPr="007F46F4" w:rsidRDefault="00770789" w:rsidP="00770789">
      <w:pPr>
        <w:pStyle w:val="Heading3"/>
        <w:tabs>
          <w:tab w:val="left" w:pos="1828"/>
        </w:tabs>
        <w:spacing w:before="165"/>
        <w:ind w:left="710" w:firstLine="1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770789" w:rsidRPr="007F46F4" w:rsidRDefault="00770789" w:rsidP="00770789">
      <w:pPr>
        <w:pStyle w:val="ListParagraph"/>
        <w:tabs>
          <w:tab w:val="left" w:pos="900"/>
        </w:tabs>
        <w:spacing w:before="158"/>
        <w:ind w:left="720" w:firstLine="0"/>
        <w:jc w:val="left"/>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770789" w:rsidRPr="007F46F4" w:rsidRDefault="00770789" w:rsidP="00770789">
      <w:pPr>
        <w:spacing w:before="120"/>
        <w:ind w:firstLine="630"/>
        <w:jc w:val="both"/>
        <w:rPr>
          <w:sz w:val="28"/>
          <w:szCs w:val="28"/>
        </w:rPr>
      </w:pPr>
      <w:r w:rsidRPr="007F46F4">
        <w:rPr>
          <w:sz w:val="28"/>
          <w:szCs w:val="28"/>
        </w:rPr>
        <w:t>+ Công văn đề xuất kế hoạch khuyến nông;</w:t>
      </w:r>
    </w:p>
    <w:p w:rsidR="00770789" w:rsidRPr="007F46F4" w:rsidRDefault="00770789" w:rsidP="00770789">
      <w:pPr>
        <w:spacing w:before="120"/>
        <w:ind w:firstLine="630"/>
        <w:jc w:val="both"/>
        <w:rPr>
          <w:sz w:val="28"/>
          <w:szCs w:val="28"/>
        </w:rPr>
      </w:pPr>
      <w:r w:rsidRPr="007F46F4">
        <w:rPr>
          <w:sz w:val="28"/>
          <w:szCs w:val="28"/>
        </w:rPr>
        <w:t>+ Đề cương thực hiện nội dung đề xuất;</w:t>
      </w:r>
    </w:p>
    <w:p w:rsidR="00770789" w:rsidRPr="007F46F4" w:rsidRDefault="00770789" w:rsidP="00770789">
      <w:pPr>
        <w:spacing w:before="120"/>
        <w:ind w:firstLine="630"/>
        <w:jc w:val="both"/>
        <w:rPr>
          <w:sz w:val="28"/>
          <w:szCs w:val="28"/>
        </w:rPr>
      </w:pPr>
      <w:r w:rsidRPr="007F46F4">
        <w:rPr>
          <w:sz w:val="28"/>
          <w:szCs w:val="28"/>
        </w:rPr>
        <w:t>+ Dự toán kinh phí thực hiện.</w:t>
      </w:r>
    </w:p>
    <w:p w:rsidR="00770789" w:rsidRPr="007F46F4" w:rsidRDefault="00770789" w:rsidP="00770789">
      <w:pPr>
        <w:pStyle w:val="BodyText"/>
        <w:spacing w:before="119"/>
        <w:ind w:left="709" w:right="659" w:hanging="169"/>
        <w:rPr>
          <w:b/>
          <w:i/>
        </w:rPr>
      </w:pPr>
      <w:r w:rsidRPr="007F46F4">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01</w:t>
      </w:r>
      <w:r w:rsidRPr="007F46F4">
        <w:rPr>
          <w:b/>
          <w:spacing w:val="-4"/>
        </w:rPr>
        <w:t xml:space="preserve"> </w:t>
      </w:r>
      <w:r w:rsidRPr="007F46F4">
        <w:rPr>
          <w:b/>
          <w:spacing w:val="-5"/>
        </w:rPr>
        <w:t>bộ</w:t>
      </w:r>
      <w:r w:rsidRPr="007F46F4">
        <w:rPr>
          <w:spacing w:val="-5"/>
        </w:rPr>
        <w:t>.</w:t>
      </w:r>
    </w:p>
    <w:p w:rsidR="00770789" w:rsidRPr="007F46F4" w:rsidRDefault="00770789" w:rsidP="00770789">
      <w:pPr>
        <w:tabs>
          <w:tab w:val="left" w:pos="1828"/>
        </w:tabs>
        <w:spacing w:before="136"/>
        <w:ind w:firstLine="720"/>
        <w:rPr>
          <w:b/>
          <w:i/>
          <w:sz w:val="28"/>
          <w:szCs w:val="28"/>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rPr>
        <w:t>Không</w:t>
      </w:r>
      <w:r w:rsidRPr="007F46F4">
        <w:rPr>
          <w:spacing w:val="-1"/>
          <w:sz w:val="28"/>
          <w:szCs w:val="28"/>
        </w:rPr>
        <w:t xml:space="preserve"> </w:t>
      </w:r>
      <w:r w:rsidRPr="007F46F4">
        <w:rPr>
          <w:sz w:val="28"/>
          <w:szCs w:val="28"/>
        </w:rPr>
        <w:t>quá</w:t>
      </w:r>
      <w:r w:rsidRPr="007F46F4">
        <w:rPr>
          <w:spacing w:val="-5"/>
          <w:sz w:val="28"/>
          <w:szCs w:val="28"/>
        </w:rPr>
        <w:t xml:space="preserve"> </w:t>
      </w:r>
      <w:r w:rsidRPr="007F46F4">
        <w:rPr>
          <w:sz w:val="28"/>
          <w:szCs w:val="28"/>
        </w:rPr>
        <w:t>60</w:t>
      </w:r>
      <w:r w:rsidRPr="007F46F4">
        <w:rPr>
          <w:spacing w:val="-5"/>
          <w:sz w:val="28"/>
          <w:szCs w:val="28"/>
        </w:rPr>
        <w:t xml:space="preserve"> </w:t>
      </w:r>
      <w:r w:rsidRPr="007F46F4">
        <w:rPr>
          <w:sz w:val="28"/>
          <w:szCs w:val="28"/>
        </w:rPr>
        <w:t>ngày</w:t>
      </w:r>
    </w:p>
    <w:p w:rsidR="00770789" w:rsidRPr="007F46F4" w:rsidRDefault="00770789" w:rsidP="00770789">
      <w:pPr>
        <w:tabs>
          <w:tab w:val="left" w:pos="1170"/>
        </w:tabs>
        <w:spacing w:before="139"/>
        <w:ind w:right="701" w:firstLine="720"/>
        <w:rPr>
          <w:b/>
          <w:i/>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sz w:val="28"/>
          <w:szCs w:val="28"/>
        </w:rPr>
        <w:t xml:space="preserve"> Tổ chức, cá nhân.</w:t>
      </w:r>
      <w:r w:rsidRPr="007F46F4">
        <w:rPr>
          <w:b/>
          <w:i/>
          <w:spacing w:val="35"/>
          <w:sz w:val="28"/>
          <w:szCs w:val="28"/>
        </w:rPr>
        <w:t xml:space="preserve"> </w:t>
      </w:r>
    </w:p>
    <w:p w:rsidR="00770789" w:rsidRPr="007F46F4" w:rsidRDefault="00770789" w:rsidP="00770789">
      <w:pPr>
        <w:pStyle w:val="Heading3"/>
        <w:tabs>
          <w:tab w:val="left" w:pos="1828"/>
        </w:tabs>
        <w:spacing w:before="130"/>
        <w:ind w:left="0" w:firstLine="720"/>
        <w:rPr>
          <w:b w:val="0"/>
          <w:bCs w:val="0"/>
        </w:rPr>
      </w:pPr>
      <w:r w:rsidRPr="007F46F4">
        <w:rPr>
          <w:bCs w:val="0"/>
          <w:lang w:val="en-US"/>
        </w:rPr>
        <w:t xml:space="preserve">(7) </w:t>
      </w:r>
      <w:r w:rsidRPr="007F46F4">
        <w:rPr>
          <w:bCs w:val="0"/>
        </w:rPr>
        <w:t>Cơ</w:t>
      </w:r>
      <w:r w:rsidRPr="007F46F4">
        <w:rPr>
          <w:bCs w:val="0"/>
          <w:spacing w:val="-7"/>
        </w:rPr>
        <w:t xml:space="preserve"> </w:t>
      </w:r>
      <w:r w:rsidRPr="007F46F4">
        <w:rPr>
          <w:bCs w:val="0"/>
        </w:rPr>
        <w:t>quan</w:t>
      </w:r>
      <w:r w:rsidRPr="007F46F4">
        <w:rPr>
          <w:bCs w:val="0"/>
          <w:spacing w:val="-2"/>
        </w:rPr>
        <w:t xml:space="preserve"> </w:t>
      </w:r>
      <w:r w:rsidRPr="007F46F4">
        <w:rPr>
          <w:bCs w:val="0"/>
        </w:rPr>
        <w:t>thực</w:t>
      </w:r>
      <w:r w:rsidRPr="007F46F4">
        <w:rPr>
          <w:bCs w:val="0"/>
          <w:spacing w:val="-2"/>
        </w:rPr>
        <w:t xml:space="preserve"> </w:t>
      </w:r>
      <w:r w:rsidRPr="007F46F4">
        <w:rPr>
          <w:bCs w:val="0"/>
        </w:rPr>
        <w:t>hiện</w:t>
      </w:r>
      <w:r w:rsidRPr="007F46F4">
        <w:rPr>
          <w:bCs w:val="0"/>
          <w:spacing w:val="-2"/>
        </w:rPr>
        <w:t xml:space="preserve"> </w:t>
      </w:r>
      <w:r w:rsidRPr="007F46F4">
        <w:rPr>
          <w:bCs w:val="0"/>
        </w:rPr>
        <w:t>thủ</w:t>
      </w:r>
      <w:r w:rsidRPr="007F46F4">
        <w:rPr>
          <w:bCs w:val="0"/>
          <w:spacing w:val="-3"/>
        </w:rPr>
        <w:t xml:space="preserve"> </w:t>
      </w:r>
      <w:r w:rsidRPr="007F46F4">
        <w:rPr>
          <w:bCs w:val="0"/>
        </w:rPr>
        <w:t>tục</w:t>
      </w:r>
      <w:r w:rsidRPr="007F46F4">
        <w:rPr>
          <w:bCs w:val="0"/>
          <w:spacing w:val="-2"/>
        </w:rPr>
        <w:t xml:space="preserve"> </w:t>
      </w:r>
      <w:r w:rsidRPr="007F46F4">
        <w:rPr>
          <w:bCs w:val="0"/>
        </w:rPr>
        <w:t>hành</w:t>
      </w:r>
      <w:r w:rsidRPr="007F46F4">
        <w:rPr>
          <w:bCs w:val="0"/>
          <w:spacing w:val="-2"/>
        </w:rPr>
        <w:t xml:space="preserve"> chính:</w:t>
      </w:r>
    </w:p>
    <w:p w:rsidR="00770789" w:rsidRPr="007F46F4" w:rsidRDefault="00770789" w:rsidP="00770789">
      <w:pPr>
        <w:pStyle w:val="ListParagraph"/>
        <w:numPr>
          <w:ilvl w:val="1"/>
          <w:numId w:val="1"/>
        </w:numPr>
        <w:tabs>
          <w:tab w:val="left" w:pos="990"/>
        </w:tabs>
        <w:spacing w:before="132"/>
        <w:ind w:left="0" w:firstLine="720"/>
        <w:jc w:val="left"/>
        <w:rPr>
          <w:sz w:val="28"/>
          <w:szCs w:val="28"/>
        </w:rPr>
      </w:pPr>
      <w:r w:rsidRPr="007F46F4">
        <w:rPr>
          <w:sz w:val="28"/>
          <w:szCs w:val="28"/>
        </w:rPr>
        <w:t>Cơ</w:t>
      </w:r>
      <w:r w:rsidRPr="007F46F4">
        <w:rPr>
          <w:spacing w:val="-2"/>
          <w:sz w:val="28"/>
          <w:szCs w:val="28"/>
        </w:rPr>
        <w:t xml:space="preserve"> </w:t>
      </w:r>
      <w:r w:rsidRPr="007F46F4">
        <w:rPr>
          <w:sz w:val="28"/>
          <w:szCs w:val="28"/>
        </w:rPr>
        <w:t>quan,</w:t>
      </w:r>
      <w:r w:rsidRPr="007F46F4">
        <w:rPr>
          <w:spacing w:val="-6"/>
          <w:sz w:val="28"/>
          <w:szCs w:val="28"/>
        </w:rPr>
        <w:t xml:space="preserve"> </w:t>
      </w:r>
      <w:r w:rsidRPr="007F46F4">
        <w:rPr>
          <w:sz w:val="28"/>
          <w:szCs w:val="28"/>
        </w:rPr>
        <w:t>người có</w:t>
      </w:r>
      <w:r w:rsidRPr="007F46F4">
        <w:rPr>
          <w:spacing w:val="-1"/>
          <w:sz w:val="28"/>
          <w:szCs w:val="28"/>
        </w:rPr>
        <w:t xml:space="preserve"> </w:t>
      </w:r>
      <w:r w:rsidRPr="007F46F4">
        <w:rPr>
          <w:sz w:val="28"/>
          <w:szCs w:val="28"/>
        </w:rPr>
        <w:t>thẩm</w:t>
      </w:r>
      <w:r w:rsidRPr="007F46F4">
        <w:rPr>
          <w:spacing w:val="-6"/>
          <w:sz w:val="28"/>
          <w:szCs w:val="28"/>
        </w:rPr>
        <w:t xml:space="preserve"> </w:t>
      </w:r>
      <w:r w:rsidRPr="007F46F4">
        <w:rPr>
          <w:sz w:val="28"/>
          <w:szCs w:val="28"/>
        </w:rPr>
        <w:t>quyền</w:t>
      </w:r>
      <w:r w:rsidRPr="007F46F4">
        <w:rPr>
          <w:spacing w:val="-1"/>
          <w:sz w:val="28"/>
          <w:szCs w:val="28"/>
        </w:rPr>
        <w:t xml:space="preserve"> </w:t>
      </w:r>
      <w:r w:rsidRPr="007F46F4">
        <w:rPr>
          <w:sz w:val="28"/>
          <w:szCs w:val="28"/>
        </w:rPr>
        <w:t xml:space="preserve">quyết </w:t>
      </w:r>
      <w:r w:rsidRPr="007F46F4">
        <w:rPr>
          <w:spacing w:val="-2"/>
          <w:sz w:val="28"/>
          <w:szCs w:val="28"/>
        </w:rPr>
        <w:t>định:</w:t>
      </w:r>
      <w:r w:rsidRPr="007F46F4">
        <w:rPr>
          <w:sz w:val="28"/>
          <w:szCs w:val="28"/>
        </w:rPr>
        <w:t xml:space="preserve"> Ủy ban nhân dân cấp xã.</w:t>
      </w:r>
    </w:p>
    <w:p w:rsidR="00770789" w:rsidRPr="007F46F4" w:rsidRDefault="00770789" w:rsidP="00770789">
      <w:pPr>
        <w:pStyle w:val="ListParagraph"/>
        <w:numPr>
          <w:ilvl w:val="1"/>
          <w:numId w:val="1"/>
        </w:numPr>
        <w:tabs>
          <w:tab w:val="left" w:pos="990"/>
        </w:tabs>
        <w:spacing w:before="120"/>
        <w:ind w:left="0" w:firstLine="720"/>
        <w:jc w:val="left"/>
        <w:rPr>
          <w:sz w:val="28"/>
          <w:szCs w:val="28"/>
        </w:rPr>
      </w:pP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Phòng Kinh tế/ Phòng Kinh tế, hạ tầng và đô thị.</w:t>
      </w:r>
    </w:p>
    <w:p w:rsidR="00770789" w:rsidRPr="007F46F4" w:rsidRDefault="00770789" w:rsidP="00770789">
      <w:pPr>
        <w:tabs>
          <w:tab w:val="left" w:pos="450"/>
          <w:tab w:val="left" w:pos="1838"/>
        </w:tabs>
        <w:spacing w:before="139"/>
        <w:ind w:firstLine="720"/>
        <w:jc w:val="both"/>
        <w:rPr>
          <w:b/>
          <w:i/>
          <w:sz w:val="28"/>
          <w:szCs w:val="28"/>
        </w:rPr>
      </w:pPr>
      <w:r w:rsidRPr="007F46F4">
        <w:rPr>
          <w:b/>
          <w:i/>
          <w:sz w:val="28"/>
          <w:szCs w:val="28"/>
          <w:lang w:val="en-US"/>
        </w:rPr>
        <w:lastRenderedPageBreak/>
        <w:t xml:space="preserve">(8) </w:t>
      </w:r>
      <w:r w:rsidRPr="007F46F4">
        <w:rPr>
          <w:b/>
          <w:i/>
          <w:sz w:val="28"/>
          <w:szCs w:val="28"/>
        </w:rPr>
        <w:t xml:space="preserve">Kết quả thực hiện thủ tục hành chính: </w:t>
      </w:r>
      <w:r w:rsidRPr="007F46F4">
        <w:rPr>
          <w:sz w:val="28"/>
          <w:szCs w:val="28"/>
        </w:rPr>
        <w:t xml:space="preserve">Quyết định phê duyệt Danh mục Kế hoạch Khuyến nông được triển khai thực hiện hàng năn (nếu đạt) hoặc Thông báo kết quả không đạt. </w:t>
      </w:r>
    </w:p>
    <w:p w:rsidR="00770789" w:rsidRPr="007F46F4" w:rsidRDefault="00770789" w:rsidP="00770789">
      <w:pPr>
        <w:tabs>
          <w:tab w:val="left" w:pos="450"/>
          <w:tab w:val="left" w:pos="1828"/>
        </w:tabs>
        <w:spacing w:before="144"/>
        <w:ind w:firstLine="720"/>
        <w:rPr>
          <w:b/>
          <w:i/>
          <w:sz w:val="28"/>
          <w:szCs w:val="28"/>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3"/>
          <w:sz w:val="28"/>
          <w:szCs w:val="28"/>
        </w:rPr>
        <w:t xml:space="preserve"> </w:t>
      </w:r>
      <w:r w:rsidRPr="007F46F4">
        <w:rPr>
          <w:bCs/>
          <w:iCs/>
          <w:spacing w:val="-3"/>
          <w:sz w:val="28"/>
          <w:szCs w:val="28"/>
        </w:rPr>
        <w:t>Không quy định</w:t>
      </w:r>
    </w:p>
    <w:p w:rsidR="00770789" w:rsidRPr="007F46F4" w:rsidRDefault="00770789" w:rsidP="00770789">
      <w:pPr>
        <w:pStyle w:val="Heading3"/>
        <w:tabs>
          <w:tab w:val="left" w:pos="450"/>
        </w:tabs>
        <w:spacing w:before="166"/>
        <w:ind w:left="0" w:firstLine="720"/>
      </w:pPr>
      <w:r w:rsidRPr="007F46F4">
        <w:rPr>
          <w:bCs w:val="0"/>
          <w:lang w:val="en-US"/>
        </w:rPr>
        <w:t xml:space="preserve">(10) </w:t>
      </w:r>
      <w:r w:rsidRPr="007F46F4">
        <w:rPr>
          <w:bCs w:val="0"/>
        </w:rPr>
        <w:t>Tên</w:t>
      </w:r>
      <w:r w:rsidRPr="007F46F4">
        <w:rPr>
          <w:bCs w:val="0"/>
          <w:spacing w:val="-6"/>
        </w:rPr>
        <w:t xml:space="preserve"> </w:t>
      </w:r>
      <w:r w:rsidRPr="007F46F4">
        <w:rPr>
          <w:bCs w:val="0"/>
        </w:rPr>
        <w:t>mẫu đơn,</w:t>
      </w:r>
      <w:r w:rsidRPr="007F46F4">
        <w:rPr>
          <w:bCs w:val="0"/>
          <w:spacing w:val="-6"/>
        </w:rPr>
        <w:t xml:space="preserve"> </w:t>
      </w:r>
      <w:r w:rsidRPr="007F46F4">
        <w:rPr>
          <w:bCs w:val="0"/>
        </w:rPr>
        <w:t>mẫu tờ</w:t>
      </w:r>
      <w:r w:rsidRPr="007F46F4">
        <w:rPr>
          <w:bCs w:val="0"/>
          <w:spacing w:val="1"/>
        </w:rPr>
        <w:t xml:space="preserve"> </w:t>
      </w:r>
      <w:r w:rsidRPr="007F46F4">
        <w:rPr>
          <w:bCs w:val="0"/>
          <w:spacing w:val="-4"/>
        </w:rPr>
        <w:t>khai:</w:t>
      </w:r>
      <w:r w:rsidRPr="007F46F4">
        <w:rPr>
          <w:spacing w:val="-4"/>
        </w:rPr>
        <w:t xml:space="preserve"> Không quy định.</w:t>
      </w:r>
    </w:p>
    <w:p w:rsidR="00770789" w:rsidRPr="007F46F4" w:rsidRDefault="00770789" w:rsidP="00770789">
      <w:pPr>
        <w:pStyle w:val="Heading3"/>
        <w:tabs>
          <w:tab w:val="left" w:pos="450"/>
          <w:tab w:val="left" w:pos="1963"/>
        </w:tabs>
        <w:spacing w:before="163"/>
        <w:ind w:left="0" w:firstLine="720"/>
        <w:rPr>
          <w:lang w:val="en-US"/>
        </w:rPr>
      </w:pPr>
      <w:r w:rsidRPr="007F46F4">
        <w:rPr>
          <w:bCs w:val="0"/>
          <w:lang w:val="en-US"/>
        </w:rPr>
        <w:t xml:space="preserve">(11) </w:t>
      </w:r>
      <w:r w:rsidRPr="007F46F4">
        <w:rPr>
          <w:bCs w:val="0"/>
        </w:rPr>
        <w:t>Yêu</w:t>
      </w:r>
      <w:r w:rsidRPr="007F46F4">
        <w:rPr>
          <w:bCs w:val="0"/>
          <w:spacing w:val="-4"/>
        </w:rPr>
        <w:t xml:space="preserve"> </w:t>
      </w:r>
      <w:r w:rsidRPr="007F46F4">
        <w:rPr>
          <w:bCs w:val="0"/>
        </w:rPr>
        <w:t>cầu,</w:t>
      </w:r>
      <w:r w:rsidRPr="007F46F4">
        <w:rPr>
          <w:bCs w:val="0"/>
          <w:spacing w:val="-6"/>
        </w:rPr>
        <w:t xml:space="preserve"> </w:t>
      </w:r>
      <w:r w:rsidRPr="007F46F4">
        <w:rPr>
          <w:bCs w:val="0"/>
        </w:rPr>
        <w:t>điều</w:t>
      </w:r>
      <w:r w:rsidRPr="007F46F4">
        <w:rPr>
          <w:bCs w:val="0"/>
          <w:spacing w:val="-2"/>
        </w:rPr>
        <w:t xml:space="preserve"> </w:t>
      </w:r>
      <w:r w:rsidRPr="007F46F4">
        <w:rPr>
          <w:bCs w:val="0"/>
        </w:rPr>
        <w:t>kiện</w:t>
      </w:r>
      <w:r w:rsidRPr="007F46F4">
        <w:rPr>
          <w:bCs w:val="0"/>
          <w:spacing w:val="-2"/>
        </w:rPr>
        <w:t xml:space="preserve"> </w:t>
      </w:r>
      <w:r w:rsidRPr="007F46F4">
        <w:rPr>
          <w:bCs w:val="0"/>
        </w:rPr>
        <w:t>thực</w:t>
      </w:r>
      <w:r w:rsidRPr="007F46F4">
        <w:rPr>
          <w:bCs w:val="0"/>
          <w:spacing w:val="-2"/>
        </w:rPr>
        <w:t xml:space="preserve"> </w:t>
      </w:r>
      <w:r w:rsidRPr="007F46F4">
        <w:rPr>
          <w:bCs w:val="0"/>
        </w:rPr>
        <w:t>hiện</w:t>
      </w:r>
      <w:r w:rsidRPr="007F46F4">
        <w:rPr>
          <w:bCs w:val="0"/>
          <w:spacing w:val="-2"/>
        </w:rPr>
        <w:t xml:space="preserve"> </w:t>
      </w:r>
      <w:r w:rsidRPr="007F46F4">
        <w:rPr>
          <w:bCs w:val="0"/>
        </w:rPr>
        <w:t>thủ</w:t>
      </w:r>
      <w:r w:rsidRPr="007F46F4">
        <w:rPr>
          <w:bCs w:val="0"/>
          <w:spacing w:val="-2"/>
        </w:rPr>
        <w:t xml:space="preserve"> </w:t>
      </w:r>
      <w:r w:rsidRPr="007F46F4">
        <w:rPr>
          <w:bCs w:val="0"/>
        </w:rPr>
        <w:t>tục</w:t>
      </w:r>
      <w:r w:rsidRPr="007F46F4">
        <w:rPr>
          <w:bCs w:val="0"/>
          <w:spacing w:val="-5"/>
        </w:rPr>
        <w:t xml:space="preserve"> </w:t>
      </w:r>
      <w:r w:rsidRPr="007F46F4">
        <w:rPr>
          <w:bCs w:val="0"/>
        </w:rPr>
        <w:t>hành</w:t>
      </w:r>
      <w:r w:rsidRPr="007F46F4">
        <w:rPr>
          <w:bCs w:val="0"/>
          <w:spacing w:val="-3"/>
        </w:rPr>
        <w:t xml:space="preserve"> </w:t>
      </w:r>
      <w:r w:rsidRPr="007F46F4">
        <w:rPr>
          <w:bCs w:val="0"/>
        </w:rPr>
        <w:t>chính</w:t>
      </w:r>
      <w:r w:rsidRPr="007F46F4">
        <w:t>:</w:t>
      </w:r>
      <w:r w:rsidRPr="007F46F4">
        <w:rPr>
          <w:spacing w:val="-1"/>
        </w:rPr>
        <w:t xml:space="preserve"> </w:t>
      </w:r>
      <w:r w:rsidRPr="007F46F4">
        <w:rPr>
          <w:b w:val="0"/>
          <w:bCs w:val="0"/>
          <w:spacing w:val="-1"/>
        </w:rPr>
        <w:t>Không có</w:t>
      </w:r>
    </w:p>
    <w:p w:rsidR="00770789" w:rsidRPr="007F46F4" w:rsidRDefault="00770789" w:rsidP="00770789">
      <w:pPr>
        <w:tabs>
          <w:tab w:val="left" w:pos="450"/>
          <w:tab w:val="left" w:pos="1966"/>
        </w:tabs>
        <w:spacing w:before="165"/>
        <w:ind w:firstLine="720"/>
        <w:jc w:val="both"/>
        <w:rPr>
          <w:b/>
          <w:i/>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r w:rsidRPr="007F46F4">
        <w:rPr>
          <w:iCs/>
          <w:sz w:val="28"/>
          <w:szCs w:val="28"/>
          <w:lang w:val="nl-NL"/>
        </w:rPr>
        <w:t xml:space="preserve"> Nghị định 83/2018/NĐ-CP ngày 24/5/2018 của Chính phủ về Khuyến nông</w:t>
      </w:r>
      <w:r w:rsidRPr="007F46F4">
        <w:rPr>
          <w:sz w:val="28"/>
          <w:szCs w:val="28"/>
        </w:rPr>
        <w:t>.</w:t>
      </w:r>
    </w:p>
    <w:p w:rsidR="00770789" w:rsidRPr="007F46F4" w:rsidRDefault="00770789" w:rsidP="00770789">
      <w:pPr>
        <w:pStyle w:val="ListParagraph"/>
        <w:tabs>
          <w:tab w:val="left" w:pos="1603"/>
        </w:tabs>
        <w:spacing w:before="60"/>
        <w:ind w:left="0" w:right="703" w:firstLine="720"/>
        <w:rPr>
          <w:b/>
          <w:sz w:val="28"/>
          <w:szCs w:val="28"/>
        </w:rPr>
      </w:pPr>
      <w:r w:rsidRPr="007F46F4">
        <w:rPr>
          <w:b/>
          <w:sz w:val="28"/>
          <w:szCs w:val="28"/>
          <w:lang w:val="en-US"/>
        </w:rPr>
        <w:t xml:space="preserve">(13) </w:t>
      </w:r>
      <w:r w:rsidRPr="007F46F4">
        <w:rPr>
          <w:b/>
          <w:sz w:val="28"/>
          <w:szCs w:val="28"/>
        </w:rPr>
        <w:t>Thành phần hồ sơ cần phải số hoá:</w:t>
      </w:r>
    </w:p>
    <w:p w:rsidR="00770789" w:rsidRPr="007F46F4" w:rsidRDefault="00770789" w:rsidP="00770789">
      <w:pPr>
        <w:spacing w:before="120"/>
        <w:ind w:firstLine="630"/>
        <w:jc w:val="both"/>
        <w:rPr>
          <w:sz w:val="28"/>
          <w:szCs w:val="28"/>
        </w:rPr>
      </w:pPr>
      <w:r w:rsidRPr="007F46F4">
        <w:rPr>
          <w:sz w:val="28"/>
          <w:szCs w:val="28"/>
          <w:lang w:val="en-US"/>
        </w:rPr>
        <w:t xml:space="preserve">- </w:t>
      </w:r>
      <w:r w:rsidRPr="007F46F4">
        <w:rPr>
          <w:sz w:val="28"/>
          <w:szCs w:val="28"/>
        </w:rPr>
        <w:t>Công văn đề xuất kế hoạch khuyến nông;</w:t>
      </w:r>
    </w:p>
    <w:p w:rsidR="00770789" w:rsidRPr="007F46F4" w:rsidRDefault="00770789" w:rsidP="00770789">
      <w:pPr>
        <w:spacing w:before="120"/>
        <w:ind w:firstLine="630"/>
        <w:jc w:val="both"/>
        <w:rPr>
          <w:sz w:val="28"/>
          <w:szCs w:val="28"/>
        </w:rPr>
      </w:pPr>
      <w:r w:rsidRPr="007F46F4">
        <w:rPr>
          <w:sz w:val="28"/>
          <w:szCs w:val="28"/>
          <w:lang w:val="en-US"/>
        </w:rPr>
        <w:t xml:space="preserve">- </w:t>
      </w:r>
      <w:r w:rsidRPr="007F46F4">
        <w:rPr>
          <w:sz w:val="28"/>
          <w:szCs w:val="28"/>
        </w:rPr>
        <w:t>Đề cương thực hiện nội dung đề xuất;</w:t>
      </w:r>
    </w:p>
    <w:p w:rsidR="00770789" w:rsidRPr="007F46F4" w:rsidRDefault="00770789" w:rsidP="00770789">
      <w:pPr>
        <w:pStyle w:val="ListParagraph"/>
        <w:tabs>
          <w:tab w:val="left" w:pos="1603"/>
        </w:tabs>
        <w:spacing w:before="60"/>
        <w:ind w:left="1276" w:right="703" w:hanging="530"/>
        <w:rPr>
          <w:b/>
          <w:sz w:val="28"/>
          <w:szCs w:val="28"/>
        </w:rPr>
      </w:pPr>
      <w:r w:rsidRPr="007F46F4">
        <w:rPr>
          <w:b/>
          <w:sz w:val="28"/>
          <w:szCs w:val="28"/>
          <w:lang w:val="en-US"/>
        </w:rPr>
        <w:t xml:space="preserve">(14) </w:t>
      </w:r>
      <w:r w:rsidRPr="007F46F4">
        <w:rPr>
          <w:b/>
          <w:sz w:val="28"/>
          <w:szCs w:val="28"/>
        </w:rPr>
        <w:t>Kết quả giải quyết TTHC cần phải số hoá:</w:t>
      </w:r>
    </w:p>
    <w:p w:rsidR="00770789" w:rsidRPr="007F46F4" w:rsidRDefault="00770789" w:rsidP="00770789">
      <w:pPr>
        <w:pStyle w:val="ListParagraph"/>
        <w:spacing w:before="60"/>
        <w:ind w:left="0" w:firstLine="709"/>
        <w:rPr>
          <w:sz w:val="28"/>
          <w:szCs w:val="28"/>
        </w:rPr>
      </w:pPr>
      <w:r w:rsidRPr="007F46F4">
        <w:rPr>
          <w:sz w:val="28"/>
          <w:szCs w:val="28"/>
        </w:rPr>
        <w:t>Quyết định phê duyệt Danh mục Kế hoạch Khuyến nông được triển khai thực hiện hàng năn (nếu đạt) hoặc Thông báo kết quả không đạt.</w:t>
      </w:r>
    </w:p>
    <w:p w:rsidR="00770789" w:rsidRPr="007F46F4" w:rsidRDefault="00770789" w:rsidP="00770789">
      <w:pPr>
        <w:pStyle w:val="Heading2"/>
        <w:spacing w:before="64"/>
        <w:ind w:left="4" w:firstLine="705"/>
        <w:jc w:val="both"/>
      </w:pPr>
      <w:r w:rsidRPr="007F46F4">
        <w:rPr>
          <w:bCs w:val="0"/>
        </w:rPr>
        <w:t>(15) Quy trình nội bộ, quy trình điện tử của TTHC</w:t>
      </w:r>
      <w:r w:rsidRPr="007F46F4">
        <w:t xml:space="preserve"> </w:t>
      </w:r>
    </w:p>
    <w:p w:rsidR="00770789" w:rsidRPr="007F46F4" w:rsidRDefault="00770789" w:rsidP="00770789">
      <w:pPr>
        <w:jc w:val="both"/>
        <w:rPr>
          <w:b/>
        </w:rPr>
      </w:pPr>
    </w:p>
    <w:p w:rsidR="00770789" w:rsidRPr="007F46F4" w:rsidRDefault="00770789" w:rsidP="00770789">
      <w:pPr>
        <w:spacing w:after="120"/>
        <w:ind w:firstLine="567"/>
        <w:jc w:val="both"/>
        <w:rPr>
          <w:bCs/>
          <w:sz w:val="28"/>
          <w:szCs w:val="28"/>
          <w:lang w:val="sv-SE"/>
        </w:rPr>
      </w:pPr>
      <w:r w:rsidRPr="007F46F4">
        <w:rPr>
          <w:sz w:val="28"/>
          <w:szCs w:val="28"/>
          <w:lang w:val="sv-SE"/>
        </w:rPr>
        <w:t>a) Thời hạn giải quyết: 60 ngày, kể từ ngày nhận đầy đủ hồ sơ hợp lệ.</w:t>
      </w:r>
    </w:p>
    <w:p w:rsidR="00770789" w:rsidRPr="007F46F4" w:rsidRDefault="00770789" w:rsidP="00770789">
      <w:pPr>
        <w:spacing w:after="120"/>
        <w:ind w:firstLine="567"/>
        <w:jc w:val="both"/>
        <w:rPr>
          <w:bCs/>
          <w:sz w:val="28"/>
          <w:szCs w:val="28"/>
          <w:lang w:val="sv-SE"/>
        </w:rPr>
      </w:pPr>
      <w:r w:rsidRPr="007F46F4">
        <w:rPr>
          <w:sz w:val="28"/>
          <w:szCs w:val="28"/>
          <w:lang w:val="sv-SE"/>
        </w:rPr>
        <w:t xml:space="preserve">b) Quy trình nội bộ, liên thông và điện tử: </w:t>
      </w:r>
    </w:p>
    <w:tbl>
      <w:tblPr>
        <w:tblW w:w="9209" w:type="dxa"/>
        <w:tblInd w:w="113" w:type="dxa"/>
        <w:tblLook w:val="04A0" w:firstRow="1" w:lastRow="0" w:firstColumn="1" w:lastColumn="0" w:noHBand="0" w:noVBand="1"/>
      </w:tblPr>
      <w:tblGrid>
        <w:gridCol w:w="851"/>
        <w:gridCol w:w="4435"/>
        <w:gridCol w:w="2410"/>
        <w:gridCol w:w="1513"/>
      </w:tblGrid>
      <w:tr w:rsidR="00770789" w:rsidRPr="007F46F4" w:rsidTr="002669B6">
        <w:trPr>
          <w:trHeight w:val="6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789" w:rsidRPr="007F46F4" w:rsidRDefault="00770789" w:rsidP="002669B6">
            <w:pPr>
              <w:jc w:val="center"/>
              <w:rPr>
                <w:b/>
                <w:sz w:val="28"/>
                <w:szCs w:val="28"/>
              </w:rPr>
            </w:pPr>
            <w:r w:rsidRPr="007F46F4">
              <w:rPr>
                <w:b/>
                <w:sz w:val="28"/>
                <w:szCs w:val="28"/>
              </w:rPr>
              <w:t>Bước</w:t>
            </w:r>
          </w:p>
        </w:tc>
        <w:tc>
          <w:tcPr>
            <w:tcW w:w="4435" w:type="dxa"/>
            <w:tcBorders>
              <w:top w:val="single" w:sz="4" w:space="0" w:color="auto"/>
              <w:left w:val="nil"/>
              <w:bottom w:val="single" w:sz="4" w:space="0" w:color="auto"/>
              <w:right w:val="single" w:sz="4" w:space="0" w:color="auto"/>
            </w:tcBorders>
            <w:shd w:val="clear" w:color="auto" w:fill="auto"/>
            <w:noWrap/>
            <w:vAlign w:val="center"/>
            <w:hideMark/>
          </w:tcPr>
          <w:p w:rsidR="00770789" w:rsidRPr="007F46F4" w:rsidRDefault="00770789" w:rsidP="002669B6">
            <w:pPr>
              <w:jc w:val="center"/>
              <w:rPr>
                <w:b/>
                <w:sz w:val="28"/>
                <w:szCs w:val="28"/>
              </w:rPr>
            </w:pPr>
            <w:r w:rsidRPr="007F46F4">
              <w:rPr>
                <w:b/>
                <w:sz w:val="28"/>
                <w:szCs w:val="28"/>
              </w:rPr>
              <w:t>Nội dung công việc</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70789" w:rsidRPr="007F46F4" w:rsidRDefault="00770789" w:rsidP="002669B6">
            <w:pPr>
              <w:jc w:val="center"/>
              <w:rPr>
                <w:b/>
                <w:sz w:val="28"/>
                <w:szCs w:val="28"/>
              </w:rPr>
            </w:pPr>
            <w:r w:rsidRPr="007F46F4">
              <w:rPr>
                <w:b/>
                <w:sz w:val="28"/>
                <w:szCs w:val="28"/>
              </w:rPr>
              <w:t>Đơn vị thực hiện</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
                <w:sz w:val="28"/>
                <w:szCs w:val="28"/>
              </w:rPr>
            </w:pPr>
            <w:r w:rsidRPr="007F46F4">
              <w:rPr>
                <w:b/>
                <w:sz w:val="28"/>
                <w:szCs w:val="28"/>
              </w:rPr>
              <w:t xml:space="preserve">Thời gian </w:t>
            </w:r>
            <w:r w:rsidRPr="007F46F4">
              <w:rPr>
                <w:b/>
                <w:sz w:val="28"/>
                <w:szCs w:val="28"/>
              </w:rPr>
              <w:br/>
              <w:t>giải quyết</w:t>
            </w:r>
          </w:p>
        </w:tc>
      </w:tr>
      <w:tr w:rsidR="00770789" w:rsidRPr="007F46F4" w:rsidTr="002669B6">
        <w:trPr>
          <w:trHeight w:val="124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70789" w:rsidRPr="007F46F4" w:rsidRDefault="00770789" w:rsidP="002669B6">
            <w:pPr>
              <w:jc w:val="center"/>
              <w:rPr>
                <w:bCs/>
                <w:sz w:val="28"/>
                <w:szCs w:val="28"/>
              </w:rPr>
            </w:pPr>
            <w:r w:rsidRPr="007F46F4">
              <w:rPr>
                <w:sz w:val="28"/>
                <w:szCs w:val="28"/>
              </w:rPr>
              <w:t>1</w:t>
            </w:r>
          </w:p>
        </w:tc>
        <w:tc>
          <w:tcPr>
            <w:tcW w:w="4435"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tabs>
                <w:tab w:val="left" w:pos="1306"/>
              </w:tabs>
              <w:jc w:val="center"/>
              <w:rPr>
                <w:bCs/>
                <w:sz w:val="28"/>
                <w:szCs w:val="28"/>
              </w:rPr>
            </w:pPr>
            <w:r w:rsidRPr="007F46F4">
              <w:rPr>
                <w:sz w:val="28"/>
                <w:szCs w:val="28"/>
                <w:lang w:val="nb-NO"/>
              </w:rPr>
              <w:t>Tiếp nhận, chuyển hồ sơ của cá nhân, tổ chức đến Phòng chuyên môn thuộc UBND cấp xã</w:t>
            </w: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sz w:val="28"/>
                <w:szCs w:val="28"/>
              </w:rPr>
            </w:pPr>
            <w:r w:rsidRPr="007F46F4">
              <w:rPr>
                <w:sz w:val="28"/>
                <w:szCs w:val="28"/>
              </w:rPr>
              <w:t xml:space="preserve">Công chức </w:t>
            </w:r>
          </w:p>
          <w:p w:rsidR="00770789" w:rsidRPr="007F46F4" w:rsidRDefault="00770789" w:rsidP="002669B6">
            <w:pPr>
              <w:jc w:val="center"/>
              <w:rPr>
                <w:bCs/>
                <w:sz w:val="28"/>
                <w:szCs w:val="28"/>
              </w:rPr>
            </w:pPr>
            <w:r w:rsidRPr="007F46F4">
              <w:rPr>
                <w:sz w:val="28"/>
                <w:szCs w:val="28"/>
              </w:rPr>
              <w:t>TTPVHCC cấp xã</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en-US"/>
              </w:rPr>
              <w:t>0,5 ngày</w:t>
            </w:r>
            <w:r w:rsidRPr="007F46F4">
              <w:rPr>
                <w:sz w:val="28"/>
                <w:szCs w:val="28"/>
              </w:rPr>
              <w:t xml:space="preserve"> </w:t>
            </w:r>
          </w:p>
        </w:tc>
      </w:tr>
      <w:tr w:rsidR="00770789" w:rsidRPr="007F46F4" w:rsidTr="002669B6">
        <w:trPr>
          <w:trHeight w:val="1248"/>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0789" w:rsidRPr="007F46F4" w:rsidRDefault="00770789" w:rsidP="002669B6">
            <w:pPr>
              <w:jc w:val="center"/>
              <w:rPr>
                <w:bCs/>
                <w:sz w:val="28"/>
                <w:szCs w:val="28"/>
              </w:rPr>
            </w:pPr>
            <w:r w:rsidRPr="007F46F4">
              <w:rPr>
                <w:sz w:val="28"/>
                <w:szCs w:val="28"/>
              </w:rPr>
              <w:t>2</w:t>
            </w:r>
          </w:p>
        </w:tc>
        <w:tc>
          <w:tcPr>
            <w:tcW w:w="4435" w:type="dxa"/>
            <w:vMerge w:val="restart"/>
            <w:tcBorders>
              <w:top w:val="nil"/>
              <w:left w:val="single" w:sz="4" w:space="0" w:color="auto"/>
              <w:bottom w:val="nil"/>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rPr>
              <w:t>Giải quyết hồ sơ</w:t>
            </w:r>
            <w:r w:rsidRPr="007F46F4">
              <w:rPr>
                <w:sz w:val="28"/>
                <w:szCs w:val="28"/>
              </w:rPr>
              <w:br/>
            </w: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vi-VN"/>
              </w:rPr>
              <w:t xml:space="preserve">Lãnh đạo </w:t>
            </w:r>
            <w:r w:rsidRPr="007F46F4">
              <w:rPr>
                <w:sz w:val="28"/>
                <w:szCs w:val="28"/>
              </w:rPr>
              <w:t>Phòng chuyên môn thuộc UBND cấp xã</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en-US"/>
              </w:rPr>
              <w:t>0,5 ngày</w:t>
            </w:r>
            <w:r w:rsidRPr="007F46F4">
              <w:rPr>
                <w:sz w:val="28"/>
                <w:szCs w:val="28"/>
              </w:rPr>
              <w:t xml:space="preserve"> </w:t>
            </w:r>
          </w:p>
        </w:tc>
      </w:tr>
      <w:tr w:rsidR="00770789" w:rsidRPr="007F46F4" w:rsidTr="002669B6">
        <w:trPr>
          <w:trHeight w:val="936"/>
        </w:trPr>
        <w:tc>
          <w:tcPr>
            <w:tcW w:w="851" w:type="dxa"/>
            <w:vMerge/>
            <w:tcBorders>
              <w:top w:val="nil"/>
              <w:left w:val="single" w:sz="4" w:space="0" w:color="auto"/>
              <w:bottom w:val="single" w:sz="4" w:space="0" w:color="000000"/>
              <w:right w:val="single" w:sz="4" w:space="0" w:color="auto"/>
            </w:tcBorders>
            <w:vAlign w:val="center"/>
            <w:hideMark/>
          </w:tcPr>
          <w:p w:rsidR="00770789" w:rsidRPr="007F46F4" w:rsidRDefault="00770789" w:rsidP="002669B6">
            <w:pPr>
              <w:rPr>
                <w:bCs/>
                <w:sz w:val="28"/>
                <w:szCs w:val="28"/>
              </w:rPr>
            </w:pPr>
          </w:p>
        </w:tc>
        <w:tc>
          <w:tcPr>
            <w:tcW w:w="4435" w:type="dxa"/>
            <w:vMerge/>
            <w:tcBorders>
              <w:top w:val="nil"/>
              <w:left w:val="single" w:sz="4" w:space="0" w:color="auto"/>
              <w:bottom w:val="nil"/>
              <w:right w:val="single" w:sz="4" w:space="0" w:color="auto"/>
            </w:tcBorders>
            <w:vAlign w:val="center"/>
            <w:hideMark/>
          </w:tcPr>
          <w:p w:rsidR="00770789" w:rsidRPr="007F46F4" w:rsidRDefault="00770789" w:rsidP="002669B6">
            <w:pPr>
              <w:rPr>
                <w:bCs/>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rPr>
              <w:t>Công chức Phòng chuyên môn thuộc UBND cấp xã</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lang w:val="en-US"/>
              </w:rPr>
            </w:pPr>
            <w:r w:rsidRPr="007F46F4">
              <w:rPr>
                <w:sz w:val="28"/>
                <w:szCs w:val="28"/>
                <w:lang w:val="en-US"/>
              </w:rPr>
              <w:t>51,5 ngày</w:t>
            </w:r>
          </w:p>
        </w:tc>
      </w:tr>
      <w:tr w:rsidR="00770789" w:rsidRPr="007F46F4" w:rsidTr="002669B6">
        <w:trPr>
          <w:trHeight w:val="124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70789" w:rsidRPr="007F46F4" w:rsidRDefault="00770789" w:rsidP="002669B6">
            <w:pPr>
              <w:jc w:val="center"/>
              <w:rPr>
                <w:bCs/>
                <w:sz w:val="28"/>
                <w:szCs w:val="28"/>
              </w:rPr>
            </w:pPr>
            <w:r w:rsidRPr="007F46F4">
              <w:rPr>
                <w:sz w:val="28"/>
                <w:szCs w:val="28"/>
              </w:rPr>
              <w:t>3</w:t>
            </w:r>
          </w:p>
        </w:tc>
        <w:tc>
          <w:tcPr>
            <w:tcW w:w="4435" w:type="dxa"/>
            <w:tcBorders>
              <w:top w:val="single" w:sz="4" w:space="0" w:color="auto"/>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rPr>
              <w:t>Ký tắt hồ sơ</w:t>
            </w: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vi-VN"/>
              </w:rPr>
              <w:t xml:space="preserve">Lãnh đạo </w:t>
            </w:r>
            <w:r w:rsidRPr="007F46F4">
              <w:rPr>
                <w:sz w:val="28"/>
                <w:szCs w:val="28"/>
              </w:rPr>
              <w:t>Phòng chuyên môn thuộc UBND cấp xã</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lang w:val="en-US"/>
              </w:rPr>
            </w:pPr>
            <w:r w:rsidRPr="007F46F4">
              <w:rPr>
                <w:sz w:val="28"/>
                <w:szCs w:val="28"/>
                <w:lang w:val="en-US"/>
              </w:rPr>
              <w:t>02 ngày</w:t>
            </w:r>
          </w:p>
        </w:tc>
      </w:tr>
      <w:tr w:rsidR="00770789" w:rsidRPr="007F46F4" w:rsidTr="002669B6">
        <w:trPr>
          <w:trHeight w:val="5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70789" w:rsidRPr="007F46F4" w:rsidRDefault="00770789" w:rsidP="002669B6">
            <w:pPr>
              <w:jc w:val="center"/>
              <w:rPr>
                <w:bCs/>
                <w:sz w:val="28"/>
                <w:szCs w:val="28"/>
              </w:rPr>
            </w:pPr>
            <w:r w:rsidRPr="007F46F4">
              <w:rPr>
                <w:sz w:val="28"/>
                <w:szCs w:val="28"/>
              </w:rPr>
              <w:t>4</w:t>
            </w:r>
          </w:p>
        </w:tc>
        <w:tc>
          <w:tcPr>
            <w:tcW w:w="4435"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rPr>
              <w:t>Ký duyệt hồ sơ</w:t>
            </w: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sz w:val="28"/>
                <w:szCs w:val="28"/>
              </w:rPr>
            </w:pPr>
            <w:r w:rsidRPr="007F46F4">
              <w:rPr>
                <w:sz w:val="28"/>
                <w:szCs w:val="28"/>
                <w:lang w:val="vi-VN"/>
              </w:rPr>
              <w:t xml:space="preserve">Lãnh đạo </w:t>
            </w:r>
            <w:r w:rsidRPr="007F46F4">
              <w:rPr>
                <w:sz w:val="28"/>
                <w:szCs w:val="28"/>
              </w:rPr>
              <w:t>UBND</w:t>
            </w:r>
          </w:p>
          <w:p w:rsidR="00770789" w:rsidRPr="007F46F4" w:rsidRDefault="00770789" w:rsidP="002669B6">
            <w:pPr>
              <w:jc w:val="center"/>
              <w:rPr>
                <w:bCs/>
                <w:sz w:val="28"/>
                <w:szCs w:val="28"/>
              </w:rPr>
            </w:pPr>
            <w:r w:rsidRPr="007F46F4">
              <w:rPr>
                <w:sz w:val="28"/>
                <w:szCs w:val="28"/>
              </w:rPr>
              <w:lastRenderedPageBreak/>
              <w:t>cấp xã</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lang w:val="en-US"/>
              </w:rPr>
            </w:pPr>
            <w:r w:rsidRPr="007F46F4">
              <w:rPr>
                <w:sz w:val="28"/>
                <w:szCs w:val="28"/>
                <w:lang w:val="en-US"/>
              </w:rPr>
              <w:lastRenderedPageBreak/>
              <w:t>05 ngày</w:t>
            </w:r>
          </w:p>
        </w:tc>
      </w:tr>
      <w:tr w:rsidR="00770789" w:rsidRPr="007F46F4" w:rsidTr="002669B6">
        <w:trPr>
          <w:trHeight w:val="93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70789" w:rsidRPr="007F46F4" w:rsidRDefault="00770789" w:rsidP="002669B6">
            <w:pPr>
              <w:jc w:val="center"/>
              <w:rPr>
                <w:bCs/>
                <w:sz w:val="28"/>
                <w:szCs w:val="28"/>
              </w:rPr>
            </w:pPr>
            <w:r w:rsidRPr="007F46F4">
              <w:rPr>
                <w:sz w:val="28"/>
                <w:szCs w:val="28"/>
              </w:rPr>
              <w:lastRenderedPageBreak/>
              <w:t>5</w:t>
            </w:r>
          </w:p>
        </w:tc>
        <w:tc>
          <w:tcPr>
            <w:tcW w:w="4435" w:type="dxa"/>
            <w:tcBorders>
              <w:top w:val="nil"/>
              <w:left w:val="nil"/>
              <w:bottom w:val="single" w:sz="4" w:space="0" w:color="auto"/>
              <w:right w:val="single" w:sz="4" w:space="0" w:color="auto"/>
            </w:tcBorders>
            <w:shd w:val="clear" w:color="auto" w:fill="auto"/>
            <w:hideMark/>
          </w:tcPr>
          <w:p w:rsidR="00770789" w:rsidRPr="007F46F4" w:rsidRDefault="00770789" w:rsidP="002669B6">
            <w:pPr>
              <w:jc w:val="center"/>
              <w:rPr>
                <w:bCs/>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vi-VN"/>
              </w:rPr>
              <w:t>Công chức nghiệp vụ</w:t>
            </w:r>
            <w:r w:rsidRPr="007F46F4">
              <w:rPr>
                <w:sz w:val="28"/>
                <w:szCs w:val="28"/>
              </w:rPr>
              <w:t xml:space="preserve"> văn thư</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en-US"/>
              </w:rPr>
              <w:t>0,5 ngày</w:t>
            </w:r>
            <w:r w:rsidRPr="007F46F4">
              <w:rPr>
                <w:sz w:val="28"/>
                <w:szCs w:val="28"/>
              </w:rPr>
              <w:t xml:space="preserve"> </w:t>
            </w:r>
          </w:p>
        </w:tc>
      </w:tr>
      <w:tr w:rsidR="00770789" w:rsidRPr="007F46F4" w:rsidTr="002669B6">
        <w:trPr>
          <w:trHeight w:val="1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70789" w:rsidRPr="007F46F4" w:rsidRDefault="00770789" w:rsidP="002669B6">
            <w:pPr>
              <w:jc w:val="center"/>
              <w:rPr>
                <w:bCs/>
                <w:sz w:val="28"/>
                <w:szCs w:val="28"/>
              </w:rPr>
            </w:pPr>
            <w:r w:rsidRPr="007F46F4">
              <w:rPr>
                <w:sz w:val="28"/>
                <w:szCs w:val="28"/>
              </w:rPr>
              <w:t>6</w:t>
            </w:r>
          </w:p>
        </w:tc>
        <w:tc>
          <w:tcPr>
            <w:tcW w:w="4435"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rPr>
              <w:t>Trả kết quả cho cá nhân, tổ chức</w:t>
            </w:r>
          </w:p>
        </w:tc>
        <w:tc>
          <w:tcPr>
            <w:tcW w:w="2410"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lang w:val="vi-VN"/>
              </w:rPr>
              <w:t xml:space="preserve">Công chức </w:t>
            </w:r>
            <w:r w:rsidRPr="007F46F4">
              <w:rPr>
                <w:sz w:val="28"/>
                <w:szCs w:val="28"/>
              </w:rPr>
              <w:t>TTPVHCC</w:t>
            </w:r>
          </w:p>
        </w:tc>
        <w:tc>
          <w:tcPr>
            <w:tcW w:w="1513" w:type="dxa"/>
            <w:tcBorders>
              <w:top w:val="nil"/>
              <w:left w:val="nil"/>
              <w:bottom w:val="single" w:sz="4" w:space="0" w:color="auto"/>
              <w:right w:val="single" w:sz="4" w:space="0" w:color="auto"/>
            </w:tcBorders>
            <w:shd w:val="clear" w:color="auto" w:fill="auto"/>
            <w:vAlign w:val="center"/>
            <w:hideMark/>
          </w:tcPr>
          <w:p w:rsidR="00770789" w:rsidRPr="007F46F4" w:rsidRDefault="00770789" w:rsidP="002669B6">
            <w:pPr>
              <w:jc w:val="center"/>
              <w:rPr>
                <w:bCs/>
                <w:sz w:val="28"/>
                <w:szCs w:val="28"/>
              </w:rPr>
            </w:pPr>
            <w:r w:rsidRPr="007F46F4">
              <w:rPr>
                <w:sz w:val="28"/>
                <w:szCs w:val="28"/>
              </w:rPr>
              <w:t>Giờ hành chính</w:t>
            </w:r>
          </w:p>
        </w:tc>
      </w:tr>
    </w:tbl>
    <w:p w:rsidR="008B0E97" w:rsidRDefault="008B0E97"/>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140AC"/>
    <w:multiLevelType w:val="hybridMultilevel"/>
    <w:tmpl w:val="571C6356"/>
    <w:lvl w:ilvl="0" w:tplc="DF28A9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9"/>
    <w:rsid w:val="00052DFA"/>
    <w:rsid w:val="003744C3"/>
    <w:rsid w:val="0041095D"/>
    <w:rsid w:val="005778FD"/>
    <w:rsid w:val="00770789"/>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C53E5-990A-46F6-9C3D-35597F51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89"/>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770789"/>
    <w:pPr>
      <w:ind w:left="1136"/>
      <w:jc w:val="center"/>
      <w:outlineLvl w:val="1"/>
    </w:pPr>
    <w:rPr>
      <w:b/>
      <w:bCs/>
      <w:sz w:val="28"/>
      <w:szCs w:val="28"/>
    </w:rPr>
  </w:style>
  <w:style w:type="paragraph" w:styleId="Heading3">
    <w:name w:val="heading 3"/>
    <w:basedOn w:val="Normal"/>
    <w:link w:val="Heading3Char"/>
    <w:uiPriority w:val="1"/>
    <w:unhideWhenUsed/>
    <w:qFormat/>
    <w:rsid w:val="00770789"/>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77078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77078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770789"/>
    <w:rPr>
      <w:sz w:val="28"/>
      <w:szCs w:val="28"/>
    </w:rPr>
  </w:style>
  <w:style w:type="character" w:customStyle="1" w:styleId="BodyTextChar">
    <w:name w:val="Body Text Char"/>
    <w:basedOn w:val="DefaultParagraphFont"/>
    <w:link w:val="BodyText"/>
    <w:uiPriority w:val="1"/>
    <w:rsid w:val="00770789"/>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70789"/>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770789"/>
    <w:rPr>
      <w:rFonts w:ascii="Times New Roman" w:eastAsia="Times New Roman" w:hAnsi="Times New Roman" w:cs="Times New Roman"/>
      <w:lang w:val="vi"/>
    </w:rPr>
  </w:style>
  <w:style w:type="character" w:styleId="Hyperlink">
    <w:name w:val="Hyperlink"/>
    <w:aliases w:val="MuclucI"/>
    <w:uiPriority w:val="99"/>
    <w:unhideWhenUsed/>
    <w:qFormat/>
    <w:rsid w:val="00770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2025-08-06T08:04:00Z</dcterms:created>
  <dcterms:modified xsi:type="dcterms:W3CDTF">2025-08-06T08:04:00Z</dcterms:modified>
</cp:coreProperties>
</file>