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19" w:rsidRPr="000554EA" w:rsidRDefault="00853619" w:rsidP="00853619">
      <w:pPr>
        <w:spacing w:after="0" w:line="240" w:lineRule="auto"/>
        <w:ind w:firstLine="720"/>
        <w:jc w:val="both"/>
        <w:rPr>
          <w:rFonts w:ascii="Times New Roman" w:eastAsia="Calibri" w:hAnsi="Times New Roman" w:cs="Times New Roman"/>
          <w:b/>
          <w:color w:val="000000" w:themeColor="text1"/>
          <w:sz w:val="26"/>
          <w:szCs w:val="26"/>
        </w:rPr>
      </w:pPr>
      <w:r w:rsidRPr="000554EA">
        <w:rPr>
          <w:rFonts w:ascii="Times New Roman" w:eastAsia="Calibri" w:hAnsi="Times New Roman" w:cs="Times New Roman"/>
          <w:b/>
          <w:bCs/>
          <w:color w:val="000000" w:themeColor="text1"/>
          <w:sz w:val="26"/>
          <w:szCs w:val="26"/>
        </w:rPr>
        <w:t>1. Thủ tục cấp giấy phép thành lập và công nhận điều lệ quỹ</w:t>
      </w:r>
    </w:p>
    <w:p w:rsidR="00853619" w:rsidRPr="000554EA" w:rsidRDefault="00853619" w:rsidP="00853619">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853619"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853619"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853619" w:rsidRPr="000554EA" w:rsidRDefault="00853619"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853619" w:rsidRPr="000554EA" w:rsidRDefault="00853619"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jc w:val="center"/>
              <w:rPr>
                <w:rFonts w:eastAsia="Times New Roman"/>
                <w:i/>
                <w:color w:val="000000" w:themeColor="text1"/>
                <w:sz w:val="26"/>
                <w:szCs w:val="26"/>
                <w:lang w:val="vi-VN"/>
              </w:rPr>
            </w:pPr>
          </w:p>
        </w:tc>
      </w:tr>
      <w:tr w:rsidR="00853619"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53619" w:rsidRPr="000554EA" w:rsidRDefault="00853619"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53619" w:rsidRPr="000554EA" w:rsidRDefault="00853619"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53619" w:rsidRPr="000554EA" w:rsidRDefault="00853619"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jc w:val="center"/>
              <w:rPr>
                <w:rFonts w:eastAsia="Times New Roman"/>
                <w:i/>
                <w:color w:val="000000" w:themeColor="text1"/>
                <w:sz w:val="26"/>
                <w:szCs w:val="26"/>
                <w:lang w:val="vi-VN"/>
              </w:rPr>
            </w:pPr>
          </w:p>
        </w:tc>
      </w:tr>
      <w:tr w:rsidR="00853619"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40 ngày làm việc</w:t>
            </w:r>
            <w:r w:rsidRPr="000554EA">
              <w:rPr>
                <w:rFonts w:eastAsia="Times New Roman"/>
                <w:color w:val="000000" w:themeColor="text1"/>
                <w:sz w:val="26"/>
                <w:szCs w:val="26"/>
              </w:rPr>
              <w:t xml:space="preserve">, </w:t>
            </w:r>
          </w:p>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spacing w:after="120" w:line="234" w:lineRule="atLeast"/>
              <w:jc w:val="center"/>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39,5 ngày làm việc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39,5 ngày làm việc </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2,5 ngày làm việc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rFonts w:eastAsia="Times New Roman"/>
                <w:color w:val="000000" w:themeColor="text1"/>
                <w:sz w:val="26"/>
                <w:szCs w:val="26"/>
              </w:rPr>
            </w:pPr>
            <w:r w:rsidRPr="000554EA">
              <w:rPr>
                <w:color w:val="000000" w:themeColor="text1"/>
                <w:spacing w:val="-4"/>
                <w:sz w:val="26"/>
                <w:szCs w:val="26"/>
              </w:rPr>
              <w:t xml:space="preserve">Chuyên viên </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32 ngày làm việc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100" w:after="80"/>
              <w:jc w:val="center"/>
              <w:rPr>
                <w:color w:val="000000" w:themeColor="text1"/>
                <w:spacing w:val="-4"/>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b/>
                <w:color w:val="000000" w:themeColor="text1"/>
                <w:sz w:val="26"/>
                <w:szCs w:val="26"/>
              </w:rPr>
            </w:pPr>
          </w:p>
        </w:tc>
      </w:tr>
      <w:tr w:rsidR="00853619"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853619" w:rsidRPr="000554EA" w:rsidRDefault="00853619"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spacing w:after="120" w:line="234" w:lineRule="atLeast"/>
              <w:rPr>
                <w:rFonts w:eastAsia="Times New Roman"/>
                <w:b/>
                <w:i/>
                <w:color w:val="000000" w:themeColor="text1"/>
                <w:sz w:val="26"/>
                <w:szCs w:val="26"/>
              </w:rPr>
            </w:pPr>
          </w:p>
        </w:tc>
      </w:tr>
      <w:tr w:rsidR="00853619"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853619" w:rsidRPr="000554EA" w:rsidRDefault="00853619"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853619" w:rsidRPr="000554EA" w:rsidRDefault="00853619" w:rsidP="00806C7A">
            <w:pPr>
              <w:spacing w:after="120" w:line="234" w:lineRule="atLeast"/>
              <w:jc w:val="center"/>
              <w:rPr>
                <w:rFonts w:eastAsia="Times New Roman"/>
                <w:b/>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853619" w:rsidRPr="000554EA" w:rsidRDefault="00853619"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853619" w:rsidRPr="000554EA" w:rsidRDefault="00853619"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3619" w:rsidRPr="000554EA" w:rsidRDefault="00853619"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53619" w:rsidRPr="000554EA" w:rsidRDefault="00853619"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 </w:t>
            </w:r>
          </w:p>
          <w:p w:rsidR="00853619" w:rsidRPr="000554EA" w:rsidRDefault="00853619"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853619" w:rsidRPr="000554EA" w:rsidRDefault="00853619" w:rsidP="00806C7A">
            <w:pPr>
              <w:spacing w:after="120" w:line="234" w:lineRule="atLeast"/>
              <w:rPr>
                <w:rFonts w:eastAsia="Times New Roman"/>
                <w:color w:val="000000" w:themeColor="text1"/>
                <w:sz w:val="26"/>
                <w:szCs w:val="26"/>
                <w:lang w:val="vi-VN"/>
              </w:rPr>
            </w:pPr>
          </w:p>
        </w:tc>
      </w:tr>
    </w:tbl>
    <w:p w:rsidR="00853619" w:rsidRPr="000554EA" w:rsidRDefault="00853619" w:rsidP="00853619">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1.2. Thành phần, số lượng hồ sơ</w:t>
      </w:r>
    </w:p>
    <w:p w:rsidR="00853619" w:rsidRPr="000554EA" w:rsidRDefault="00853619" w:rsidP="00853619">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thành lập quỹ (theo mẫu);</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Dự thảo điều lệ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Tài liệu chứng minh tài sản đóng góp để thành lập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xml:space="preserve">- Sơ yếu lý lịch, phiếu lý lịch tư pháp của các thành viên ban sáng lập quỹ, sáng lập viên thành lập quỹ nếu thuộc diện quản lý của cơ quan có thẩm quyền thì phải được sự đồng ý bằng văn bản của cơ quan có thẩm quyền theo quy định về phân cấp quản lý cán bộ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Bản sao di chúc có chứng thực; Hợp đồng ủy quyền có công chứng (nếu có).</w:t>
      </w:r>
    </w:p>
    <w:p w:rsidR="00853619" w:rsidRPr="000554EA" w:rsidRDefault="00853619" w:rsidP="00853619">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1.3. Đối tượng thực hiện thủ tục hành chính: </w:t>
      </w:r>
      <w:r w:rsidRPr="000554EA">
        <w:rPr>
          <w:rFonts w:ascii="Times New Roman" w:eastAsia="Calibri" w:hAnsi="Times New Roman" w:cs="Times New Roman"/>
          <w:color w:val="000000" w:themeColor="text1"/>
          <w:sz w:val="26"/>
          <w:szCs w:val="26"/>
        </w:rPr>
        <w:t>Ban sáng lập quỹ có phạm vi hoạt động trong huyện, xã (trừ trường hợp quỹ có tổ chức, cá nhân nước ngoài góp tài sản để thành lập, hoạt động trong phạm vi huyện, xã).</w:t>
      </w:r>
    </w:p>
    <w:p w:rsidR="00853619" w:rsidRPr="000554EA" w:rsidRDefault="00853619" w:rsidP="00853619">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1.5. Kết quả thực hiện thủ tục hành chính:</w:t>
      </w:r>
      <w:r w:rsidRPr="000554EA">
        <w:rPr>
          <w:rFonts w:ascii="Times New Roman" w:eastAsia="Calibri" w:hAnsi="Times New Roman" w:cs="Times New Roman"/>
          <w:color w:val="000000" w:themeColor="text1"/>
          <w:sz w:val="26"/>
          <w:szCs w:val="26"/>
        </w:rPr>
        <w:t xml:space="preserve"> Quyết định cấp giấy phép thành lập và công nhận điều lệ quỹ.</w:t>
      </w:r>
    </w:p>
    <w:p w:rsidR="00853619" w:rsidRPr="000554EA" w:rsidRDefault="00853619" w:rsidP="00853619">
      <w:pPr>
        <w:spacing w:after="120" w:line="240" w:lineRule="auto"/>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1.6. Phí, lệ phí: </w:t>
      </w:r>
      <w:r w:rsidRPr="000554EA">
        <w:rPr>
          <w:rFonts w:ascii="Times New Roman" w:eastAsia="Calibri" w:hAnsi="Times New Roman" w:cs="Times New Roman"/>
          <w:color w:val="000000" w:themeColor="text1"/>
          <w:sz w:val="26"/>
          <w:szCs w:val="26"/>
        </w:rPr>
        <w:t>Không</w:t>
      </w:r>
    </w:p>
    <w:p w:rsidR="00853619" w:rsidRPr="000554EA" w:rsidRDefault="00853619" w:rsidP="00853619">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1.7. Tên mẫu đơn, mẫu tờ khai</w:t>
      </w:r>
      <w:r w:rsidRPr="000554EA">
        <w:rPr>
          <w:rFonts w:ascii="Times New Roman" w:eastAsia="Times New Roman" w:hAnsi="Times New Roman" w:cs="Times New Roman"/>
          <w:bCs/>
          <w:color w:val="000000" w:themeColor="text1"/>
          <w:sz w:val="26"/>
          <w:szCs w:val="26"/>
        </w:rPr>
        <w:t xml:space="preserve">: </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thành lập quỹ (theo Mẫu 1 Phụ lục I Thông tư số 02/2013/TT-BNV);</w:t>
      </w:r>
    </w:p>
    <w:p w:rsidR="00853619" w:rsidRPr="000554EA" w:rsidRDefault="00853619" w:rsidP="00853619">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Calibri" w:hAnsi="Times New Roman" w:cs="Times New Roman"/>
          <w:color w:val="000000" w:themeColor="text1"/>
          <w:spacing w:val="-6"/>
          <w:sz w:val="26"/>
          <w:szCs w:val="26"/>
        </w:rPr>
        <w:t>- Điều lệ mẫu của quỹ (theo Mẫu 2 Phụ lục I Thông tư số 02/2013/TT-BNV).</w:t>
      </w:r>
    </w:p>
    <w:p w:rsidR="00853619" w:rsidRPr="000554EA" w:rsidRDefault="00853619" w:rsidP="00853619">
      <w:pPr>
        <w:spacing w:before="120" w:after="120"/>
        <w:ind w:firstLine="709"/>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1.8.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Căn cứ điều kiện cụ thể, Chủ tịch Ủy ban nhân dân tỉnh có thể ủy quyền cho Chủ tịch Ủy ban nhân dân cấp huyện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huyện, xã; trừ trường hợp quỹ có tổ chức, cá nhân nước ngoài góp tài sản để thành lập, hoạt động trong phạm vi huyện, xã.</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Điều kiện thành lập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Có mục đích hoạt động phù hợp: Hỗ trợ và khuyến khích phát triển văn hóa, giáo dục, y tế, thể dục thể thao, khoa học, từ thiện, nhân đạo và các mục đích phát triển cộng đồng, không vì mục đích lợi nhuận;</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Sáng lập viên thành lập quỹ phải là công dân, tổ chức Việt Nam và có ít nhất 03 sáng lập viên. Điều kiện đối với sáng lập viên là công dân Việt Nam: Có đủ năng lực hành vi dân sự và không có án tích; đối với sáng lập viên là tổ chức Việt Nam: Có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Ban sáng lập quỹ có đủ số tài sản đóng góp để thành lập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Có hồ sơ thành lập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Quỹ do công dân, tổ chức Việt Nam thành lập, Ban sáng lập phải đảm bảo số tài sản đóng góp thành lập quỹ quy đổi ra tiền đồng Việt Nam như sau: Quỹ hoạt động trong phạm vi cấp huyện: 100.000.000 (một trăm triệu); Quỹ hoạt động trong phạm vi cấp xã: 20.000.000 (hai mươi triệu). Trong đó số tiền dự kiến chuyển vào tài khoản của quỹ tối thiểu bằng 50% tổng giá trị tài sản quy đổi.</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Tài sản đóng góp thành lập quỹ phải được chuyển quyền sở hữu cho quỹ trong thời hạn 45 ngày làm việc kể từ ngày quỹ được cấp giấy phép thành lập và công nhận điều lệ.</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Sau khi được cấp giấy phép thành lập và công nhận điều lệ quỹ nhưng quỹ không thực hiện đúng quy định về việc chuyển quyền sở hữu tài sản cho quỹ, thì giấy phép thành lập và công nhận điều lệ quỹ hết hiệu lực. Trường hợp vì lý do khách quan mà quỹ chưa thực hiện được việc chuyển quyền sở hữu tài sản, thì trong thời hạn 10 ngày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ngày, nếu quá thời gian gia hạn mà quỹ vẫn không thực hiện việc chuyển quyền sở hữu tài sản thì giấy phép thành lập và công nhận điều lệ quỹ hết hiệu lực.</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Trong thời hạn 30 ngày làm việc kể từ ngày được cấp giấy phép thành lập và công nhận điều lệ quỹ, quỹ phải công bố về việc thành lập quỹ liên tiếp trên 03 số báo viết hoặc báo điện tử ở địa phương đối với quỹ do Chủ tịch Ủy ban nhân dân cấp huyện cho phép thành lập về các nội dung chủ yếu sau đây:</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Tên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Địa chỉ trụ sở chính của quỹ, điện thoại, email hoặc website (nếu có) của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Tôn chỉ, mục đích của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Phạm vi hoạt động của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Lĩnh vực hoạt động chính của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Số tài khoản, tên, địa chỉ ngân hàng nơi quỹ mở tài khoản;</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Họ tên, địa chỉ thường trú, quốc tịch, số giấy chứng minh nhân dân hoặc hộ chiếu của người đại diện theo pháp luật của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Số, ký hiệu, ngày, tháng, năm và cơ quan cấp giấy phép thành lập và công nhận điều lệ quỹ;</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Số tài sản đóng góp thành lập quỹ của các sáng lập viên.</w:t>
      </w:r>
    </w:p>
    <w:p w:rsidR="00853619" w:rsidRPr="000554EA" w:rsidRDefault="00853619" w:rsidP="00853619">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1.9. Căn cứ pháp lý của thủ tục hành chính: </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853619" w:rsidRPr="000554EA" w:rsidRDefault="00853619" w:rsidP="00853619">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Khoản 2, Điều 13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853619" w:rsidRPr="000554EA" w:rsidRDefault="00853619" w:rsidP="00853619">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53619"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853619"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853619" w:rsidRPr="000554EA" w:rsidRDefault="00853619"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53619" w:rsidRPr="000554EA" w:rsidRDefault="00853619"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853619" w:rsidRPr="000554EA" w:rsidRDefault="00853619"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853619"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853619" w:rsidRPr="000554EA" w:rsidRDefault="00853619"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619" w:rsidRPr="000554EA" w:rsidRDefault="00853619" w:rsidP="00806C7A">
            <w:pPr>
              <w:spacing w:after="0" w:line="240" w:lineRule="auto"/>
              <w:rPr>
                <w:rFonts w:ascii="Times New Roman" w:eastAsia="Times New Roman" w:hAnsi="Times New Roman" w:cs="Times New Roman"/>
                <w:color w:val="000000" w:themeColor="text1"/>
                <w:sz w:val="26"/>
                <w:szCs w:val="26"/>
                <w:lang w:val="nl-NL"/>
              </w:rPr>
            </w:pPr>
          </w:p>
        </w:tc>
      </w:tr>
    </w:tbl>
    <w:p w:rsidR="00853619" w:rsidRPr="000554EA" w:rsidRDefault="00853619" w:rsidP="00853619">
      <w:pPr>
        <w:spacing w:after="0" w:line="240" w:lineRule="auto"/>
        <w:rPr>
          <w:rFonts w:ascii="Times New Roman" w:eastAsia="Calibri" w:hAnsi="Times New Roman" w:cs="Times New Roman"/>
          <w:b/>
          <w:bCs/>
          <w:color w:val="000000" w:themeColor="text1"/>
          <w:sz w:val="26"/>
          <w:szCs w:val="26"/>
        </w:rPr>
        <w:sectPr w:rsidR="00853619" w:rsidRPr="000554EA">
          <w:pgSz w:w="16840" w:h="11907" w:orient="landscape"/>
          <w:pgMar w:top="1418" w:right="1418" w:bottom="1021" w:left="1247" w:header="567" w:footer="567" w:gutter="0"/>
          <w:cols w:space="720"/>
        </w:sectPr>
      </w:pPr>
    </w:p>
    <w:p w:rsidR="00853619" w:rsidRPr="000554EA" w:rsidRDefault="00853619" w:rsidP="00853619">
      <w:pPr>
        <w:spacing w:after="0" w:line="234" w:lineRule="atLeast"/>
        <w:jc w:val="right"/>
        <w:rPr>
          <w:rFonts w:ascii="Times New Roman" w:eastAsia="Times New Roman" w:hAnsi="Times New Roman" w:cs="Times New Roman"/>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thành lập quỹ</w:t>
      </w:r>
    </w:p>
    <w:p w:rsidR="00853619" w:rsidRPr="000554EA" w:rsidRDefault="00853619" w:rsidP="00853619">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853619" w:rsidRPr="000554EA" w:rsidRDefault="00853619" w:rsidP="00853619">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853619" w:rsidRPr="000554EA" w:rsidRDefault="00853619" w:rsidP="00853619">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853619" w:rsidRPr="000554EA" w:rsidRDefault="00853619" w:rsidP="00853619">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Thành lập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w:t>
      </w:r>
    </w:p>
    <w:p w:rsidR="00853619" w:rsidRPr="000554EA" w:rsidRDefault="00853619" w:rsidP="00853619">
      <w:pPr>
        <w:spacing w:after="0" w:line="234" w:lineRule="atLeast"/>
        <w:jc w:val="center"/>
        <w:rPr>
          <w:rFonts w:ascii="Times New Roman" w:eastAsia="Times New Roman" w:hAnsi="Times New Roman" w:cs="Times New Roman"/>
          <w:color w:val="000000" w:themeColor="text1"/>
          <w:sz w:val="26"/>
          <w:szCs w:val="26"/>
        </w:rPr>
      </w:pPr>
    </w:p>
    <w:p w:rsidR="00853619" w:rsidRPr="000554EA" w:rsidRDefault="00853619" w:rsidP="00853619">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Kính gửi: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before="120" w:after="0" w:line="234" w:lineRule="atLeast"/>
        <w:jc w:val="center"/>
        <w:rPr>
          <w:rFonts w:ascii="Times New Roman" w:eastAsia="Times New Roman" w:hAnsi="Times New Roman" w:cs="Times New Roman"/>
          <w:color w:val="000000" w:themeColor="text1"/>
          <w:sz w:val="26"/>
          <w:szCs w:val="26"/>
        </w:rPr>
      </w:pP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Tôi là ... đại diện các Sáng lập viên thành lập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trân trọng 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cấp Giấy phép thành lập và công nhận Điều lệ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như sau:</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1. Sự cần thiết và cơ sở pháp lý thành lập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a) Sự cần thiết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b) Cơ sở pháp lý của việc thành lập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2. Tài sản đóng góp thành lập Quỹ của các Sáng lập viên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pacing w:val="-6"/>
          <w:sz w:val="26"/>
          <w:szCs w:val="26"/>
        </w:rPr>
      </w:pPr>
      <w:r w:rsidRPr="000554EA">
        <w:rPr>
          <w:rFonts w:ascii="Times New Roman" w:eastAsia="Times New Roman" w:hAnsi="Times New Roman" w:cs="Times New Roman"/>
          <w:b/>
          <w:bCs/>
          <w:color w:val="000000" w:themeColor="text1"/>
          <w:spacing w:val="-6"/>
          <w:sz w:val="26"/>
          <w:szCs w:val="26"/>
          <w:lang w:val="vi-VN"/>
        </w:rPr>
        <w:t>3. Dự kiến phương hướng hoạt động trong giai đoạn 5 năm đầu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(6)</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4. Hồ sơ gửi kèm theo Đơn này gồm:</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(7)</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 ....................................................................................................</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 ............................................................................................</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 ................................................................................................</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cấp Giấy phép thành lập và công nhận Điều lệ Quỹ...</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820"/>
        <w:gridCol w:w="4252"/>
      </w:tblGrid>
      <w:tr w:rsidR="00853619" w:rsidRPr="000554EA" w:rsidTr="00806C7A">
        <w:trPr>
          <w:tblCellSpacing w:w="0" w:type="dxa"/>
        </w:trPr>
        <w:tc>
          <w:tcPr>
            <w:tcW w:w="4820" w:type="dxa"/>
            <w:shd w:val="clear" w:color="auto" w:fill="FFFFFF"/>
            <w:tcMar>
              <w:top w:w="0" w:type="dxa"/>
              <w:left w:w="108" w:type="dxa"/>
              <w:bottom w:w="0" w:type="dxa"/>
              <w:right w:w="108" w:type="dxa"/>
            </w:tcMar>
            <w:hideMark/>
          </w:tcPr>
          <w:p w:rsidR="00853619" w:rsidRPr="000554EA" w:rsidRDefault="00853619" w:rsidP="00806C7A">
            <w:pPr>
              <w:spacing w:after="0" w:line="234" w:lineRule="atLeast"/>
              <w:rPr>
                <w:rFonts w:ascii="Times New Roman" w:eastAsia="Times New Roman" w:hAnsi="Times New Roman" w:cs="Times New Roman"/>
                <w:i/>
                <w:color w:val="000000" w:themeColor="text1"/>
                <w:sz w:val="26"/>
                <w:szCs w:val="26"/>
              </w:rPr>
            </w:pP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i/>
                <w:color w:val="000000" w:themeColor="text1"/>
                <w:sz w:val="26"/>
                <w:szCs w:val="26"/>
              </w:rPr>
              <w:t>- Như trên;</w:t>
            </w:r>
            <w:r w:rsidRPr="000554EA">
              <w:rPr>
                <w:rFonts w:ascii="Times New Roman" w:eastAsia="Times New Roman" w:hAnsi="Times New Roman" w:cs="Times New Roman"/>
                <w:i/>
                <w:color w:val="000000" w:themeColor="text1"/>
                <w:sz w:val="26"/>
                <w:szCs w:val="26"/>
              </w:rPr>
              <w:br/>
              <w:t>- Lưu: ……</w:t>
            </w:r>
          </w:p>
        </w:tc>
        <w:tc>
          <w:tcPr>
            <w:tcW w:w="4252" w:type="dxa"/>
            <w:shd w:val="clear" w:color="auto" w:fill="FFFFFF"/>
            <w:tcMar>
              <w:top w:w="0" w:type="dxa"/>
              <w:left w:w="108" w:type="dxa"/>
              <w:bottom w:w="0" w:type="dxa"/>
              <w:right w:w="108" w:type="dxa"/>
            </w:tcMar>
            <w:hideMark/>
          </w:tcPr>
          <w:p w:rsidR="00853619" w:rsidRPr="000554EA" w:rsidRDefault="00853619"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(8)</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TM. BAN SÁNG LẬP</w:t>
            </w:r>
            <w:r w:rsidRPr="000554EA">
              <w:rPr>
                <w:rFonts w:ascii="Times New Roman" w:eastAsia="Times New Roman" w:hAnsi="Times New Roman" w:cs="Times New Roman"/>
                <w:b/>
                <w:bCs/>
                <w:color w:val="000000" w:themeColor="text1"/>
                <w:sz w:val="26"/>
                <w:szCs w:val="26"/>
              </w:rPr>
              <w:br/>
              <w:t>TRƯỞNG BAN</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(Chữ ký)</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853619" w:rsidRPr="000554EA" w:rsidRDefault="00853619" w:rsidP="00853619">
      <w:pPr>
        <w:spacing w:after="0" w:line="234" w:lineRule="atLeast"/>
        <w:jc w:val="both"/>
        <w:rPr>
          <w:rFonts w:ascii="Times New Roman" w:eastAsia="Times New Roman" w:hAnsi="Times New Roman" w:cs="Times New Roman"/>
          <w:b/>
          <w:bCs/>
          <w:i/>
          <w:iCs/>
          <w:color w:val="000000" w:themeColor="text1"/>
          <w:sz w:val="26"/>
          <w:szCs w:val="26"/>
        </w:rPr>
      </w:pPr>
    </w:p>
    <w:p w:rsidR="00853619" w:rsidRPr="000554EA" w:rsidRDefault="00853619" w:rsidP="00853619">
      <w:pPr>
        <w:spacing w:after="0" w:line="234" w:lineRule="atLeast"/>
        <w:jc w:val="both"/>
        <w:rPr>
          <w:rFonts w:ascii="Times New Roman" w:eastAsia="Times New Roman" w:hAnsi="Times New Roman" w:cs="Times New Roman"/>
          <w:b/>
          <w:bCs/>
          <w:i/>
          <w:iCs/>
          <w:color w:val="000000" w:themeColor="text1"/>
          <w:sz w:val="26"/>
          <w:szCs w:val="26"/>
        </w:rPr>
      </w:pPr>
    </w:p>
    <w:p w:rsidR="00853619" w:rsidRPr="000554EA" w:rsidRDefault="00853619" w:rsidP="00853619">
      <w:pPr>
        <w:spacing w:after="0" w:line="234" w:lineRule="atLeast"/>
        <w:jc w:val="both"/>
        <w:rPr>
          <w:rFonts w:ascii="Times New Roman" w:eastAsia="Times New Roman" w:hAnsi="Times New Roman" w:cs="Times New Roman"/>
          <w:b/>
          <w:bCs/>
          <w:i/>
          <w:iCs/>
          <w:color w:val="000000" w:themeColor="text1"/>
          <w:sz w:val="26"/>
          <w:szCs w:val="26"/>
        </w:rPr>
      </w:pPr>
    </w:p>
    <w:p w:rsidR="00853619" w:rsidRPr="000554EA" w:rsidRDefault="00853619" w:rsidP="00853619">
      <w:pPr>
        <w:spacing w:after="0" w:line="234" w:lineRule="atLeast"/>
        <w:jc w:val="both"/>
        <w:rPr>
          <w:rFonts w:ascii="Times New Roman" w:eastAsia="Times New Roman" w:hAnsi="Times New Roman" w:cs="Times New Roman"/>
          <w:b/>
          <w:bCs/>
          <w:i/>
          <w:iCs/>
          <w:color w:val="000000" w:themeColor="text1"/>
          <w:sz w:val="26"/>
          <w:szCs w:val="26"/>
        </w:rPr>
      </w:pP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dự kiến thành lập;</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lastRenderedPageBreak/>
        <w:t>(3)</w:t>
      </w:r>
      <w:r w:rsidRPr="000554EA">
        <w:rPr>
          <w:rFonts w:ascii="Times New Roman" w:eastAsia="Times New Roman" w:hAnsi="Times New Roman" w:cs="Times New Roman"/>
          <w:color w:val="000000" w:themeColor="text1"/>
          <w:sz w:val="26"/>
          <w:szCs w:val="26"/>
          <w:lang w:val="vi-VN"/>
        </w:rPr>
        <w:t>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Chủ trương của Đảng; chính sách, pháp luật của Nhà nước liên quan trực tiếp đến lĩnh vực quỹ dự kiến hoạt động;</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Tài sản đóng góp thành lập quỹ bao gồm tiền đồng Việt Nam và tài sản quy đổi ra tiền đồng Việt Nam theo quy định tại Điều 12 Nghị định số 30/2012/NĐ-CP;</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(6)</w:t>
      </w:r>
      <w:r w:rsidRPr="000554EA">
        <w:rPr>
          <w:rFonts w:ascii="Times New Roman" w:eastAsia="Times New Roman" w:hAnsi="Times New Roman" w:cs="Times New Roman"/>
          <w:color w:val="000000" w:themeColor="text1"/>
          <w:sz w:val="26"/>
          <w:szCs w:val="26"/>
          <w:lang w:val="vi-VN"/>
        </w:rPr>
        <w:t> Dự kiến phương hướng hoạt động của quỹ: Kiện toàn tổ chức bộ máy, xây dựng, ban hành các văn bản triển khai thực hiện điều lệ quỹ, triển khai các hoạt động theo tôn chỉ, mục đích của quỹ...;</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(7)</w:t>
      </w:r>
      <w:r w:rsidRPr="000554EA">
        <w:rPr>
          <w:rFonts w:ascii="Times New Roman" w:eastAsia="Times New Roman" w:hAnsi="Times New Roman" w:cs="Times New Roman"/>
          <w:color w:val="000000" w:themeColor="text1"/>
          <w:sz w:val="26"/>
          <w:szCs w:val="26"/>
          <w:lang w:val="vi-VN"/>
        </w:rPr>
        <w:t> Đảm bảo đầy đủ theo quy định tại Điều 13 Nghị định số 30/2012/NĐ-CP;</w:t>
      </w:r>
    </w:p>
    <w:p w:rsidR="00853619" w:rsidRPr="000554EA" w:rsidRDefault="00853619" w:rsidP="00853619">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(8)</w:t>
      </w:r>
      <w:r w:rsidRPr="000554EA">
        <w:rPr>
          <w:rFonts w:ascii="Times New Roman" w:eastAsia="Times New Roman" w:hAnsi="Times New Roman" w:cs="Times New Roman"/>
          <w:color w:val="000000" w:themeColor="text1"/>
          <w:sz w:val="26"/>
          <w:szCs w:val="26"/>
          <w:lang w:val="vi-VN"/>
        </w:rPr>
        <w:t> Địa danh.</w:t>
      </w:r>
    </w:p>
    <w:p w:rsidR="00853619" w:rsidRPr="000554EA" w:rsidRDefault="00853619" w:rsidP="00853619">
      <w:pPr>
        <w:spacing w:after="0" w:line="234" w:lineRule="atLeast"/>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853619" w:rsidRPr="000554EA" w:rsidRDefault="00853619" w:rsidP="00853619">
      <w:pPr>
        <w:spacing w:after="0" w:line="240" w:lineRule="auto"/>
        <w:rPr>
          <w:rFonts w:ascii="Times New Roman" w:eastAsia="Times New Roman" w:hAnsi="Times New Roman" w:cs="Times New Roman"/>
          <w:bCs/>
          <w:i/>
          <w:color w:val="000000" w:themeColor="text1"/>
          <w:sz w:val="26"/>
          <w:szCs w:val="26"/>
          <w:lang w:val="vi-VN"/>
        </w:rPr>
        <w:sectPr w:rsidR="00853619" w:rsidRPr="000554EA">
          <w:pgSz w:w="11907" w:h="16840"/>
          <w:pgMar w:top="1021" w:right="1134" w:bottom="1021" w:left="1701" w:header="720" w:footer="720" w:gutter="0"/>
          <w:cols w:space="720"/>
        </w:sectPr>
      </w:pPr>
    </w:p>
    <w:p w:rsidR="00853619" w:rsidRPr="000554EA" w:rsidRDefault="00853619" w:rsidP="00853619">
      <w:pPr>
        <w:spacing w:after="0" w:line="234" w:lineRule="atLeast"/>
        <w:jc w:val="right"/>
        <w:rPr>
          <w:rFonts w:ascii="Times New Roman" w:eastAsia="Times New Roman" w:hAnsi="Times New Roman" w:cs="Times New Roman"/>
          <w:bCs/>
          <w:i/>
          <w:color w:val="000000" w:themeColor="text1"/>
          <w:sz w:val="26"/>
          <w:szCs w:val="26"/>
          <w:vertAlign w:val="superscript"/>
        </w:rPr>
      </w:pPr>
      <w:r w:rsidRPr="000554EA">
        <w:rPr>
          <w:rFonts w:ascii="Times New Roman" w:eastAsia="Times New Roman" w:hAnsi="Times New Roman" w:cs="Times New Roman"/>
          <w:bCs/>
          <w:i/>
          <w:color w:val="000000" w:themeColor="text1"/>
          <w:sz w:val="26"/>
          <w:szCs w:val="26"/>
          <w:lang w:val="vi-VN"/>
        </w:rPr>
        <w:lastRenderedPageBreak/>
        <w:t>Mẫu Điều lệ mẫu của quỹ xã hội, quỹ từ thiện</w:t>
      </w:r>
      <w:r w:rsidRPr="000554EA">
        <w:rPr>
          <w:rFonts w:ascii="Times New Roman" w:eastAsia="Times New Roman" w:hAnsi="Times New Roman" w:cs="Times New Roman"/>
          <w:bCs/>
          <w:i/>
          <w:color w:val="000000" w:themeColor="text1"/>
          <w:sz w:val="26"/>
          <w:szCs w:val="26"/>
          <w:vertAlign w:val="superscript"/>
          <w:lang w:val="vi-VN"/>
        </w:rPr>
        <w:t>(*)</w:t>
      </w:r>
    </w:p>
    <w:p w:rsidR="00853619" w:rsidRPr="000554EA" w:rsidRDefault="00853619" w:rsidP="00853619">
      <w:pPr>
        <w:spacing w:after="0" w:line="234" w:lineRule="atLeast"/>
        <w:rPr>
          <w:rFonts w:ascii="Times New Roman" w:eastAsia="Times New Roman" w:hAnsi="Times New Roman" w:cs="Times New Roman"/>
          <w:i/>
          <w:color w:val="000000" w:themeColor="text1"/>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43"/>
        <w:gridCol w:w="6309"/>
      </w:tblGrid>
      <w:tr w:rsidR="00853619" w:rsidRPr="000554EA" w:rsidTr="00806C7A">
        <w:trPr>
          <w:trHeight w:val="1395"/>
          <w:tblCellSpacing w:w="0" w:type="dxa"/>
        </w:trPr>
        <w:tc>
          <w:tcPr>
            <w:tcW w:w="2943" w:type="dxa"/>
            <w:shd w:val="clear" w:color="auto" w:fill="FFFFFF"/>
            <w:tcMar>
              <w:top w:w="0" w:type="dxa"/>
              <w:left w:w="108" w:type="dxa"/>
              <w:bottom w:w="0" w:type="dxa"/>
              <w:right w:w="108" w:type="dxa"/>
            </w:tcMar>
            <w:hideMark/>
          </w:tcPr>
          <w:p w:rsidR="00853619" w:rsidRPr="000554EA" w:rsidRDefault="00853619" w:rsidP="00806C7A">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t>--------</w:t>
            </w:r>
          </w:p>
        </w:tc>
        <w:tc>
          <w:tcPr>
            <w:tcW w:w="6309" w:type="dxa"/>
            <w:shd w:val="clear" w:color="auto" w:fill="FFFFFF"/>
            <w:tcMar>
              <w:top w:w="0" w:type="dxa"/>
              <w:left w:w="108" w:type="dxa"/>
              <w:bottom w:w="0" w:type="dxa"/>
              <w:right w:w="108" w:type="dxa"/>
            </w:tcMar>
            <w:hideMark/>
          </w:tcPr>
          <w:p w:rsidR="00853619" w:rsidRPr="000554EA" w:rsidRDefault="00853619" w:rsidP="00806C7A">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CỘNG HÒA XÃ HỘI CHỦ NGHĨA VIỆT NAM</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tc>
      </w:tr>
    </w:tbl>
    <w:p w:rsidR="00853619" w:rsidRPr="000554EA" w:rsidRDefault="00853619" w:rsidP="00853619">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p w:rsidR="00853619" w:rsidRPr="000554EA" w:rsidRDefault="00853619" w:rsidP="00853619">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ĐIỀU LỆ (HOẶC ĐIỀU LỆ SỬA ĐỔI, BỐ SUNG)</w:t>
      </w:r>
      <w:r w:rsidRPr="000554EA">
        <w:rPr>
          <w:rFonts w:ascii="Times New Roman" w:eastAsia="Times New Roman" w:hAnsi="Times New Roman" w:cs="Times New Roman"/>
          <w:b/>
          <w:bCs/>
          <w:color w:val="000000" w:themeColor="text1"/>
          <w:sz w:val="26"/>
          <w:szCs w:val="26"/>
          <w:lang w:val="vi-VN"/>
        </w:rPr>
        <w:br/>
        <w:t>QUỸ</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lang w:val="vi-VN"/>
        </w:rPr>
        <w:br/>
      </w:r>
      <w:r w:rsidRPr="000554EA">
        <w:rPr>
          <w:rFonts w:ascii="Times New Roman" w:eastAsia="Times New Roman" w:hAnsi="Times New Roman" w:cs="Times New Roman"/>
          <w:i/>
          <w:iCs/>
          <w:color w:val="000000" w:themeColor="text1"/>
          <w:sz w:val="26"/>
          <w:szCs w:val="26"/>
          <w:lang w:val="vi-VN"/>
        </w:rPr>
        <w:t>(Được công nhận kèm theo Quyết định số ... ngày ... tháng ... năm ... của...)</w:t>
      </w:r>
    </w:p>
    <w:p w:rsidR="00853619" w:rsidRPr="000554EA" w:rsidRDefault="00853619" w:rsidP="00853619">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Chương I.</w:t>
      </w:r>
    </w:p>
    <w:p w:rsidR="00853619" w:rsidRPr="000554EA" w:rsidRDefault="00853619" w:rsidP="00853619">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QUY ĐỊNH CHUNG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Điều 1. Tên gọi, biểu tượng, trụ sở</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Tên gọi:</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a) Tên tiếng Việt: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 xml:space="preserve"> </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b) Tên tiếng nước ngoài (nếu có)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c) Tên viết tắt (nếu có):................................................................................</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2. Biểu tượng (logo) của quỹ (nếu có)..........................................................</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3. Trụ sở: Số nhà, đường/phố (nếu có) …, xã/phường …, huyện/quận …, tỉnh/ thành phố …</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Điều 2. Tôn chỉ, mục đích</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(sau đây gọi tắt là Quỹ) là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hoạt động không vì lợi nhuận, nhằm mục đích …</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2. Quỹ được hình thành từ nguồn vốn đóng góp ban đầu của các sáng lập viên và tự tạo vốn trên cơ sở ...</w:t>
      </w: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để thực hiện các hoạt động …</w:t>
      </w:r>
      <w:r w:rsidRPr="000554EA">
        <w:rPr>
          <w:rFonts w:ascii="Times New Roman" w:eastAsia="Times New Roman" w:hAnsi="Times New Roman" w:cs="Times New Roman"/>
          <w:color w:val="000000" w:themeColor="text1"/>
          <w:sz w:val="26"/>
          <w:szCs w:val="26"/>
          <w:vertAlign w:val="superscript"/>
          <w:lang w:val="vi-VN"/>
        </w:rPr>
        <w:t>(6)</w:t>
      </w:r>
      <w:r w:rsidRPr="000554EA">
        <w:rPr>
          <w:rFonts w:ascii="Times New Roman" w:eastAsia="Times New Roman" w:hAnsi="Times New Roman" w:cs="Times New Roman"/>
          <w:color w:val="000000" w:themeColor="text1"/>
          <w:sz w:val="26"/>
          <w:szCs w:val="26"/>
          <w:lang w:val="vi-VN"/>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Điều 3. Nguyên tắc tổ chức, phạm vi hoạt động và địa vị pháp lý</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Quỹ hoạt động theo nguyên tắc:</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Không vì lợi nhuận;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Tự nguyện, tự tạo vốn, tự trang trải kinh phí và tự chịu trách nhiệm trước pháp luật bằng tài sản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Công khai, minh bạch về thu, chi, tài chính, tài sản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 Theo Điều lệ của Quỹ đã được …</w:t>
      </w:r>
      <w:r w:rsidRPr="000554EA">
        <w:rPr>
          <w:rFonts w:ascii="Times New Roman" w:eastAsia="Times New Roman" w:hAnsi="Times New Roman" w:cs="Times New Roman"/>
          <w:color w:val="000000" w:themeColor="text1"/>
          <w:sz w:val="26"/>
          <w:szCs w:val="26"/>
          <w:vertAlign w:val="superscript"/>
        </w:rPr>
        <w:t>(7)</w:t>
      </w:r>
      <w:r w:rsidRPr="000554EA">
        <w:rPr>
          <w:rFonts w:ascii="Times New Roman" w:eastAsia="Times New Roman" w:hAnsi="Times New Roman" w:cs="Times New Roman"/>
          <w:color w:val="000000" w:themeColor="text1"/>
          <w:sz w:val="26"/>
          <w:szCs w:val="26"/>
        </w:rPr>
        <w:t>… công nhận, tuân thủ pháp luật, chịu sự quản lý nhà nước của ...</w:t>
      </w:r>
      <w:r w:rsidRPr="000554EA">
        <w:rPr>
          <w:rFonts w:ascii="Times New Roman" w:eastAsia="Times New Roman" w:hAnsi="Times New Roman" w:cs="Times New Roman"/>
          <w:color w:val="000000" w:themeColor="text1"/>
          <w:sz w:val="26"/>
          <w:szCs w:val="26"/>
          <w:vertAlign w:val="superscript"/>
        </w:rPr>
        <w:t>(8)</w:t>
      </w:r>
      <w:r w:rsidRPr="000554EA">
        <w:rPr>
          <w:rFonts w:ascii="Times New Roman" w:eastAsia="Times New Roman" w:hAnsi="Times New Roman" w:cs="Times New Roman"/>
          <w:color w:val="000000" w:themeColor="text1"/>
          <w:sz w:val="26"/>
          <w:szCs w:val="26"/>
        </w:rPr>
        <w:t>...về lĩnh vực Quỹ hoạt động;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 Không phân chia tài sản của Quỹ trong quá trình Quỹ đang hoạt động.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Quỹ có phạm vi hoạt động …</w:t>
      </w:r>
      <w:r w:rsidRPr="000554EA">
        <w:rPr>
          <w:rFonts w:ascii="Times New Roman" w:eastAsia="Times New Roman" w:hAnsi="Times New Roman" w:cs="Times New Roman"/>
          <w:color w:val="000000" w:themeColor="text1"/>
          <w:sz w:val="26"/>
          <w:szCs w:val="26"/>
          <w:vertAlign w:val="superscript"/>
        </w:rPr>
        <w:t>(9)</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Quỹ có tư cách pháp nhân, có con dấu, tài khoản tại ngân hàng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Điều 4. Sáng lập viên thành lập Quỹ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t>(10)</w:t>
      </w:r>
      <w:r w:rsidRPr="000554EA">
        <w:rPr>
          <w:rFonts w:ascii="Times New Roman" w:eastAsia="Times New Roman" w:hAnsi="Times New Roman" w:cs="Times New Roman"/>
          <w:color w:val="000000" w:themeColor="text1"/>
          <w:sz w:val="26"/>
          <w:szCs w:val="26"/>
        </w:rPr>
        <w:t>…</w:t>
      </w:r>
    </w:p>
    <w:p w:rsidR="00853619" w:rsidRPr="000554EA" w:rsidRDefault="00853619" w:rsidP="00853619">
      <w:pPr>
        <w:spacing w:after="12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II.</w:t>
      </w:r>
    </w:p>
    <w:p w:rsidR="00853619" w:rsidRPr="000554EA" w:rsidRDefault="00853619" w:rsidP="00853619">
      <w:pPr>
        <w:spacing w:after="12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CHỨC NĂNG, NHIỆM VỤ; QUYỀN HẠN VÀ NGHĨA VỤ</w:t>
      </w:r>
    </w:p>
    <w:p w:rsidR="00853619" w:rsidRPr="000554EA" w:rsidRDefault="00853619" w:rsidP="00853619">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5. Chức năng, nhiệm vụ</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Sử dụng nguồn vốn của Quỹ để hỗ trợ, tài trợ cho các đối tượng, các chương trình, dự án phù hợp với tôn chỉ, mục đích của Quỹ và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Tiếp nhận tài sản từ các tổ chức, cá nhân trong và ngoài nước tài trợ, hiến, tặng hoặc bằng các hình thức khác theo quy định của pháp luật để tạo nguồn vốn của Quỹ.</w:t>
      </w:r>
    </w:p>
    <w:p w:rsidR="00853619" w:rsidRPr="000554EA" w:rsidRDefault="00853619" w:rsidP="00853619">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6. Quyền hạn và nghĩa vụ</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(Quy định tại Điều 30 Nghị định số </w:t>
      </w:r>
      <w:hyperlink r:id="rId6"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Căn cứ tôn chỉ, mục đích của quỹ và quy định của pháp luật có liên quan để quy định cụ thể).</w:t>
      </w:r>
    </w:p>
    <w:p w:rsidR="00853619" w:rsidRPr="000554EA" w:rsidRDefault="00853619" w:rsidP="00853619">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III.</w:t>
      </w:r>
    </w:p>
    <w:p w:rsidR="00853619" w:rsidRPr="000554EA" w:rsidRDefault="00853619" w:rsidP="00853619">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TỔ CHỨC, HOẠT ĐỘNG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7. Cơ cấu tổ chức</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Ban Kiểm soát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Văn phòng đại diện, chi nhánh, các đơn vị trực thuộc (nếu có).</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8.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Hội đồng quản lý Quỹ là cơ quan quản lý của Quỹ, nhân danh Quỹ để quyết định, thực hiện các quyền và nghĩa vụ của Quỹ. Hội đồng quản lý Quỹ có... thành viên do sáng lập viên đề cử, trường hợp không có đề cử của sáng lập viên thành lập Quỹ, Hội đồng quản lý Quỹ nhiệm kỳ trước bầu ra Hội đồng quản lý Quỹ nhiệm kỳ tiếp theo và được...</w:t>
      </w:r>
      <w:r w:rsidRPr="000554EA">
        <w:rPr>
          <w:rFonts w:ascii="Times New Roman" w:eastAsia="Times New Roman" w:hAnsi="Times New Roman" w:cs="Times New Roman"/>
          <w:color w:val="000000" w:themeColor="text1"/>
          <w:sz w:val="26"/>
          <w:szCs w:val="26"/>
          <w:vertAlign w:val="superscript"/>
        </w:rPr>
        <w:t>(7)</w:t>
      </w:r>
      <w:r w:rsidRPr="000554EA">
        <w:rPr>
          <w:rFonts w:ascii="Times New Roman" w:eastAsia="Times New Roman" w:hAnsi="Times New Roman" w:cs="Times New Roman"/>
          <w:color w:val="000000" w:themeColor="text1"/>
          <w:sz w:val="26"/>
          <w:szCs w:val="26"/>
        </w:rPr>
        <w:t>...công nhận. Nhiệm kỳ Hội đồng quản lý Quỹ là ... năm. Hội đồng quản lý Quỹ gồm: Chủ tịch, các Phó Chủ tịch và các thành viên.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Hội đồng quản lý Quỹ có nhiệm vụ và quyền hạn sau đây:</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Quyết định chiến lược phát triển và kế hoạch hoạt động hàng năm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Quyết định các giải pháp phát triển Quỹ; thông qua hợp đồng vay, mua, bán tài sản có giá trị từ ... đồng Việt Nam trở lên;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Bầu, miễn nhiệm, bãi nhiệm Chủ tịch, các Phó Chủ tịch, thành viên Hội đồng quản lý Quỹ;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d) Quyết định mức lương, thưởng và lợi ích khác đối với Chủ tịch, Phó Chủ tịch, thành viên Hội đồng quản lý Quỹ, Giám đốc, người phụ trách kế toán Quỹ và người làm việc tại Quỹ theo quy định tại Điều lệ Quỹ và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 Thông qua báo cáo tài chính hằng năm, phương án sử dụng tài sản, tài chính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e) Quyết định cơ cấu tổ chức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g) Quyết định thành lập pháp nhân trực thuộc Quỹ, thành lập chi nhánh, văn phòng đại diện Quỹ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 Sửa đổi, bổ sung Điều lệ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i) Quyết định giải thể hoặc đề xuất những thay đổi về giấy phép thành lập và Điều lệ Quỹ với cơ quan nhà nước có thẩm quyền;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 Trong thời hạn 60 (sáu mươi)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khiếu nại, tố cáo trong nội bộ Quỹ; Quy định về thời giờ làm việc, việc sử dụng lao động và sử dụng con dấu của Quỹ; Quy định cụ thể việc bầu, miễn nhiệm, bãi nhiệm Chủ tịch, các Phó Chủ tịch, thành viên Hội đồng quản lý Quỹ và quy chế làm việc của Hội đồng quản lý Quỹ, Ban Kiểm soát Quỹ; Quy định cụ thể việc bổ nhiệm, miễn nhiệm, cách chức Giám đốc Quỹ hoặc chấm dứt hợp đồng lao động đối với Giám đốc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l) Các nhiệm vụ và quyền hạn khác theo quy định của pháp luật (nếu có).</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Nguyên tắc hoạt động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Các quyết định của Hội đồng quản lý Quỹ được thông qua khi có ... thành viên Hội đồng quản lý Quỹ tán thành.</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9. Chủ tịch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Chủ tịch Hội đồng quản lý Quỹ là công dân Việt Nam, là người đại diện theo pháp luật của Quỹ, chịu trách nhiệm trước pháp luật về các hoạt động của Quỹ. Chủ tịch Hội đồng quản lý Quỹ do Hội đồng quản lý Quỹ bầu và có nhiệm kỳ cùng với nhiệm kỳ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Nhiệm vụ của Chủ tịch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Chuẩn bị hoặc tổ chức việc chuẩn bị chương trình, kế hoạch hoạt động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b) Chuẩn bị hoặc tổ chức việc chuẩn bị chương trình, nội dung, tài liệu họp Hội đồng quản lý Quỹ hoặc để lấy ý kiến các thành viên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Triệu tập và chủ trì cuộc họp Hội đồng quản lý Quỹ hoặc tổ chức việc lấy ý kiến các thành viên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 Giám sát hoặc tổ chức giám sát việc thực hiện các quyết định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 Thay mặt Hội đồng quản lý Quỹ ký các quyết định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e) Các quyền và nhiệm vụ khác theo quy định của pháp luật (nếu có).</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Trường hợp vắng mặt thì Chủ tịch Hội đồng quản lý Quỹ ủy quyền bằng văn bản cho Phó Chủ tịch Hội đồng quản lý Quỹ thực hiện nhiệm vụ của Chủ tịch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10. Phó Chủ tịch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Phó Chủ tịch Hội đồng quản lý Quỹ do Hội đồng quản lý Quỹ bầu và có nhiệm kỳ cùng với nhiệm kỳ của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11. Ban Kiểm soát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27 Nghị định số </w:t>
      </w:r>
      <w:hyperlink r:id="rId7"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12. Giám đốc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25 Nghị định số </w:t>
      </w:r>
      <w:hyperlink r:id="rId8"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13. Phụ trách kế toán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26 Nghị định số </w:t>
      </w:r>
      <w:hyperlink r:id="rId9"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14. Bộ phận chuyên môn giúp việc (nếu có)</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15. Chi nhánh, văn phòng đại diện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29 Nghị định số </w:t>
      </w:r>
      <w:hyperlink r:id="rId10"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IV.</w:t>
      </w:r>
    </w:p>
    <w:p w:rsidR="00853619" w:rsidRPr="000554EA" w:rsidRDefault="00853619" w:rsidP="00853619">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VẬN ĐỘNG QUYÊN GÓP, TIẾP NHẬN TÀI TRỢ, ĐỐI TƯỢNG VÀ ĐIỀU KIỆN HỖ TRỢ</w:t>
      </w:r>
    </w:p>
    <w:p w:rsidR="00853619" w:rsidRPr="000554EA" w:rsidRDefault="00853619" w:rsidP="00853619">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16. Vận động quyên góp, tiếp nhận tài trợ</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Quỹ được vận động quyên góp, vận động tài trợ trong nước và nước ngoài nhằm thực hiện mục đích hoạt động theo quy định của Điều lệ Quỹ và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theo yêu cầu của nhà tài trợ.</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17. Nguyên tắc vận động quyên góp, tiếp nhận tài trợ</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Việc quyên góp, tiếp nhận, quản lý, sử dụng tiền, hiện vật từ cá nhân, tổ chức đóng góp cho Quỹ phải công khai, minh bạch và phải chịu sự thanh tra, kiểm tra, giám sát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4. Hình thức công khai bao gồm:</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Niêm yết công khai tại nơi tiếp nhận quyên góp, tài trợ và nơi nhận cứu trợ, trợ giúp;</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Thông báo trên phương tiện thông tin đại chúng;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Cung cấp thông tin theo yêu cầu của cơ quan, tổ chức, cá nhân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18. Đối tượng, điều kiện nhận hỗ trợ, tài trợ...</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V.</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QUẢN LÝ VÀ SỬ DỤNG TÀI SẢN, TÀI CHÍNH</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19. Nguồn thu</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32 Nghị định số </w:t>
      </w:r>
      <w:hyperlink r:id="rId11"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20. Sử dụng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33 Nghị định số </w:t>
      </w:r>
      <w:hyperlink r:id="rId12"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21. Nội dung chi cho hoạt động quản lý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34 Nghị định số </w:t>
      </w:r>
      <w:hyperlink r:id="rId13"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22. Quản lý tài chính, tài sản của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35 Nghị định số </w:t>
      </w:r>
      <w:hyperlink r:id="rId14"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23. Xử lý tài sản của Quỹ khi hợp nhất, sáp nhập, chia, tách, tạm đình chỉ và giải thể</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(Căn cứ quy định tại Điều 39 Nghị định số </w:t>
      </w:r>
      <w:hyperlink r:id="rId15" w:tgtFrame="_blank" w:history="1">
        <w:r w:rsidRPr="000554EA">
          <w:rPr>
            <w:rFonts w:ascii="Times New Roman" w:eastAsia="Calibri" w:hAnsi="Times New Roman" w:cs="Times New Roman"/>
            <w:color w:val="000000" w:themeColor="text1"/>
            <w:sz w:val="26"/>
            <w:szCs w:val="26"/>
            <w:u w:val="single"/>
          </w:rPr>
          <w:t>30/2012/NĐ-CP</w:t>
        </w:r>
      </w:hyperlink>
      <w:r w:rsidRPr="000554EA">
        <w:rPr>
          <w:rFonts w:ascii="Times New Roman" w:eastAsia="Times New Roman" w:hAnsi="Times New Roman" w:cs="Times New Roman"/>
          <w:color w:val="000000" w:themeColor="text1"/>
          <w:sz w:val="26"/>
          <w:szCs w:val="26"/>
        </w:rPr>
        <w:t> để quy định cụ thể)</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Chương VI.</w:t>
      </w:r>
    </w:p>
    <w:p w:rsidR="00853619" w:rsidRPr="000554EA" w:rsidRDefault="00853619" w:rsidP="00853619">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HỢP NHẤT, SÁP NHẬP, CHIA, TÁCH, ĐỔI TÊN VÀ GIẢI THỂ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24. Hợp nhất, sáp nhập, chia, tách, đổi tên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Việc hợp nhất, sáp nhập, chia, tách, đổi tên Quỹ thực hiện theo quy định tại Điều 36 Nghị định số 30/2012/NĐ-CP.</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Hội đồng quản lý quỹ có trách nhiệm tổ chức thực hiện quyết định hợp nhất, sáp nhập, chia, tách, đổi tên Quỹ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25. Giải thể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Việc giải thể Quỹ thực hiện theo quy định tại Điều 38 Nghị định số 30/2012/NĐ-CP.</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Hội đồng quản lý quỹ có trách nhiệm tổ chức thực hiện quyết định giải thể Quỹ theo quy định của pháp luật.</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VII.</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KHEN THƯỞNG VÀ KỶ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26. Khen thưởng</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Hội đồng quản lý Quỹ quy định cụ thể hình thức, thẩm quyền, trình tự xét khen thưởng trong nội bộ Quỹ.</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27. Kỷ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Hội đồng quản lý Quỹ quy định cụ thể hình thức, thẩm quyền trình tự xem xét, quyết định kỷ luật trong nội bộ Quỹ.</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Chương VIII.</w:t>
      </w:r>
    </w:p>
    <w:p w:rsidR="00853619" w:rsidRPr="000554EA" w:rsidRDefault="00853619" w:rsidP="00853619">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KHOẢN THI HÀNH</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28. Sửa đổi, bổ sung Điều lệ</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Việc sửa đổi, bổ sung Điều lệ Quỹ phải được ... thành viên Hội đồng quản lý Quỹ thông qua.</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Điều 29. Hiệu lực thi hành</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Điều lệ Quỹ có ...</w:t>
      </w: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Chương, ... Điều và có hiệu lực thi hành kể từ ngày được …</w:t>
      </w:r>
      <w:r w:rsidRPr="000554EA">
        <w:rPr>
          <w:rFonts w:ascii="Times New Roman" w:eastAsia="Times New Roman" w:hAnsi="Times New Roman" w:cs="Times New Roman"/>
          <w:color w:val="000000" w:themeColor="text1"/>
          <w:sz w:val="26"/>
          <w:szCs w:val="26"/>
          <w:vertAlign w:val="superscript"/>
        </w:rPr>
        <w:t>(7)</w:t>
      </w:r>
      <w:r w:rsidRPr="000554EA">
        <w:rPr>
          <w:rFonts w:ascii="Times New Roman" w:eastAsia="Times New Roman" w:hAnsi="Times New Roman" w:cs="Times New Roman"/>
          <w:color w:val="000000" w:themeColor="text1"/>
          <w:sz w:val="26"/>
          <w:szCs w:val="26"/>
        </w:rPr>
        <w:t>... công nhận.</w:t>
      </w:r>
    </w:p>
    <w:p w:rsidR="00853619" w:rsidRPr="000554EA" w:rsidRDefault="00853619" w:rsidP="00853619">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Căn cứ các quy định pháp luật về quỹ xã hội, quỹ từ thiện và Điều lệ Quỹ đã được công nhận, Hội đồng quản lý Quỹ ...</w:t>
      </w: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có trách nhiệm hướng dẫn và tổ chức thực hiện Điều lệ này./.</w:t>
      </w:r>
    </w:p>
    <w:p w:rsidR="00853619" w:rsidRPr="000554EA" w:rsidRDefault="00853619" w:rsidP="00853619">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3619" w:rsidRPr="000554EA" w:rsidTr="00806C7A">
        <w:trPr>
          <w:tblCellSpacing w:w="0" w:type="dxa"/>
        </w:trPr>
        <w:tc>
          <w:tcPr>
            <w:tcW w:w="4428" w:type="dxa"/>
            <w:shd w:val="clear" w:color="auto" w:fill="FFFFFF"/>
            <w:tcMar>
              <w:top w:w="0" w:type="dxa"/>
              <w:left w:w="108" w:type="dxa"/>
              <w:bottom w:w="0" w:type="dxa"/>
              <w:right w:w="108" w:type="dxa"/>
            </w:tcMar>
            <w:hideMark/>
          </w:tcPr>
          <w:p w:rsidR="00853619" w:rsidRPr="000554EA" w:rsidRDefault="00853619" w:rsidP="00806C7A">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w:t>
            </w:r>
          </w:p>
        </w:tc>
        <w:tc>
          <w:tcPr>
            <w:tcW w:w="4428" w:type="dxa"/>
            <w:shd w:val="clear" w:color="auto" w:fill="FFFFFF"/>
            <w:tcMar>
              <w:top w:w="0" w:type="dxa"/>
              <w:left w:w="108" w:type="dxa"/>
              <w:bottom w:w="0" w:type="dxa"/>
              <w:right w:w="108" w:type="dxa"/>
            </w:tcMar>
            <w:hideMark/>
          </w:tcPr>
          <w:p w:rsidR="00853619" w:rsidRPr="000554EA" w:rsidRDefault="00853619" w:rsidP="00806C7A">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QUYỀN HẠN, CHỨC VỤ CỦA NGƯỜI KÝ</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853619" w:rsidRPr="000554EA" w:rsidRDefault="00853619" w:rsidP="00853619">
      <w:pPr>
        <w:spacing w:after="0" w:line="240" w:lineRule="auto"/>
        <w:rPr>
          <w:rFonts w:ascii="Times New Roman" w:eastAsia="Calibri" w:hAnsi="Times New Roman" w:cs="Times New Roman"/>
          <w:b/>
          <w:bCs/>
          <w:color w:val="000000" w:themeColor="text1"/>
          <w:sz w:val="26"/>
          <w:szCs w:val="26"/>
        </w:rPr>
        <w:sectPr w:rsidR="00853619" w:rsidRPr="000554EA">
          <w:pgSz w:w="11907" w:h="16840"/>
          <w:pgMar w:top="1418" w:right="1021" w:bottom="1247" w:left="1418" w:header="567" w:footer="567" w:gutter="0"/>
          <w:cols w:space="720"/>
        </w:sectPr>
      </w:pPr>
    </w:p>
    <w:p w:rsidR="00A451C5" w:rsidRPr="00853619" w:rsidRDefault="00A451C5" w:rsidP="00853619">
      <w:bookmarkStart w:id="0" w:name="_GoBack"/>
      <w:bookmarkEnd w:id="0"/>
    </w:p>
    <w:sectPr w:rsidR="00A451C5" w:rsidRPr="00853619" w:rsidSect="00991ED2">
      <w:footerReference w:type="default" r:id="rId1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853619">
          <w:rPr>
            <w:noProof/>
          </w:rPr>
          <w:t>16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D0D7A"/>
    <w:rsid w:val="005271F3"/>
    <w:rsid w:val="00642E78"/>
    <w:rsid w:val="006C0812"/>
    <w:rsid w:val="006C2E5E"/>
    <w:rsid w:val="00853619"/>
    <w:rsid w:val="00860D43"/>
    <w:rsid w:val="00926A1D"/>
    <w:rsid w:val="00991ED2"/>
    <w:rsid w:val="00A451C5"/>
    <w:rsid w:val="00A56F7B"/>
    <w:rsid w:val="00B10D74"/>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0/2012/N%C4%90-CP&amp;area=2&amp;type=0&amp;match=False&amp;vc=True&amp;lan=1" TargetMode="External"/><Relationship Id="rId13" Type="http://schemas.openxmlformats.org/officeDocument/2006/relationships/hyperlink" Target="http://thuvienphapluat.vn/phap-luat/tim-van-ban.aspx?keyword=30/2012/N%C4%90-CP&amp;area=2&amp;type=0&amp;match=False&amp;vc=True&amp;la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uvienphapluat.vn/phap-luat/tim-van-ban.aspx?keyword=30/2012/N%C4%90-CP&amp;area=2&amp;type=0&amp;match=False&amp;vc=True&amp;lan=1" TargetMode="External"/><Relationship Id="rId12" Type="http://schemas.openxmlformats.org/officeDocument/2006/relationships/hyperlink" Target="http://thuvienphapluat.vn/phap-luat/tim-van-ban.aspx?keyword=30/2012/N%C4%90-CP&amp;area=2&amp;type=0&amp;match=False&amp;vc=True&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11"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30/2012/N%C4%90-CP&amp;area=2&amp;type=0&amp;match=False&amp;vc=True&amp;lan=1" TargetMode="External"/><Relationship Id="rId10" Type="http://schemas.openxmlformats.org/officeDocument/2006/relationships/hyperlink" Target="http://thuvienphapluat.vn/phap-luat/tim-van-ban.aspx?keyword=30/2012/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30/2012/N%C4%90-CP&amp;area=2&amp;type=0&amp;match=False&amp;vc=True&amp;lan=1" TargetMode="External"/><Relationship Id="rId14" Type="http://schemas.openxmlformats.org/officeDocument/2006/relationships/hyperlink" Target="http://thuvienphapluat.vn/phap-luat/tim-van-ban.aspx?keyword=30/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2020-01-15T03:23:00Z</dcterms:created>
  <dcterms:modified xsi:type="dcterms:W3CDTF">2020-01-15T03:23:00Z</dcterms:modified>
</cp:coreProperties>
</file>