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1C" w:rsidRPr="000554EA" w:rsidRDefault="004B291C" w:rsidP="004B291C">
      <w:pPr>
        <w:spacing w:before="120" w:after="0" w:line="240" w:lineRule="auto"/>
        <w:ind w:firstLine="720"/>
        <w:jc w:val="both"/>
        <w:rPr>
          <w:rFonts w:ascii="Times New Roman" w:eastAsia="Calibri" w:hAnsi="Times New Roman" w:cs="Times New Roman"/>
          <w:b/>
          <w:color w:val="000000" w:themeColor="text1"/>
          <w:spacing w:val="6"/>
          <w:sz w:val="26"/>
          <w:szCs w:val="26"/>
        </w:rPr>
      </w:pPr>
      <w:r w:rsidRPr="000554EA">
        <w:rPr>
          <w:rFonts w:ascii="Times New Roman" w:eastAsia="Calibri" w:hAnsi="Times New Roman" w:cs="Times New Roman"/>
          <w:b/>
          <w:bCs/>
          <w:color w:val="000000" w:themeColor="text1"/>
          <w:sz w:val="26"/>
          <w:szCs w:val="26"/>
        </w:rPr>
        <w:t xml:space="preserve">3. </w:t>
      </w:r>
      <w:r w:rsidRPr="000554EA">
        <w:rPr>
          <w:rFonts w:ascii="Times New Roman" w:eastAsia="Calibri" w:hAnsi="Times New Roman" w:cs="Times New Roman"/>
          <w:b/>
          <w:bCs/>
          <w:color w:val="000000" w:themeColor="text1"/>
          <w:spacing w:val="6"/>
          <w:sz w:val="26"/>
          <w:szCs w:val="26"/>
        </w:rPr>
        <w:t>Thủ tục công nhận thay đổi, bổ sung thành viên hội đồng quản lý quỹ</w:t>
      </w:r>
    </w:p>
    <w:p w:rsidR="004B291C" w:rsidRPr="000554EA" w:rsidRDefault="004B291C" w:rsidP="004B291C">
      <w:pPr>
        <w:spacing w:after="120" w:line="240" w:lineRule="auto"/>
        <w:ind w:firstLine="709"/>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3.1.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4B291C"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w:t>
            </w:r>
          </w:p>
          <w:p w:rsidR="004B291C" w:rsidRPr="000554EA" w:rsidRDefault="004B291C"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4B291C"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4B291C" w:rsidRPr="000554EA" w:rsidRDefault="004B291C"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4B291C" w:rsidRPr="000554EA" w:rsidRDefault="004B291C"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4B291C" w:rsidRPr="000554EA" w:rsidRDefault="004B291C"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4B291C" w:rsidRPr="000554EA" w:rsidRDefault="004B291C" w:rsidP="00806C7A">
            <w:pPr>
              <w:jc w:val="center"/>
              <w:rPr>
                <w:rFonts w:eastAsia="Times New Roman"/>
                <w:i/>
                <w:color w:val="000000" w:themeColor="text1"/>
                <w:sz w:val="26"/>
                <w:szCs w:val="26"/>
                <w:lang w:val="vi-VN"/>
              </w:rPr>
            </w:pPr>
          </w:p>
        </w:tc>
      </w:tr>
      <w:tr w:rsidR="004B291C"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B291C" w:rsidRPr="000554EA" w:rsidRDefault="004B291C"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B291C" w:rsidRPr="000554EA" w:rsidRDefault="004B291C"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B291C" w:rsidRPr="000554EA" w:rsidRDefault="004B291C"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4B291C" w:rsidRPr="000554EA" w:rsidRDefault="004B291C" w:rsidP="00806C7A">
            <w:pPr>
              <w:jc w:val="center"/>
              <w:rPr>
                <w:rFonts w:eastAsia="Times New Roman"/>
                <w:i/>
                <w:color w:val="000000" w:themeColor="text1"/>
                <w:sz w:val="26"/>
                <w:szCs w:val="26"/>
                <w:lang w:val="vi-VN"/>
              </w:rPr>
            </w:pPr>
          </w:p>
        </w:tc>
      </w:tr>
      <w:tr w:rsidR="004B291C"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 xml:space="preserve">Bước </w:t>
            </w:r>
            <w:r w:rsidRPr="000554EA">
              <w:rPr>
                <w:rFonts w:eastAsia="Times New Roman"/>
                <w:b/>
                <w:color w:val="000000" w:themeColor="text1"/>
                <w:sz w:val="26"/>
                <w:szCs w:val="26"/>
              </w:rPr>
              <w:lastRenderedPageBreak/>
              <w:t>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lastRenderedPageBreak/>
              <w:t xml:space="preserve">Giải quyết thủ tục </w:t>
            </w:r>
            <w:r w:rsidRPr="000554EA">
              <w:rPr>
                <w:rFonts w:eastAsia="Times New Roman"/>
                <w:bCs/>
                <w:color w:val="000000" w:themeColor="text1"/>
                <w:sz w:val="26"/>
                <w:szCs w:val="26"/>
              </w:rPr>
              <w:lastRenderedPageBreak/>
              <w:t>hành chính</w:t>
            </w: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w:t>
            </w:r>
            <w:r w:rsidRPr="000554EA">
              <w:rPr>
                <w:rFonts w:eastAsia="Times New Roman"/>
                <w:color w:val="000000" w:themeColor="text1"/>
                <w:sz w:val="26"/>
                <w:szCs w:val="26"/>
              </w:rPr>
              <w:lastRenderedPageBreak/>
              <w:t>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lastRenderedPageBreak/>
              <w:t>15 ngày làm việc</w:t>
            </w:r>
            <w:r w:rsidRPr="000554EA">
              <w:rPr>
                <w:rFonts w:eastAsia="Times New Roman"/>
                <w:color w:val="000000" w:themeColor="text1"/>
                <w:sz w:val="26"/>
                <w:szCs w:val="26"/>
              </w:rPr>
              <w:t xml:space="preserve">, </w:t>
            </w:r>
          </w:p>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4B291C" w:rsidRPr="000554EA" w:rsidRDefault="004B291C" w:rsidP="00806C7A">
            <w:pPr>
              <w:spacing w:after="120" w:line="234" w:lineRule="atLeast"/>
              <w:jc w:val="center"/>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14,5 ngày làm việc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14,5 ngày làm việc </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09 ngày làm việc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b/>
                <w:color w:val="000000" w:themeColor="text1"/>
                <w:sz w:val="26"/>
                <w:szCs w:val="26"/>
              </w:rPr>
            </w:pPr>
          </w:p>
        </w:tc>
      </w:tr>
      <w:tr w:rsidR="004B291C"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4B291C" w:rsidRPr="000554EA" w:rsidRDefault="004B291C" w:rsidP="00806C7A">
            <w:pPr>
              <w:spacing w:after="120"/>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t xml:space="preserve">Trả lại hồ sơ không </w:t>
            </w:r>
          </w:p>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4B291C" w:rsidRPr="000554EA" w:rsidRDefault="004B291C" w:rsidP="00806C7A">
            <w:pPr>
              <w:spacing w:after="120" w:line="234" w:lineRule="atLeast"/>
              <w:rPr>
                <w:rFonts w:eastAsia="Times New Roman"/>
                <w:b/>
                <w:i/>
                <w:color w:val="000000" w:themeColor="text1"/>
                <w:sz w:val="26"/>
                <w:szCs w:val="26"/>
              </w:rPr>
            </w:pPr>
          </w:p>
        </w:tc>
      </w:tr>
      <w:tr w:rsidR="004B291C"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4B291C" w:rsidRPr="000554EA" w:rsidRDefault="004B291C"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4B291C" w:rsidRPr="000554EA" w:rsidRDefault="004B291C" w:rsidP="00806C7A">
            <w:pPr>
              <w:spacing w:after="120" w:line="234" w:lineRule="atLeast"/>
              <w:jc w:val="center"/>
              <w:rPr>
                <w:rFonts w:eastAsia="Times New Roman"/>
                <w:b/>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4B291C" w:rsidRPr="000554EA" w:rsidRDefault="004B291C"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4B291C" w:rsidRPr="000554EA" w:rsidRDefault="004B291C"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B291C" w:rsidRPr="000554EA" w:rsidRDefault="004B291C"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B291C" w:rsidRPr="000554EA" w:rsidRDefault="004B291C"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lang w:val="nl-NL"/>
              </w:rPr>
              <w:t xml:space="preserve"> </w:t>
            </w:r>
            <w:r w:rsidRPr="000554EA">
              <w:rPr>
                <w:rFonts w:eastAsia="Times New Roman"/>
                <w:color w:val="000000" w:themeColor="text1"/>
                <w:sz w:val="26"/>
                <w:szCs w:val="26"/>
              </w:rPr>
              <w:t xml:space="preserve">theo hướng dẫn của Bưu điện) </w:t>
            </w:r>
          </w:p>
          <w:p w:rsidR="004B291C" w:rsidRPr="000554EA" w:rsidRDefault="004B291C"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4B291C" w:rsidRPr="000554EA" w:rsidRDefault="004B291C" w:rsidP="00806C7A">
            <w:pPr>
              <w:spacing w:after="120" w:line="234" w:lineRule="atLeast"/>
              <w:rPr>
                <w:rFonts w:eastAsia="Times New Roman"/>
                <w:color w:val="000000" w:themeColor="text1"/>
                <w:sz w:val="26"/>
                <w:szCs w:val="26"/>
                <w:lang w:val="vi-VN"/>
              </w:rPr>
            </w:pPr>
          </w:p>
        </w:tc>
      </w:tr>
    </w:tbl>
    <w:p w:rsidR="004B291C" w:rsidRPr="000554EA" w:rsidRDefault="004B291C" w:rsidP="004B291C">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3.2. Thành phần, số lượng hồ sơ</w:t>
      </w:r>
    </w:p>
    <w:p w:rsidR="004B291C" w:rsidRPr="000554EA" w:rsidRDefault="004B291C" w:rsidP="004B291C">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4B291C" w:rsidRPr="000554EA" w:rsidRDefault="004B291C" w:rsidP="004B291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Văn bản nêu rõ lý do thay đổi, bổ sung thành viên Hội đồng quản lý quỹ, kèm theo danh sách, địa chỉ, số điện thoại liên hệ.</w:t>
      </w:r>
    </w:p>
    <w:p w:rsidR="004B291C" w:rsidRPr="000554EA" w:rsidRDefault="004B291C" w:rsidP="004B291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Sơ yếu lý lịch và phiếu lý lịch tư pháp của thành viên Hội đồng quản lý quỹ được bổ sung, nếu thuộc diện quản lý của cơ quan có thẩm quyền thì phải được sự đồng ý bằng văn bản của cơ quan có thẩm quyền theo quy định về phân cấp quản lý cán bộ trước khi bầu Hội đồng quản lý quỹ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4B291C" w:rsidRPr="000554EA" w:rsidRDefault="004B291C" w:rsidP="004B291C">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4B291C" w:rsidRPr="000554EA" w:rsidRDefault="004B291C" w:rsidP="004B291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3.3.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4B291C" w:rsidRPr="000554EA" w:rsidRDefault="004B291C" w:rsidP="004B291C">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4B291C" w:rsidRPr="000554EA" w:rsidRDefault="004B291C" w:rsidP="004B291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3.5. Kết quả thực hiện thủ tục hành chính:</w:t>
      </w:r>
      <w:r w:rsidRPr="000554EA">
        <w:rPr>
          <w:rFonts w:ascii="Times New Roman" w:eastAsia="Calibri" w:hAnsi="Times New Roman" w:cs="Times New Roman"/>
          <w:color w:val="000000" w:themeColor="text1"/>
          <w:sz w:val="26"/>
          <w:szCs w:val="26"/>
        </w:rPr>
        <w:t xml:space="preserve"> Quyết định công nhận thành viên Hội đồng quản lý quỹ.</w:t>
      </w:r>
    </w:p>
    <w:p w:rsidR="004B291C" w:rsidRPr="000554EA" w:rsidRDefault="004B291C" w:rsidP="004B291C">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  3.6. Phí, lệ phí: </w:t>
      </w:r>
      <w:r w:rsidRPr="000554EA">
        <w:rPr>
          <w:rFonts w:ascii="Times New Roman" w:eastAsia="Calibri" w:hAnsi="Times New Roman" w:cs="Times New Roman"/>
          <w:color w:val="000000" w:themeColor="text1"/>
          <w:sz w:val="26"/>
          <w:szCs w:val="26"/>
        </w:rPr>
        <w:t>Không</w:t>
      </w:r>
    </w:p>
    <w:p w:rsidR="004B291C" w:rsidRPr="000554EA" w:rsidRDefault="004B291C" w:rsidP="004B291C">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3.7. Tên mẫu đơn, mẫu tờ khai</w:t>
      </w:r>
      <w:r w:rsidRPr="000554EA">
        <w:rPr>
          <w:rFonts w:ascii="Times New Roman" w:eastAsia="Times New Roman" w:hAnsi="Times New Roman" w:cs="Times New Roman"/>
          <w:bCs/>
          <w:color w:val="000000" w:themeColor="text1"/>
          <w:sz w:val="26"/>
          <w:szCs w:val="26"/>
        </w:rPr>
        <w:t>: Không</w:t>
      </w:r>
    </w:p>
    <w:p w:rsidR="004B291C" w:rsidRPr="000554EA" w:rsidRDefault="004B291C" w:rsidP="004B291C">
      <w:pPr>
        <w:spacing w:after="120" w:line="240" w:lineRule="auto"/>
        <w:ind w:firstLine="720"/>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3.8.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4B291C" w:rsidRPr="000554EA" w:rsidRDefault="004B291C" w:rsidP="004B291C">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Hội đồng quản lý quỹ là cơ quan quản lý của quỹ, nhân danh quỹ để quyết định, thực hiện các quyền và nghĩa vụ của quỹ.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cơ quan nhà nước có thẩm quyền công nhận. Nhiệm kỳ Hội đồng quản lý quỹ không quá 05 năm. Hội đồng quản lý quỹ gồm: Chủ tịch, các Phó Chủ tịch và các thành viên.</w:t>
      </w:r>
    </w:p>
    <w:p w:rsidR="004B291C" w:rsidRPr="000554EA" w:rsidRDefault="004B291C" w:rsidP="004B291C">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3.9. Căn cứ pháp lý của thủ tục hành chính: </w:t>
      </w:r>
    </w:p>
    <w:p w:rsidR="004B291C" w:rsidRPr="000554EA" w:rsidRDefault="004B291C" w:rsidP="004B291C">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30/2012/NĐ-CP ngày 12 tháng 4 năm 2012 của Chính phủ về tổ chức, hoạt động của quỹ xã hội, quỹ từ thiện;</w:t>
      </w:r>
    </w:p>
    <w:p w:rsidR="004B291C" w:rsidRPr="000554EA" w:rsidRDefault="004B291C" w:rsidP="004B291C">
      <w:pPr>
        <w:shd w:val="clear" w:color="auto" w:fill="FFFFFF"/>
        <w:spacing w:after="120" w:line="234" w:lineRule="atLeast"/>
        <w:ind w:firstLine="720"/>
        <w:jc w:val="both"/>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color w:val="000000" w:themeColor="text1"/>
          <w:sz w:val="26"/>
          <w:szCs w:val="26"/>
        </w:rPr>
        <w:t>- Khoản 4, Điều 22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4B291C" w:rsidRPr="000554EA" w:rsidRDefault="004B291C" w:rsidP="004B291C">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3.10.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4B291C"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4B291C"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4B291C" w:rsidRPr="000554EA" w:rsidRDefault="004B291C"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B291C" w:rsidRPr="000554EA" w:rsidRDefault="004B291C"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4B291C" w:rsidRPr="000554EA" w:rsidRDefault="004B291C"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4B291C"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w:t>
            </w:r>
            <w:r w:rsidRPr="000554EA">
              <w:rPr>
                <w:rFonts w:ascii="Times New Roman" w:eastAsia="Times New Roman" w:hAnsi="Times New Roman" w:cs="Times New Roman"/>
                <w:color w:val="000000" w:themeColor="text1"/>
                <w:sz w:val="26"/>
                <w:szCs w:val="26"/>
              </w:rPr>
              <w:lastRenderedPageBreak/>
              <w:t xml:space="preserve">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4B291C" w:rsidRPr="000554EA" w:rsidRDefault="004B291C"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91C" w:rsidRPr="000554EA" w:rsidRDefault="004B291C"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4B291C" w:rsidRDefault="00A451C5" w:rsidP="004B291C">
      <w:bookmarkStart w:id="0" w:name="_GoBack"/>
      <w:bookmarkEnd w:id="0"/>
    </w:p>
    <w:sectPr w:rsidR="00A451C5" w:rsidRPr="004B291C" w:rsidSect="004B291C">
      <w:footerReference w:type="default" r:id="rI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4B291C">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B291C"/>
    <w:rsid w:val="004D0D7A"/>
    <w:rsid w:val="005271F3"/>
    <w:rsid w:val="00642E78"/>
    <w:rsid w:val="006C0812"/>
    <w:rsid w:val="006C2E5E"/>
    <w:rsid w:val="00853619"/>
    <w:rsid w:val="00860D43"/>
    <w:rsid w:val="00926A1D"/>
    <w:rsid w:val="00991ED2"/>
    <w:rsid w:val="00A451C5"/>
    <w:rsid w:val="00A56F7B"/>
    <w:rsid w:val="00AA0104"/>
    <w:rsid w:val="00B10D74"/>
    <w:rsid w:val="00CA703D"/>
    <w:rsid w:val="00CB119C"/>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2020-01-15T03:26:00Z</dcterms:created>
  <dcterms:modified xsi:type="dcterms:W3CDTF">2020-01-15T03:26:00Z</dcterms:modified>
</cp:coreProperties>
</file>