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62A" w:rsidRPr="000554EA" w:rsidRDefault="0030262A" w:rsidP="0030262A">
      <w:pPr>
        <w:spacing w:after="0"/>
        <w:ind w:firstLine="720"/>
        <w:jc w:val="both"/>
        <w:rPr>
          <w:rFonts w:ascii="Times New Roman" w:eastAsia="Times New Roman" w:hAnsi="Times New Roman" w:cs="Times New Roman"/>
          <w:b/>
          <w:bCs/>
          <w:color w:val="000000" w:themeColor="text1"/>
          <w:sz w:val="26"/>
          <w:szCs w:val="26"/>
        </w:rPr>
      </w:pPr>
      <w:r w:rsidRPr="000554EA">
        <w:rPr>
          <w:rFonts w:ascii="Times New Roman" w:eastAsia="Calibri" w:hAnsi="Times New Roman" w:cs="Times New Roman"/>
          <w:b/>
          <w:color w:val="000000" w:themeColor="text1"/>
          <w:sz w:val="26"/>
          <w:szCs w:val="26"/>
        </w:rPr>
        <w:t xml:space="preserve">5. </w:t>
      </w:r>
      <w:r w:rsidRPr="000554EA">
        <w:rPr>
          <w:rFonts w:ascii="Times New Roman" w:eastAsia="Times New Roman" w:hAnsi="Times New Roman" w:cs="Times New Roman"/>
          <w:b/>
          <w:bCs/>
          <w:color w:val="000000" w:themeColor="text1"/>
          <w:sz w:val="26"/>
          <w:szCs w:val="26"/>
        </w:rPr>
        <w:t>Thủ tục hành chính thi tuyển viên chức</w:t>
      </w:r>
    </w:p>
    <w:p w:rsidR="0030262A" w:rsidRPr="000554EA" w:rsidRDefault="0030262A" w:rsidP="0030262A">
      <w:pPr>
        <w:spacing w:after="0"/>
        <w:ind w:firstLine="720"/>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5.1.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10"/>
        <w:tblW w:w="15417" w:type="dxa"/>
        <w:tblLook w:val="04A0" w:firstRow="1" w:lastRow="0" w:firstColumn="1" w:lastColumn="0" w:noHBand="0" w:noVBand="1"/>
      </w:tblPr>
      <w:tblGrid>
        <w:gridCol w:w="1101"/>
        <w:gridCol w:w="2376"/>
        <w:gridCol w:w="7688"/>
        <w:gridCol w:w="3118"/>
        <w:gridCol w:w="1134"/>
      </w:tblGrid>
      <w:tr w:rsidR="0030262A" w:rsidRPr="000554EA" w:rsidTr="00806C7A">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688" w:type="dxa"/>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30262A" w:rsidRPr="000554EA" w:rsidTr="00806C7A">
        <w:trPr>
          <w:trHeight w:val="146"/>
        </w:trPr>
        <w:tc>
          <w:tcPr>
            <w:tcW w:w="1101" w:type="dxa"/>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376" w:type="dxa"/>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shd w:val="clear" w:color="auto" w:fill="FFFFFF"/>
              <w:spacing w:after="120" w:line="234" w:lineRule="atLeast"/>
              <w:rPr>
                <w:rFonts w:eastAsia="Times New Roman"/>
                <w:color w:val="000000" w:themeColor="text1"/>
                <w:sz w:val="26"/>
                <w:szCs w:val="26"/>
              </w:rPr>
            </w:pPr>
            <w:r w:rsidRPr="000554EA">
              <w:rPr>
                <w:bCs/>
                <w:color w:val="000000" w:themeColor="text1"/>
                <w:sz w:val="26"/>
                <w:szCs w:val="26"/>
              </w:rPr>
              <w:t>Thông báo tuyển dụng và tiếp nhận Phiếu đăng ký dự tuyển viên chức</w:t>
            </w:r>
          </w:p>
        </w:tc>
        <w:tc>
          <w:tcPr>
            <w:tcW w:w="7688" w:type="dxa"/>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Quy định tại Khoản 8 Điều 2 Nghị định số 161/2018/NĐ-CP:</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1. Cơ quan, đơn vị có thẩm quyền tuyển dụng viên chức phải thông báo công khai ít nhất 01 lần trên phương tiện thông tin đại chúng, trên trang thông tin điện tử và niêm yết công khai tại trụ sở làm việc của cơ quan, đơn vị có thẩm quyền tuyển dụng về tiêu chuẩn, điều kiện, số lượng cần tuyển, thời hạn và địa điểm tiếp nhận Phiếu đăng ký dự tuyển của người đăng ký dự tuyển.</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2. Người đăng ký dự tuyển viên chức nộp trực tiếp Phiếu đăng ký dự tuyển theo mẫu ban hành kèm theo Nghị định này tại địa điểm tiếp nhận Phiếu đăng ký dự tuyển hoặc gửi theo đường bưu chính.</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3. Thời hạn nhận Phiếu đăng ký dự tuyển của người đăng ký dự tuyển là 30 ngày kể từ ngày thông báo tuyển dụng công khai trên phương tiện thông tin đại chúng, trên trang thông tin điện tử của cơ quan, đơn vị có thẩm quyền tuyển dụng viên chức.</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4. Cơ quan, đơn vị có thẩm quyền tuyển dụng viên chức phải lập danh sách người có đủ điều kiện dự tuyển và niêm yết công khai tại trụ sở làm việc của cơ quan, đơn vị có thẩm quyền tuyển dụng trước ngày tổ chức thi tuyển hoặc xét tuyển tối thiểu là 05 ngày làm việc.</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Quy định tại Khoản 1 Điều 3 Thông tư số 03/2019/TT-BNV:</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1. Thông báo tuyển dụng của cơ quan, đơn vị có thẩm quyền tuyển dụng viên chức phải được đăng tải trên một trong các phương tiện thông tin đại chúng là báo in, báo điện tử, báo nói, báo hình; đồng thời được đăng tải trên trang điện tử hoặc cổng thông tin điện tử và niêm yết công khai tại trụ sở làm việc của cơ quan, đơn vị có thẩm quyền tuyển </w:t>
            </w:r>
            <w:r w:rsidRPr="000554EA">
              <w:rPr>
                <w:rFonts w:eastAsia="Times New Roman"/>
                <w:color w:val="000000" w:themeColor="text1"/>
                <w:sz w:val="26"/>
                <w:szCs w:val="26"/>
              </w:rPr>
              <w:lastRenderedPageBreak/>
              <w:t>dụng viên chức.</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2. Nội dung thông báo tuyển dụng bao gồm:</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a) Tiêu chuẩn, điều kiện đăng ký dự tuyển;</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b) Số lượng viên chức cần tuyển tương ứng với vị trí việc làm;</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c) Thời hạn và địa điểm tiếp nhận Phiếu đăng ký dự tuyển của người đăng ký dự tuyển; số điện thoại di động hoặc điện thoại cố định của bộ phận được phân công tiếp nhận Phiếu đăng ký dự tuyển;</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d) Hình thức và nội dung thi tuyển hoặc xét tuyển; thời gian và địa điểm thi tuyển hoặc xét tuyển.</w:t>
            </w:r>
          </w:p>
          <w:p w:rsidR="0030262A" w:rsidRPr="000554EA" w:rsidRDefault="0030262A" w:rsidP="00806C7A">
            <w:pPr>
              <w:spacing w:after="120"/>
              <w:rPr>
                <w:rFonts w:eastAsia="Times New Roman"/>
                <w:i/>
                <w:color w:val="000000" w:themeColor="text1"/>
                <w:sz w:val="26"/>
                <w:szCs w:val="26"/>
                <w:lang w:val="vi-VN"/>
              </w:rPr>
            </w:pPr>
            <w:r w:rsidRPr="000554EA">
              <w:rPr>
                <w:rFonts w:eastAsia="Times New Roman"/>
                <w:color w:val="000000" w:themeColor="text1"/>
                <w:sz w:val="26"/>
                <w:szCs w:val="26"/>
              </w:rPr>
              <w:t>3. Khi có thay đổi về nội dung thông báo tuyển dụng thì cơ quan, đơn vị có thẩm quyền tuyển dụng viên chức phải thực hiện việc công khai thông báo tuyển dụng bổ sung theo quy định tại khoản 1 Điều này.</w:t>
            </w:r>
          </w:p>
        </w:tc>
        <w:tc>
          <w:tcPr>
            <w:tcW w:w="3118" w:type="dxa"/>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lastRenderedPageBreak/>
              <w:t>- Thời hạn nhận Phiếu đăng ký dự tuyển của người đăng ký dự tuyển là 30 ngày kể từ ngày thông báo tuyển dụng công khai trên phương tiện thông tin đại chúng, trên trang điện tử của cơ quan, đơn vị có thẩm quyền tuyển dụng viên chức.</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Cơ quan, đơn vị có thẩm quyền tuyển dụng viên chức phải lập danh sách người có đủ điều kiện dự tuyển và niêm yết công khai tại trụ sở làm việc của cơ quan, đơn vị có thẩm quyền tuyển dụng trước ngày tổ chức thi tuyển hoặc xét tuyển tối thiểu là 05 ngày làm việc.</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Chậm nhất là 15 ngày sau ngày kết thúc thi vòng 1 phải hoàn thành việc chấm thi vòng 1;</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lastRenderedPageBreak/>
              <w:t>- Chậm nhất là 05 ngày làm việc sau ngày kết thúc việc chấm thi vòng 1 phải công bố kết quả điểm thi để thí sinh dự thi biết và thông báo việc nhận đơn phúc khảo trong thời hạn 15 ngày kể từ ngày thông báo kết quả điểm thi trên cổng thông tin điện tử của cơ quan, đơn vị có thẩm quyền tuyển dụng viên chức;</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Trường hợp có đơn phúc khảo thì chậm nhất là 15 ngày sau ngày hết thời hạn nhận đơn phúc khảo phải hoàn thành việc chấm phúc khảo và công bố kết quả chấm phúc khảo để thí sinh dự thi được biết.</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Căn cứ vào điều kiện thực tiễn trong quá trình tổ chức chấm thi, người đứng đầu cơ quan, đơn vị có thẩm quyền tuyển dụng quyết định kéo dài thời hạn thực hiện các công việc quy định tại điểm này nhưng </w:t>
            </w:r>
            <w:r w:rsidRPr="000554EA">
              <w:rPr>
                <w:rFonts w:eastAsia="Times New Roman"/>
                <w:color w:val="000000" w:themeColor="text1"/>
                <w:sz w:val="26"/>
                <w:szCs w:val="26"/>
              </w:rPr>
              <w:lastRenderedPageBreak/>
              <w:t>không quá 15 ngày.</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Chậm nhất là 05 ngày làm việc sau ngày kết thúc việc chấm thi vòng 1 người đứng đầu cơ quan, đơn vị có thẩm quyền tuyển dụng phải thông báo triệu tập thí sinh dự thi vòng 2.</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Chậm nhất là 15 ngày sau ngày thông báo triệu tập thí sinh được tham dự vòng 2 thì phải tiến hành tổ chức thi vòng 2</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Chậm nhất là 10 ngày sau ngày nhận được báo cáo kết quả vòng 2 của Hội đồng tuyển dụng, cơ quan, đơn vị có thẩm quyền tuyển dụng viên chức phải niêm yết công khai kết quả thi tuyển hoặc xét tuyển, danh sách dự kiến người trúng tuyển tại trụ sở làm việc và trên trang thông tin điện tử của cơ quan, đơn vị có thẩm quyền tuyển dụng viên chức; gửi thông báo </w:t>
            </w:r>
            <w:r w:rsidRPr="000554EA">
              <w:rPr>
                <w:rFonts w:eastAsia="Times New Roman"/>
                <w:color w:val="000000" w:themeColor="text1"/>
                <w:sz w:val="26"/>
                <w:szCs w:val="26"/>
              </w:rPr>
              <w:lastRenderedPageBreak/>
              <w:t>kết quả thi tuyển hoặc xét tuyển bằng văn bản tới người dự tuyển theo địa chỉ mà người dự tuyển đã đăng ký.</w:t>
            </w:r>
          </w:p>
          <w:p w:rsidR="0030262A" w:rsidRPr="000554EA" w:rsidRDefault="0030262A" w:rsidP="00806C7A">
            <w:pPr>
              <w:spacing w:after="120"/>
              <w:rPr>
                <w:rFonts w:eastAsia="Times New Roman"/>
                <w:b/>
                <w:color w:val="000000" w:themeColor="text1"/>
                <w:sz w:val="26"/>
                <w:szCs w:val="26"/>
              </w:rPr>
            </w:pPr>
            <w:r w:rsidRPr="000554EA">
              <w:rPr>
                <w:rFonts w:eastAsia="Times New Roman"/>
                <w:color w:val="000000" w:themeColor="text1"/>
                <w:sz w:val="26"/>
                <w:szCs w:val="26"/>
              </w:rPr>
              <w:t>- Trong thời hạn 15 ngày kể từ ngày niêm yết công khai kết quả vòng 2, người dự tuyển có quyền gửi đơn đề nghị phúc khảo kết quả thi trong trường hợp thi vòng 2 bằng hình thức thi viết. Người đứng đầu cơ quan, đơn vị có thẩm quyền tuyển dụng viên chức có trách nhiệm tổ chức chấm phúc khảo và công bố kết quả chấm phúc khảo chậm nhất là 15 ngày sau ngày hết thời hạn nhận đơn phúc khảo theo quy định.</w:t>
            </w:r>
          </w:p>
        </w:tc>
        <w:tc>
          <w:tcPr>
            <w:tcW w:w="1134" w:type="dxa"/>
            <w:tcBorders>
              <w:top w:val="single" w:sz="4" w:space="0" w:color="auto"/>
              <w:left w:val="single" w:sz="4" w:space="0" w:color="auto"/>
              <w:bottom w:val="single" w:sz="4" w:space="0" w:color="auto"/>
              <w:right w:val="single" w:sz="4" w:space="0" w:color="auto"/>
            </w:tcBorders>
            <w:vAlign w:val="center"/>
          </w:tcPr>
          <w:p w:rsidR="0030262A" w:rsidRPr="000554EA" w:rsidRDefault="0030262A" w:rsidP="00806C7A">
            <w:pPr>
              <w:jc w:val="center"/>
              <w:rPr>
                <w:rFonts w:eastAsia="Times New Roman"/>
                <w:i/>
                <w:color w:val="000000" w:themeColor="text1"/>
                <w:sz w:val="26"/>
                <w:szCs w:val="26"/>
                <w:lang w:val="vi-VN"/>
              </w:rPr>
            </w:pPr>
          </w:p>
        </w:tc>
      </w:tr>
      <w:tr w:rsidR="0030262A" w:rsidRPr="000554EA" w:rsidTr="00806C7A">
        <w:trPr>
          <w:trHeight w:val="600"/>
        </w:trPr>
        <w:tc>
          <w:tcPr>
            <w:tcW w:w="1101" w:type="dxa"/>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2</w:t>
            </w:r>
          </w:p>
        </w:tc>
        <w:tc>
          <w:tcPr>
            <w:tcW w:w="2376" w:type="dxa"/>
            <w:tcBorders>
              <w:top w:val="single" w:sz="4" w:space="0" w:color="auto"/>
              <w:left w:val="single" w:sz="4" w:space="0" w:color="auto"/>
              <w:bottom w:val="single" w:sz="4" w:space="0" w:color="auto"/>
              <w:right w:val="single" w:sz="4" w:space="0" w:color="auto"/>
            </w:tcBorders>
            <w:vAlign w:val="center"/>
          </w:tcPr>
          <w:p w:rsidR="0030262A" w:rsidRPr="000554EA" w:rsidRDefault="0030262A" w:rsidP="00806C7A">
            <w:pPr>
              <w:spacing w:after="120"/>
              <w:rPr>
                <w:color w:val="000000" w:themeColor="text1"/>
                <w:sz w:val="26"/>
                <w:szCs w:val="26"/>
              </w:rPr>
            </w:pPr>
            <w:r w:rsidRPr="000554EA">
              <w:rPr>
                <w:bCs/>
                <w:color w:val="000000" w:themeColor="text1"/>
                <w:sz w:val="26"/>
                <w:szCs w:val="26"/>
              </w:rPr>
              <w:t>Tổ chức thi tuyển</w:t>
            </w:r>
          </w:p>
          <w:p w:rsidR="0030262A" w:rsidRPr="000554EA" w:rsidRDefault="0030262A" w:rsidP="00806C7A">
            <w:pPr>
              <w:spacing w:after="120"/>
              <w:rPr>
                <w:rFonts w:eastAsia="Times New Roman"/>
                <w:color w:val="000000" w:themeColor="text1"/>
                <w:sz w:val="26"/>
                <w:szCs w:val="26"/>
              </w:rPr>
            </w:pPr>
          </w:p>
        </w:tc>
        <w:tc>
          <w:tcPr>
            <w:tcW w:w="7688" w:type="dxa"/>
            <w:tcBorders>
              <w:top w:val="single" w:sz="4" w:space="0" w:color="auto"/>
              <w:left w:val="single" w:sz="4" w:space="0" w:color="auto"/>
              <w:bottom w:val="single" w:sz="4" w:space="0" w:color="auto"/>
              <w:right w:val="single" w:sz="4" w:space="0" w:color="auto"/>
            </w:tcBorders>
            <w:hideMark/>
          </w:tcPr>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a) Hội đồng tuyển dụng viên chức (Điều 6 Nghị định số 29/2012/NĐ-CP; khoản 2 Điều 2 Nghị định số 161/2018/NĐ-CP):</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Trường hợp đơn vị sự nghiệp công lập được giao thẩm quyền tuyển dụng viên chức, Hội đồng tuyển dụng viên chức có 05 hoặc 07 thành viên, bao gồm:</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Chủ tịch Hội đồng là người đứng đầu hoặc cấp phó của người đứng </w:t>
            </w:r>
            <w:r w:rsidRPr="000554EA">
              <w:rPr>
                <w:rFonts w:eastAsia="Times New Roman"/>
                <w:color w:val="000000" w:themeColor="text1"/>
                <w:sz w:val="26"/>
                <w:szCs w:val="26"/>
              </w:rPr>
              <w:lastRenderedPageBreak/>
              <w:t>đầu đơn vị sự nghiệp công lập;</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Phó Chủ tịch Hội đồng là người phụ trách công tác tổ chức cán bộ của đơn vị sự nghiệp công lập;</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Ủy viên kiêm thư ký Hội đồng là viên chức giúp việc về công tác tổ chức cán bộ của đơn vị sự nghiệp công lập;</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Các ủy viên khác là những người có chuyên môn, nghiệp vụ liên quan đến vị trí tuyển dụng.</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Trường hợp đơn vị sự nghiệp công lập chưa được giao thẩm quyền tuyển dụng viên chức, Hội đồng tuyển dụng viên chức có 05 hoặc 07 thành viên, bao gồm:</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Chủ tịch Hội đồng do người đứng đầu cơ quan có thẩm quyền tuyển dụng viên chức quyết định;</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Phó Chủ tịch Hội đồng là người đứng đầu hoặc cấp phó của người đứng đầu đơn vị sự nghiệp công lập;</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Ủy viên kiêm thư ký Hội đồng là người đại diện bộ phận làm công tác tổ chức cán bộ của cơ quan có thẩm quyền tuyển dụng viên chức;</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Các ủy viên khác là người có chuyên môn, nghiệp vụ liên quan đến vị trí tuyển dụng.</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Hội đồng tuyển dụng làm việc theo nguyên tắc tập thể, quyết định theo đa số. Trường hợp có số ý kiến bằng nhau thì quyết định theo ý kiến của Chủ tịch Hội đồng tuyển dụng. Hội đồng tuyển dụng có nhiệm vụ, quyền hạn sau đây:</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Thành lập các Ban giúp việc:</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Đối với thi tuyển: Thành lập Ban đề thi, Ban coi thi, Ban phách, Ban </w:t>
            </w:r>
            <w:r w:rsidRPr="000554EA">
              <w:rPr>
                <w:rFonts w:eastAsia="Times New Roman"/>
                <w:color w:val="000000" w:themeColor="text1"/>
                <w:sz w:val="26"/>
                <w:szCs w:val="26"/>
              </w:rPr>
              <w:lastRenderedPageBreak/>
              <w:t>chấm thi, Ban chấm phúc khảo, Ban kiểm tra sát hạch khi tổ chức thực hiện phỏng vấn tại vòng 2.</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Đối với xét tuyển: Thành lập Ban kiểm tra Phiếu đăng ký dự tuyển, Ban kiểm tra sát hạch để thực hiện phỏng vấn hoặc thực hành tại vòng 2;</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Tổ chức thu phí dự tuyển và sử dụng phí dự tuyển theo quy định;</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Tổ chức thi; chấm thi; chấm điểm phỏng vấn hoặc thực hành; kiểm tra</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Phiếu đăng ký dự tuyển khi xét tuyển;</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Chậm nhất là 10 ngày sau ngày tổ chức chấm thi xong, Hội đồng tuyển dụng phải báo cáo người đứng đầu cơ quan, đơn vị có thẩm quyền tuyển dụng viên chức kết quả thi tuyển hoặc xét tuyển để xem xét, quyết định công nhận kết quả thi tuyển hoặc xét tuyển;</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Giải quyết khiếu nại, tố cáo trong quá trình tổ chức thi tuyển hoặc xét tuyển.</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b) Nội dung, hình thức và thời gian thi tuyển viên chức (Khoản 3 Điều 2 Nghị định số 161/2018/NĐ-CP)</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Thi tuyển viên chức được thực hiện theo 2 vòng thi như sau:</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Vòng 1: Thi trắc nghiệm được thực hiện bằng hình thức thi trên máy vi tính. Trường hợp cơ quan, đơn vị có thẩm quyền tuyển dụng viên chức không có điều kiện tổ chức thi trên máy vi tính thì thi trắc nghiệm trên giấy. Nội dung thi trắc nghiệm gồm 3 phần:</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Phần I: Kiến thức chung 60 câu hỏi về pháp luật viên chức; chủ trương, đường lối của Đảng, chính sách, pháp luật của Nhà nước và </w:t>
            </w:r>
            <w:r w:rsidRPr="000554EA">
              <w:rPr>
                <w:rFonts w:eastAsia="Times New Roman"/>
                <w:color w:val="000000" w:themeColor="text1"/>
                <w:sz w:val="26"/>
                <w:szCs w:val="26"/>
              </w:rPr>
              <w:lastRenderedPageBreak/>
              <w:t>những hiểu biết cơ bản về ngành, lĩnh vực tuyển dụng; chức trách, nhiệm vụ của viên chức theo yêu cầu của vị trí việc làm dự tuyển. Thời gian thi 60 phút.</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Phần II: Ngoại ngữ 30 câu hỏi là một trong năm thứ tiếng Anh, Nga, Pháp, Đức, Trung Quốc hoặc ngoại ngữ khác theo yêu cầu của vị trí việc làm do người đứng đầu cơ quan, đơn vị có thẩm quyền tuyển dụng viên chức quyết định. Thời gian thi 30 phút. Đối với vị trí việc làm yêu cầu chuyên môn là ngoại ngữ thì người dự tuyển không phải thi ngoại ngữ tại vòng 1 quy định tại Điều này.</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Phần III: Tin học 30 câu hỏi theo yêu cầu của vị trí việc làm. Thời gian thi 30 phút. Đối với vị trí việc làm yêu cầu chuyên môn là tin học thì người dự tuyển không phải thi tin học tại vòng 1 quy định tại Điều này.</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Trường hợp tổ chức thi trên máy vi tính thì nội dung thi trắc nghiệm không có phần thi tin học.</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Miễn phần thi ngoại ngữ (vòng 1) đối với các trường hợp sau:</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Có bằng tốt nghiệp đại học, sau đại học về ngoại ngữ;</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Có bằng tốt nghiệp đại học, sau đại học ở nước ngoài hoặc tốt nghiệp đại học, sau đại học tại cơ sở đào tạo bằng tiếng nước ngoài ở Việt Nam;</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Người dự tuyển làm viên chức công tác ở vùng dân tộc thiểu số là người dân tộc thiểu số hoặc có chứng chỉ tiếng dân tộc thiểu số được cấp có thẩm quyền công nhận.</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Miễn phần thi tin học (vòng 1) đối với các trường hợp có bằng tốt nghiệp từ trung cấp chuyên ngành công nghệ thông tin, tin học hoặc </w:t>
            </w:r>
            <w:r w:rsidRPr="000554EA">
              <w:rPr>
                <w:rFonts w:eastAsia="Times New Roman"/>
                <w:color w:val="000000" w:themeColor="text1"/>
                <w:sz w:val="26"/>
                <w:szCs w:val="26"/>
              </w:rPr>
              <w:lastRenderedPageBreak/>
              <w:t>toán - tin trở lên.</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Kết quả thi vòng 1 được xác định theo số câu trả lời đúng cho từng phần thi quy định tại điểm a khoản 1 Điều này, nếu trả lời đúng từ 50% số câu hỏi trở lên cho từng phần thi thì người dự tuyển được thi tiếp vòng 2 theo quy định tại khoản 2 Điều này.</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Trường hợp cơ quan, đơn vị có thẩm quyền tuyển dụng viên chức tổ chức thi vòng 1 trên máy vi tính thì phải thông báo kết quả cho thí sinh được biết ngay sau khi làm bài thi trên máy vi tính; không thực hiện việc phúc khảo đối với kết quả thi vòng 1 trên máy vi tính.</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Trường hợp cơ quan, đơn vị có thẩm quyền tuyển dụng viên chức tổ chức thi vòng 1 trên giấy thì việc chấm thi thực hiện như sau:</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Chậm nhất là 15 ngày sau ngày kết thúc thi vòng 1 phải hoàn thành việc chấm thi vòng 1;</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Chậm nhất là 05 ngày làm việc sau ngày kết thúc việc chấm thi vòng 1 phải công bố kết quả điểm thi để thí sinh dự thi biết và thông báo việc nhận đơn phúc khảo trong thời hạn 15 ngày kể từ ngày thông báo kết quả điểm thi trên cổng thông tin điện tử của cơ quan, đơn vị có thẩm quyền tuyển dụng viên chức;</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Trường hợp có đơn phúc khảo thì chậm nhất là 15 ngày sau ngày hết thời hạn nhận đơn phúc khảo phải hoàn thành việc chấm phúc khảo và công bố kết quả chấm phúc khảo để thí sinh dự thi được biết.</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Căn cứ vào điều kiện thực tiễn trong quá trình tổ chức chấm thi, người đứng đầu cơ quan, đơn vị có thẩm quyền tuyển dụng quyết định kéo dài thời hạn thực hiện các công việc quy định tại điểm này nhưng không quá 15 ngày.</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lastRenderedPageBreak/>
              <w:t>* Chậm nhất là 05 ngày làm việc sau ngày kết thúc việc chấm thi vòng 1 theo quy định tại điểm đ, điểm e khoản này, người đứng đầu cơ quan, đơn vị có thẩm quyền tuyển dụng phải thông báo triệu tập thí sinh dự thi vòng 2.</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Chậm nhất là 15 ngày sau ngày thông báo triệu tập thí sinh được tham dự vòng 2 thì phải tiến hành tổ chức thi vòng 2.</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Vòng 2: Thi môn nghiệp vụ chuyên ngành</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Nội dung thi: Kiến thức, năng lực, kỹ năng chuyên môn, nghiệp vụ của người dự tuyển viên chức theo yêu cầu của vị trí việc làm cần tuyển dụng.</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Trong cùng một kỳ thi tuyển, nếu có các vị trí việc làm yêu cầu chuyên môn, nghiệp vụ khác nhau thì cơ quan, đơn vị có thẩm quyền tuyển dụng viên chức tổ chức xây dựng các đề thi môn nghiệp vụ chuyên ngành khác nhau bảo đảm phù hợp với yêu cầu của vị trí việc làm cần tuyển.</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Hình thức thi: Thi phỏng vấn hoặc thực hành hoặc thi viết.</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Người đứng đầu cơ quan, đơn vị có thẩm quyền tuyển dụng viên chức quyết định một trong các hình thức thi: phỏng vấn, thực hành, thi viết tại vòng 2 này phù hợp với tính chất hoạt động nghề nghiệp và yêu cầu của vị trí việc làm cần tuyển. Trường hợp tổ chức thi vòng 2 bằng hình thức thi phỏng vấn thì không thực hiện việc phúc khảo kết quả thi vòng 2.</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Thang điểm (thi phỏng vấn hoặc thực hành hoặc thi viết): 100 điểm.</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Thời gian thi: Thi phỏng vấn 30 phút, thi viết 180 phút.</w:t>
            </w:r>
          </w:p>
        </w:tc>
        <w:tc>
          <w:tcPr>
            <w:tcW w:w="3118" w:type="dxa"/>
            <w:tcBorders>
              <w:top w:val="single" w:sz="4" w:space="0" w:color="auto"/>
              <w:left w:val="single" w:sz="4" w:space="0" w:color="auto"/>
              <w:bottom w:val="single" w:sz="4" w:space="0" w:color="auto"/>
              <w:right w:val="single" w:sz="4" w:space="0" w:color="auto"/>
            </w:tcBorders>
            <w:vAlign w:val="center"/>
          </w:tcPr>
          <w:p w:rsidR="0030262A" w:rsidRPr="000554EA" w:rsidRDefault="0030262A" w:rsidP="00806C7A">
            <w:pPr>
              <w:spacing w:after="120" w:line="234" w:lineRule="atLeast"/>
              <w:jc w:val="center"/>
              <w:rPr>
                <w:rFonts w:eastAsia="Times New Roman"/>
                <w:b/>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30262A" w:rsidRPr="000554EA" w:rsidRDefault="0030262A" w:rsidP="00806C7A">
            <w:pPr>
              <w:jc w:val="center"/>
              <w:rPr>
                <w:rFonts w:eastAsia="Times New Roman"/>
                <w:i/>
                <w:color w:val="000000" w:themeColor="text1"/>
                <w:sz w:val="26"/>
                <w:szCs w:val="26"/>
                <w:lang w:val="vi-VN"/>
              </w:rPr>
            </w:pPr>
          </w:p>
        </w:tc>
      </w:tr>
      <w:tr w:rsidR="0030262A" w:rsidRPr="000554EA" w:rsidTr="00806C7A">
        <w:trPr>
          <w:trHeight w:val="600"/>
        </w:trPr>
        <w:tc>
          <w:tcPr>
            <w:tcW w:w="1101" w:type="dxa"/>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376" w:type="dxa"/>
            <w:tcBorders>
              <w:top w:val="single" w:sz="4" w:space="0" w:color="auto"/>
              <w:left w:val="single" w:sz="4" w:space="0" w:color="auto"/>
              <w:bottom w:val="single" w:sz="4" w:space="0" w:color="auto"/>
              <w:right w:val="single" w:sz="4" w:space="0" w:color="auto"/>
            </w:tcBorders>
            <w:vAlign w:val="center"/>
          </w:tcPr>
          <w:p w:rsidR="0030262A" w:rsidRPr="000554EA" w:rsidRDefault="0030262A" w:rsidP="00806C7A">
            <w:pPr>
              <w:spacing w:after="120"/>
              <w:jc w:val="center"/>
              <w:rPr>
                <w:color w:val="000000" w:themeColor="text1"/>
                <w:sz w:val="26"/>
                <w:szCs w:val="26"/>
              </w:rPr>
            </w:pPr>
            <w:r w:rsidRPr="000554EA">
              <w:rPr>
                <w:bCs/>
                <w:color w:val="000000" w:themeColor="text1"/>
                <w:sz w:val="26"/>
                <w:szCs w:val="26"/>
              </w:rPr>
              <w:t xml:space="preserve">Xác định người trúng tuyển trong kỳ thi tuyển viên chức </w:t>
            </w:r>
            <w:r w:rsidRPr="000554EA">
              <w:rPr>
                <w:color w:val="000000" w:themeColor="text1"/>
                <w:sz w:val="26"/>
                <w:szCs w:val="26"/>
              </w:rPr>
              <w:t>(Khoản 4 Điều 2 Nghị định số 161/2018/NĐ-CP)</w:t>
            </w:r>
          </w:p>
          <w:p w:rsidR="0030262A" w:rsidRPr="000554EA" w:rsidRDefault="0030262A" w:rsidP="00806C7A">
            <w:pPr>
              <w:spacing w:after="120"/>
              <w:rPr>
                <w:rFonts w:eastAsia="Times New Roman"/>
                <w:color w:val="000000" w:themeColor="text1"/>
                <w:sz w:val="26"/>
                <w:szCs w:val="26"/>
              </w:rPr>
            </w:pPr>
          </w:p>
        </w:tc>
        <w:tc>
          <w:tcPr>
            <w:tcW w:w="7688" w:type="dxa"/>
            <w:tcBorders>
              <w:top w:val="single" w:sz="4" w:space="0" w:color="auto"/>
              <w:left w:val="single" w:sz="4" w:space="0" w:color="auto"/>
              <w:bottom w:val="single" w:sz="4" w:space="0" w:color="auto"/>
              <w:right w:val="single" w:sz="4" w:space="0" w:color="auto"/>
            </w:tcBorders>
            <w:hideMark/>
          </w:tcPr>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Người trúng tuyển trong kỳ thi tuyển viên chức phải có đủ các điều kiện sau:</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Có kết quả điểm thi tại vòng 2 quy định tại khoản 2 Điều 7 Nghị định này đạt từ 50 điểm trở lên;</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Có số điểm vòng 2 cộng với điểm ưu tiên quy định tại khoản 3 Điều này (nếu có) cao hơn lấy theo thứ tự từ cao xuống thấp trong phạm vi chỉ tiêu được tuyển dụng của từng vị trí việc làm.</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Trường hợp có từ 02 người trở lên có kết quả điểm thi vòng 2 quy định tại khoản 2 Điều 7 Nghị định này cộng với điểm ưu tiên quy định tại khoản 3 Điều này (nếu có) bằng nhau ở chỉ tiêu cuối cùng cần tuyển dụng thì người có kết quả điểm thi vòng 2 cao hơn là người trúng tuyển; nếu vẫn không xác định được thì người đứng đầu cơ quan, đơn vị có thẩm quyền tuyển dụng viên chức quyết định người trúng tuyển.</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Đối tượng và điểm ưu tiên trong tuyển dụng viên chức:</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Anh hùng Lực lượng vũ trang, Anh hùng Lao động, thương binh, người hưởng chính sách như thương binh, thương binh loại B: được cộng 7,5 điểm vào kết quả điểm thi tại vòng 2;</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Người dân tộc thiểu số, sĩ quan quân đội, sĩ quan công an, quân nhân chuyên nghiệp, người làm công tác cơ yếu chuyển ngành, con liệt sĩ, con thương binh, con bệnh binh, con của người hưởng chính sách như thương binh, con của thương binh loại B, con của người hoạt động cách mạng trước tổng khởi nghĩa (từ ngày 19/8/1945 trở về trước), con đẻ của người hoạt động kháng chiến bị nhiễm chất độc hóa học, con Anh hùng Lực lượng vũ trang, con Anh hùng Lao động: được cộng 5 điểm vào kết quả điểm thi tại vòng 2;</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Người hoàn thành nghĩa vụ quân sự, nghĩa vụ phục vụ có thời hạn </w:t>
            </w:r>
            <w:r w:rsidRPr="000554EA">
              <w:rPr>
                <w:rFonts w:eastAsia="Times New Roman"/>
                <w:color w:val="000000" w:themeColor="text1"/>
                <w:sz w:val="26"/>
                <w:szCs w:val="26"/>
              </w:rPr>
              <w:lastRenderedPageBreak/>
              <w:t>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Trường hợp người dự thi tuyển viên chức thuộc nhiều diện ưu tiên thì chỉ được cộng điểm ưu tiên cao nhất vào kết quả điểm thi tại vòng 2</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Người không trúng tuyển trong kỳ thi tuyển viên chức không được bảo lưu kết quả thi tuyển cho các kỳ thi tuyển lần sau.</w:t>
            </w:r>
          </w:p>
        </w:tc>
        <w:tc>
          <w:tcPr>
            <w:tcW w:w="3118" w:type="dxa"/>
            <w:tcBorders>
              <w:top w:val="single" w:sz="4" w:space="0" w:color="auto"/>
              <w:left w:val="single" w:sz="4" w:space="0" w:color="auto"/>
              <w:bottom w:val="single" w:sz="4" w:space="0" w:color="auto"/>
              <w:right w:val="single" w:sz="4" w:space="0" w:color="auto"/>
            </w:tcBorders>
            <w:vAlign w:val="center"/>
          </w:tcPr>
          <w:p w:rsidR="0030262A" w:rsidRPr="000554EA" w:rsidRDefault="0030262A" w:rsidP="00806C7A">
            <w:pPr>
              <w:spacing w:after="120" w:line="234" w:lineRule="atLeast"/>
              <w:jc w:val="center"/>
              <w:rPr>
                <w:rFonts w:eastAsia="Times New Roman"/>
                <w:b/>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30262A" w:rsidRPr="000554EA" w:rsidRDefault="0030262A" w:rsidP="00806C7A">
            <w:pPr>
              <w:jc w:val="center"/>
              <w:rPr>
                <w:rFonts w:eastAsia="Times New Roman"/>
                <w:i/>
                <w:color w:val="000000" w:themeColor="text1"/>
                <w:sz w:val="26"/>
                <w:szCs w:val="26"/>
                <w:lang w:val="vi-VN"/>
              </w:rPr>
            </w:pPr>
          </w:p>
        </w:tc>
      </w:tr>
      <w:tr w:rsidR="0030262A" w:rsidRPr="000554EA" w:rsidTr="00806C7A">
        <w:trPr>
          <w:trHeight w:val="600"/>
        </w:trPr>
        <w:tc>
          <w:tcPr>
            <w:tcW w:w="1101" w:type="dxa"/>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4</w:t>
            </w:r>
          </w:p>
        </w:tc>
        <w:tc>
          <w:tcPr>
            <w:tcW w:w="2376" w:type="dxa"/>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spacing w:after="120"/>
              <w:jc w:val="center"/>
              <w:rPr>
                <w:rFonts w:eastAsia="Times New Roman"/>
                <w:color w:val="000000" w:themeColor="text1"/>
                <w:sz w:val="26"/>
                <w:szCs w:val="26"/>
              </w:rPr>
            </w:pPr>
            <w:r w:rsidRPr="000554EA">
              <w:rPr>
                <w:bCs/>
                <w:color w:val="000000" w:themeColor="text1"/>
                <w:sz w:val="26"/>
                <w:szCs w:val="26"/>
              </w:rPr>
              <w:t>Thông báo kết quả tuyển dụng viên chức</w:t>
            </w:r>
          </w:p>
        </w:tc>
        <w:tc>
          <w:tcPr>
            <w:tcW w:w="7688" w:type="dxa"/>
            <w:tcBorders>
              <w:top w:val="single" w:sz="4" w:space="0" w:color="auto"/>
              <w:left w:val="single" w:sz="4" w:space="0" w:color="auto"/>
              <w:bottom w:val="single" w:sz="4" w:space="0" w:color="auto"/>
              <w:right w:val="single" w:sz="4" w:space="0" w:color="auto"/>
            </w:tcBorders>
            <w:hideMark/>
          </w:tcPr>
          <w:p w:rsidR="0030262A" w:rsidRPr="000554EA" w:rsidRDefault="0030262A" w:rsidP="00806C7A">
            <w:pPr>
              <w:spacing w:after="120"/>
              <w:rPr>
                <w:color w:val="000000" w:themeColor="text1"/>
                <w:sz w:val="26"/>
                <w:szCs w:val="26"/>
              </w:rPr>
            </w:pPr>
            <w:r w:rsidRPr="000554EA">
              <w:rPr>
                <w:color w:val="000000" w:themeColor="text1"/>
                <w:sz w:val="26"/>
                <w:szCs w:val="26"/>
              </w:rPr>
              <w:t>- Chậm nhất là 10 ngày sau ngày nhận được báo cáo kết quả vòng 2 của Hội đồng tuyển dụng, cơ quan, đơn vị có thẩm quyền tuyển dụng viên chức phải niêm yết công khai kết quả thi tuyển hoặc xét tuyển, danh sách dự kiến người trúng tuyển tại trụ sở làm việc và trên trang thông tin điện tử của cơ quan, đơn vị có thẩm quyền tuyển dụng viên chức; gửi thông báo kết quả thi tuyển hoặc xét tuyển bằng văn bản tới người dự tuyển theo địa chỉ mà người dự tuyển đã đăng ký.</w:t>
            </w:r>
          </w:p>
          <w:p w:rsidR="0030262A" w:rsidRPr="000554EA" w:rsidRDefault="0030262A" w:rsidP="00806C7A">
            <w:pPr>
              <w:spacing w:after="120"/>
              <w:rPr>
                <w:rFonts w:eastAsia="Times New Roman"/>
                <w:color w:val="000000" w:themeColor="text1"/>
                <w:sz w:val="26"/>
                <w:szCs w:val="26"/>
              </w:rPr>
            </w:pPr>
            <w:r w:rsidRPr="000554EA">
              <w:rPr>
                <w:color w:val="000000" w:themeColor="text1"/>
                <w:sz w:val="26"/>
                <w:szCs w:val="26"/>
              </w:rPr>
              <w:t>- Trong thời hạn 15 ngày kể từ ngày niêm yết công khai kết quả vòng 2, người dự tuyển có quyền gửi đơn đề nghị phúc khảo kết quả thi trong trường hợp thi vòng 2 quy định tại khoản 2 Điều 7 Nghị định này bằng hình thức thi viết. Người đứng đầu cơ quan, đơn vị có thẩm quyền tuyển dụng viên chức có trách nhiệm tổ chức chấm phúc khảo và công bố kết quả chấm phúc khảo chậm nhất là 15 ngày sau ngày hết thời hạn nhận đơn phúc khảo theo quy định tại khoản này.</w:t>
            </w:r>
          </w:p>
        </w:tc>
        <w:tc>
          <w:tcPr>
            <w:tcW w:w="3118" w:type="dxa"/>
            <w:tcBorders>
              <w:top w:val="single" w:sz="4" w:space="0" w:color="auto"/>
              <w:left w:val="single" w:sz="4" w:space="0" w:color="auto"/>
              <w:bottom w:val="single" w:sz="4" w:space="0" w:color="auto"/>
              <w:right w:val="single" w:sz="4" w:space="0" w:color="auto"/>
            </w:tcBorders>
            <w:vAlign w:val="center"/>
          </w:tcPr>
          <w:p w:rsidR="0030262A" w:rsidRPr="000554EA" w:rsidRDefault="0030262A" w:rsidP="00806C7A">
            <w:pPr>
              <w:spacing w:after="120" w:line="234" w:lineRule="atLeast"/>
              <w:jc w:val="center"/>
              <w:rPr>
                <w:rFonts w:eastAsia="Times New Roman"/>
                <w:b/>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30262A" w:rsidRPr="000554EA" w:rsidRDefault="0030262A" w:rsidP="00806C7A">
            <w:pPr>
              <w:jc w:val="center"/>
              <w:rPr>
                <w:rFonts w:eastAsia="Times New Roman"/>
                <w:i/>
                <w:color w:val="000000" w:themeColor="text1"/>
                <w:sz w:val="26"/>
                <w:szCs w:val="26"/>
                <w:lang w:val="vi-VN"/>
              </w:rPr>
            </w:pPr>
          </w:p>
        </w:tc>
      </w:tr>
      <w:tr w:rsidR="0030262A" w:rsidRPr="000554EA" w:rsidTr="00806C7A">
        <w:trPr>
          <w:trHeight w:val="600"/>
        </w:trPr>
        <w:tc>
          <w:tcPr>
            <w:tcW w:w="1101" w:type="dxa"/>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5</w:t>
            </w:r>
          </w:p>
        </w:tc>
        <w:tc>
          <w:tcPr>
            <w:tcW w:w="2376" w:type="dxa"/>
            <w:tcBorders>
              <w:top w:val="single" w:sz="4" w:space="0" w:color="auto"/>
              <w:left w:val="single" w:sz="4" w:space="0" w:color="auto"/>
              <w:bottom w:val="single" w:sz="4" w:space="0" w:color="auto"/>
              <w:right w:val="single" w:sz="4" w:space="0" w:color="auto"/>
            </w:tcBorders>
            <w:vAlign w:val="center"/>
          </w:tcPr>
          <w:p w:rsidR="0030262A" w:rsidRPr="000554EA" w:rsidRDefault="0030262A" w:rsidP="00806C7A">
            <w:pPr>
              <w:spacing w:after="120"/>
              <w:jc w:val="center"/>
              <w:rPr>
                <w:color w:val="000000" w:themeColor="text1"/>
                <w:sz w:val="26"/>
                <w:szCs w:val="26"/>
              </w:rPr>
            </w:pPr>
            <w:r w:rsidRPr="000554EA">
              <w:rPr>
                <w:bCs/>
                <w:color w:val="000000" w:themeColor="text1"/>
                <w:sz w:val="26"/>
                <w:szCs w:val="26"/>
              </w:rPr>
              <w:t>Ký kết hợp đồng tuyển dụng</w:t>
            </w:r>
          </w:p>
          <w:p w:rsidR="0030262A" w:rsidRPr="000554EA" w:rsidRDefault="0030262A" w:rsidP="00806C7A">
            <w:pPr>
              <w:spacing w:after="120"/>
              <w:rPr>
                <w:rFonts w:eastAsia="Times New Roman"/>
                <w:color w:val="000000" w:themeColor="text1"/>
                <w:sz w:val="26"/>
                <w:szCs w:val="26"/>
              </w:rPr>
            </w:pPr>
          </w:p>
        </w:tc>
        <w:tc>
          <w:tcPr>
            <w:tcW w:w="7688" w:type="dxa"/>
            <w:tcBorders>
              <w:top w:val="single" w:sz="4" w:space="0" w:color="auto"/>
              <w:left w:val="single" w:sz="4" w:space="0" w:color="auto"/>
              <w:bottom w:val="single" w:sz="4" w:space="0" w:color="auto"/>
              <w:right w:val="single" w:sz="4" w:space="0" w:color="auto"/>
            </w:tcBorders>
            <w:hideMark/>
          </w:tcPr>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Sau khi thực hiện các quy định tại bước 4, người đứng đầu cơ quan, đơn vị có thẩm quyền tuyển dụng viên chức phê duyệt kết quả tuyển dụng và gửi thông báo công nhận kết quả trúng tuyển bằng văn bản tới người dự tuyển theo địa chỉ mà người dự tuyển đã đăng ký. Nội dung </w:t>
            </w:r>
            <w:r w:rsidRPr="000554EA">
              <w:rPr>
                <w:rFonts w:eastAsia="Times New Roman"/>
                <w:color w:val="000000" w:themeColor="text1"/>
                <w:sz w:val="26"/>
                <w:szCs w:val="26"/>
              </w:rPr>
              <w:lastRenderedPageBreak/>
              <w:t>thông báo phải ghi rõ thời hạn người trúng tuyển phải đến cơ quan, đơn vị có thẩm quyền tuyển dụng viên chức để xuất trình bản chính các văn bằng, chứng chỉ, kết quả học tập, đối tượng ưu tiên theo yêu cầu của vị trí tuyển dụng để hoàn thiện hồ sơ dự tuyển theo quy định và ký hợp đồng làm việc.</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Trường hợp người trúng tuyển không hoàn thiện đủ hồ sơ dự tuyển theo quy định hoặc có hành vi gian lận trong việc kê khai Phiếu đăng ký dự tuyển hoặc cơ quan, đơn vị có thẩm quyền tuyển dụng viên chức phát hiện người trúng tuyển sử dụng văn bằng, chứng chỉ không đúng quy định thì người đứng đầu cơ quan, đơn vị có thẩm quyền tuyển dụng viên chức ra quyết định hủy kết quả trúng tuyển và có văn bản báo cáo người đứng đầu cơ quan có thẩm quyền quản lý viên chức.</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Trường hợp có hành vi gian lận trong việc kê khai Phiếu đăng ký dự tuyển hoặc cơ quan, đơn vị có thẩm quyền tuyển dụng viên chức phát hiện người trúng tuyển sử dụng văn bằng, chứng chỉ không đúng quy định thì cơ quan, đơn vị có thẩm quyền tuyển dụng thông báo công khai trên phương tiện thông tin đại chúng hoặc trên trang thông tin điện tử của cơ quan, đơn vị và không tiếp nhận Phiếu đăng ký dự tuyển trong một kỳ tuyển dụng tiếp theo.</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Người đứng đầu cơ quan, đơn vị có thẩm quyền tuyển dụng viên chức quyết định công nhận kết quả trúng tuyển đối với người dự tuyển có kết quả tuyển dụng thấp hơn liền kề so với kết quả tuyển dụng của người trúng tuyển đã bị hủy bỏ kết quả trúng tuyển theo quy định tại khoản 4 Điều này hoặc trong trường hợp cơ quan, đơn vị có thẩm quyền tuyển dụng viên chức phát sinh nhu cầu tuyển dụng mới trong cùng năm tuyển dụng đối với vị trí có yêu cầu về chuyên ngành đào tạo giống như vị trí việc làm mà người dự tuyển đã đăng ký trong năm </w:t>
            </w:r>
            <w:r w:rsidRPr="000554EA">
              <w:rPr>
                <w:rFonts w:eastAsia="Times New Roman"/>
                <w:color w:val="000000" w:themeColor="text1"/>
                <w:sz w:val="26"/>
                <w:szCs w:val="26"/>
              </w:rPr>
              <w:lastRenderedPageBreak/>
              <w:t>tuyển dụng.</w:t>
            </w:r>
          </w:p>
          <w:p w:rsidR="0030262A" w:rsidRPr="000554EA" w:rsidRDefault="0030262A" w:rsidP="00806C7A">
            <w:pPr>
              <w:spacing w:after="120"/>
              <w:rPr>
                <w:rFonts w:eastAsia="Times New Roman"/>
                <w:color w:val="000000" w:themeColor="text1"/>
                <w:sz w:val="26"/>
                <w:szCs w:val="26"/>
              </w:rPr>
            </w:pPr>
            <w:r w:rsidRPr="000554EA">
              <w:rPr>
                <w:rFonts w:eastAsia="Times New Roman"/>
                <w:color w:val="000000" w:themeColor="text1"/>
                <w:sz w:val="26"/>
                <w:szCs w:val="26"/>
              </w:rPr>
              <w:t>Trường hợp có từ 02 người trở lên có kết quả tuyển dụng thấp hơn liền kề mà bằng nhau thì người đứng đầu cơ quan, đơn vị có thẩm quyền tuyển dụng viên chức quyết định người trúng tuyển theo quy định tại khoản 2 Điều 10 Nghị định này (trong trường hợp tổ chức thi tuyển viên chức) hoặc quy định tại khoản 2 Điều 13 Nghị định này (trong trường hợp tổ chức xét tuyển viên chức).”</w:t>
            </w:r>
          </w:p>
        </w:tc>
        <w:tc>
          <w:tcPr>
            <w:tcW w:w="3118" w:type="dxa"/>
            <w:tcBorders>
              <w:top w:val="single" w:sz="4" w:space="0" w:color="auto"/>
              <w:left w:val="single" w:sz="4" w:space="0" w:color="auto"/>
              <w:bottom w:val="single" w:sz="4" w:space="0" w:color="auto"/>
              <w:right w:val="single" w:sz="4" w:space="0" w:color="auto"/>
            </w:tcBorders>
            <w:vAlign w:val="center"/>
          </w:tcPr>
          <w:p w:rsidR="0030262A" w:rsidRPr="000554EA" w:rsidRDefault="0030262A" w:rsidP="00806C7A">
            <w:pPr>
              <w:spacing w:after="120" w:line="234" w:lineRule="atLeast"/>
              <w:jc w:val="center"/>
              <w:rPr>
                <w:rFonts w:eastAsia="Times New Roman"/>
                <w:b/>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30262A" w:rsidRPr="000554EA" w:rsidRDefault="0030262A" w:rsidP="00806C7A">
            <w:pPr>
              <w:jc w:val="center"/>
              <w:rPr>
                <w:rFonts w:eastAsia="Times New Roman"/>
                <w:i/>
                <w:color w:val="000000" w:themeColor="text1"/>
                <w:sz w:val="26"/>
                <w:szCs w:val="26"/>
                <w:lang w:val="vi-VN"/>
              </w:rPr>
            </w:pPr>
          </w:p>
        </w:tc>
      </w:tr>
    </w:tbl>
    <w:p w:rsidR="0030262A" w:rsidRPr="000554EA" w:rsidRDefault="0030262A" w:rsidP="0030262A">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 xml:space="preserve">5.2. Cách thực thực hiện: </w:t>
      </w:r>
    </w:p>
    <w:p w:rsidR="0030262A" w:rsidRPr="000554EA" w:rsidRDefault="0030262A" w:rsidP="0030262A">
      <w:pPr>
        <w:shd w:val="clear" w:color="auto" w:fill="FFFFFF"/>
        <w:spacing w:before="120" w:after="120" w:line="240" w:lineRule="auto"/>
        <w:ind w:firstLine="652"/>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a) Nộp tại UBND cấp huyện hoặc thông </w:t>
      </w:r>
      <w:r w:rsidRPr="000554EA">
        <w:rPr>
          <w:rFonts w:ascii="Times New Roman" w:eastAsia="Times New Roman" w:hAnsi="Times New Roman" w:cs="Times New Roman"/>
          <w:color w:val="000000" w:themeColor="text1"/>
          <w:sz w:val="26"/>
          <w:szCs w:val="26"/>
          <w:lang w:val="vi-VN"/>
        </w:rPr>
        <w:t xml:space="preserve">qua dịch vụ bưu chính </w:t>
      </w:r>
      <w:r w:rsidRPr="000554EA">
        <w:rPr>
          <w:rFonts w:ascii="Times New Roman" w:eastAsia="Times New Roman" w:hAnsi="Times New Roman" w:cs="Times New Roman"/>
          <w:color w:val="000000" w:themeColor="text1"/>
          <w:sz w:val="26"/>
          <w:szCs w:val="26"/>
        </w:rPr>
        <w:t>công ích (Khoản 8, Điều 2 Nghị định 161/2018/NĐ-CP).</w:t>
      </w:r>
    </w:p>
    <w:p w:rsidR="0030262A" w:rsidRPr="000554EA" w:rsidRDefault="0030262A" w:rsidP="0030262A">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color w:val="000000" w:themeColor="text1"/>
          <w:sz w:val="26"/>
          <w:szCs w:val="26"/>
        </w:rPr>
        <w:t xml:space="preserve">b) Thời gian tiếp nhận hồ sơ và trả kết quả: </w:t>
      </w:r>
      <w:r w:rsidRPr="000554EA">
        <w:rPr>
          <w:rFonts w:ascii="Times New Roman" w:eastAsia="Times New Roman" w:hAnsi="Times New Roman" w:cs="Times New Roman"/>
          <w:color w:val="000000" w:themeColor="text1"/>
          <w:sz w:val="26"/>
          <w:szCs w:val="26"/>
          <w:lang w:val="vi-VN"/>
        </w:rPr>
        <w:t>Sáng: từ 07 giờ đến 11 giờ 30 phút; chiều: từ 13 giờ 30 đến 17 giờ của các ngày làm việc.</w:t>
      </w:r>
    </w:p>
    <w:p w:rsidR="0030262A" w:rsidRPr="000554EA" w:rsidRDefault="0030262A" w:rsidP="0030262A">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5.3. Thành phần, số lượng hồ sơ</w:t>
      </w:r>
    </w:p>
    <w:p w:rsidR="0030262A" w:rsidRPr="000554EA" w:rsidRDefault="0030262A" w:rsidP="0030262A">
      <w:pPr>
        <w:spacing w:after="120" w:line="240" w:lineRule="auto"/>
        <w:ind w:firstLine="652"/>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Phiếu đăng ký dự tuyển theo mẫu ban hành kèm theo Nghị định số 161/2018/NĐ-CP.</w:t>
      </w:r>
    </w:p>
    <w:p w:rsidR="0030262A" w:rsidRPr="000554EA" w:rsidRDefault="0030262A" w:rsidP="0030262A">
      <w:pPr>
        <w:spacing w:after="1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b/>
          <w:bCs/>
          <w:color w:val="000000" w:themeColor="text1"/>
          <w:sz w:val="26"/>
          <w:szCs w:val="26"/>
        </w:rPr>
        <w:t xml:space="preserve">5.4. Đối tượng thực hiện thủ tục hành chính: </w:t>
      </w:r>
      <w:r w:rsidRPr="000554EA">
        <w:rPr>
          <w:rFonts w:ascii="Times New Roman" w:eastAsia="Calibri" w:hAnsi="Times New Roman" w:cs="Times New Roman"/>
          <w:color w:val="000000" w:themeColor="text1"/>
          <w:sz w:val="26"/>
          <w:szCs w:val="26"/>
        </w:rPr>
        <w:t>Cá nhân</w:t>
      </w:r>
    </w:p>
    <w:p w:rsidR="0030262A" w:rsidRPr="000554EA" w:rsidRDefault="0030262A" w:rsidP="0030262A">
      <w:pPr>
        <w:spacing w:after="120"/>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5.5. Cơ quan giải quyết thủ tục hành cính</w:t>
      </w:r>
      <w:r w:rsidRPr="000554EA">
        <w:rPr>
          <w:rFonts w:ascii="Times New Roman" w:eastAsia="Times New Roman" w:hAnsi="Times New Roman" w:cs="Times New Roman"/>
          <w:color w:val="000000" w:themeColor="text1"/>
          <w:sz w:val="26"/>
          <w:szCs w:val="26"/>
        </w:rPr>
        <w:t xml:space="preserve">: </w:t>
      </w:r>
    </w:p>
    <w:p w:rsidR="0030262A" w:rsidRPr="000554EA" w:rsidRDefault="0030262A" w:rsidP="0030262A">
      <w:pPr>
        <w:spacing w:after="120"/>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Cơ quan có thẩm quyền quyết định theo quy định:</w:t>
      </w:r>
    </w:p>
    <w:p w:rsidR="0030262A" w:rsidRPr="000554EA" w:rsidRDefault="0030262A" w:rsidP="0030262A">
      <w:pPr>
        <w:spacing w:after="120"/>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Đối với đơn vị sự nghiệp công lập giao quyền tự chủ quy định tại Điểm a Khoản 2 Điều 9 Luật Viên chức, người đứng đầu đơn vị sự nghiệp công lập tổ chức thực hiện việc tuyển dụng viên chức; quyết định tuyển dụng viên chức qua thi tuyển hoặc xét tuyển.</w:t>
      </w:r>
    </w:p>
    <w:p w:rsidR="0030262A" w:rsidRPr="000554EA" w:rsidRDefault="0030262A" w:rsidP="0030262A">
      <w:pPr>
        <w:spacing w:after="120"/>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Đối với đơn vị sự nghiệp công lập chưa được giao quyền tự chủ quy định tại Điểm b Khoản 2 Điều 9 Luật Viên chức, cơ quan, đơn vị có thẩm quyền bổ nhiệm, miễn nhiệm người đứng đầu đơn vị sự nghiệp công lập tổ chức thực hiện hoặc phân cấp tổ chức thực hiện việc tuyển dụng viên chức cho đơn vị sự nghiệp công lập thuộc quyền quản lý; quyết định hoặc ủy quyền quyết định tuyển dụng viên chức qua thi tuyển hoặc xét tuyển.</w:t>
      </w:r>
    </w:p>
    <w:p w:rsidR="0030262A" w:rsidRPr="000554EA" w:rsidRDefault="0030262A" w:rsidP="0030262A">
      <w:pPr>
        <w:spacing w:after="120"/>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lastRenderedPageBreak/>
        <w:t>+ Đối với tổ chức sự nghiệp thuộc Chính phủ, người đứng đầu các tổ chức sự nghiệp này tổ chức hoặc phân cấp tổ chức thực hiện việc tuyển dụng viên chức; quyết định tuyển dụng viên chức qua thi tuyển hoặc xét tuyển.</w:t>
      </w:r>
    </w:p>
    <w:p w:rsidR="0030262A" w:rsidRPr="000554EA" w:rsidRDefault="0030262A" w:rsidP="0030262A">
      <w:pPr>
        <w:spacing w:after="120"/>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Cơ quan trực tiếp thực hiện TTHC: Như trên.</w:t>
      </w:r>
    </w:p>
    <w:p w:rsidR="0030262A" w:rsidRPr="000554EA" w:rsidRDefault="0030262A" w:rsidP="0030262A">
      <w:pPr>
        <w:spacing w:before="120" w:after="120"/>
        <w:ind w:firstLine="720"/>
        <w:jc w:val="both"/>
        <w:rPr>
          <w:rFonts w:ascii="Times New Roman" w:eastAsia="Calibri" w:hAnsi="Times New Roman" w:cs="Times New Roman"/>
          <w:bCs/>
          <w:color w:val="000000" w:themeColor="text1"/>
          <w:sz w:val="26"/>
          <w:szCs w:val="26"/>
          <w:lang w:val="vi-VN"/>
        </w:rPr>
      </w:pPr>
      <w:r w:rsidRPr="000554EA">
        <w:rPr>
          <w:rFonts w:ascii="Times New Roman" w:eastAsia="Calibri" w:hAnsi="Times New Roman" w:cs="Times New Roman"/>
          <w:b/>
          <w:color w:val="000000" w:themeColor="text1"/>
          <w:sz w:val="26"/>
          <w:szCs w:val="26"/>
        </w:rPr>
        <w:t>5.6. Kết quả thực hiện thủ tục hành chính:</w:t>
      </w:r>
      <w:r w:rsidRPr="000554EA">
        <w:rPr>
          <w:rFonts w:ascii="Times New Roman" w:eastAsia="Calibri" w:hAnsi="Times New Roman" w:cs="Times New Roman"/>
          <w:color w:val="000000" w:themeColor="text1"/>
          <w:sz w:val="26"/>
          <w:szCs w:val="26"/>
        </w:rPr>
        <w:t xml:space="preserve"> </w:t>
      </w:r>
      <w:r w:rsidRPr="000554EA">
        <w:rPr>
          <w:rFonts w:ascii="Times New Roman" w:eastAsia="Calibri" w:hAnsi="Times New Roman" w:cs="Times New Roman"/>
          <w:color w:val="000000" w:themeColor="text1"/>
          <w:sz w:val="26"/>
          <w:szCs w:val="26"/>
          <w:lang w:val="vi-VN"/>
        </w:rPr>
        <w:t>Quyết định hành chính.</w:t>
      </w:r>
    </w:p>
    <w:p w:rsidR="0030262A" w:rsidRPr="000554EA" w:rsidRDefault="0030262A" w:rsidP="0030262A">
      <w:pPr>
        <w:keepNext/>
        <w:keepLines/>
        <w:widowControl w:val="0"/>
        <w:spacing w:before="120" w:after="120" w:line="240" w:lineRule="auto"/>
        <w:ind w:firstLine="709"/>
        <w:jc w:val="both"/>
        <w:outlineLvl w:val="3"/>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color w:val="000000" w:themeColor="text1"/>
          <w:sz w:val="26"/>
          <w:szCs w:val="26"/>
        </w:rPr>
        <w:t>5.7. Phí, lệ phí:</w:t>
      </w:r>
      <w:r w:rsidRPr="000554EA">
        <w:rPr>
          <w:rFonts w:ascii="Times New Roman" w:eastAsia="Times New Roman" w:hAnsi="Times New Roman" w:cs="Times New Roman"/>
          <w:color w:val="000000" w:themeColor="text1"/>
          <w:sz w:val="26"/>
          <w:szCs w:val="26"/>
        </w:rPr>
        <w:t xml:space="preserve"> </w:t>
      </w:r>
    </w:p>
    <w:p w:rsidR="0030262A" w:rsidRPr="000554EA" w:rsidRDefault="0030262A" w:rsidP="0030262A">
      <w:pPr>
        <w:spacing w:after="120" w:line="240" w:lineRule="auto"/>
        <w:ind w:firstLine="709"/>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Phí dự tuyển dụng viên chức:</w:t>
      </w:r>
    </w:p>
    <w:p w:rsidR="0030262A" w:rsidRPr="000554EA" w:rsidRDefault="0030262A" w:rsidP="0030262A">
      <w:pPr>
        <w:spacing w:after="120" w:line="240" w:lineRule="auto"/>
        <w:ind w:firstLine="709"/>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Dưới 100 thí sinh mức thu 500.000 đồng/thí sinh/lần dự thi;</w:t>
      </w:r>
    </w:p>
    <w:p w:rsidR="0030262A" w:rsidRPr="000554EA" w:rsidRDefault="0030262A" w:rsidP="0030262A">
      <w:pPr>
        <w:spacing w:after="120" w:line="240" w:lineRule="auto"/>
        <w:ind w:firstLine="709"/>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Từ 100 đến dưới 500 thí sinh mức thu 400.000 đồng/thí sinh/lần dự thi;</w:t>
      </w:r>
    </w:p>
    <w:p w:rsidR="0030262A" w:rsidRPr="000554EA" w:rsidRDefault="0030262A" w:rsidP="0030262A">
      <w:pPr>
        <w:spacing w:after="120" w:line="240" w:lineRule="auto"/>
        <w:ind w:firstLine="709"/>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Từ 500 thí sinh trở lên mức thu 300.000 đồng/thí sinh/lần dự thi.</w:t>
      </w:r>
    </w:p>
    <w:p w:rsidR="0030262A" w:rsidRPr="000554EA" w:rsidRDefault="0030262A" w:rsidP="0030262A">
      <w:pPr>
        <w:spacing w:after="120" w:line="240" w:lineRule="auto"/>
        <w:ind w:firstLine="709"/>
        <w:jc w:val="both"/>
        <w:rPr>
          <w:rFonts w:ascii="Times New Roman" w:eastAsia="Calibri" w:hAnsi="Times New Roman" w:cs="Times New Roman"/>
          <w:b/>
          <w:bCs/>
          <w:color w:val="000000" w:themeColor="text1"/>
          <w:sz w:val="26"/>
          <w:szCs w:val="26"/>
        </w:rPr>
      </w:pPr>
      <w:r w:rsidRPr="000554EA">
        <w:rPr>
          <w:rFonts w:ascii="Times New Roman" w:eastAsia="Times New Roman" w:hAnsi="Times New Roman" w:cs="Times New Roman"/>
          <w:color w:val="000000" w:themeColor="text1"/>
          <w:sz w:val="26"/>
          <w:szCs w:val="26"/>
        </w:rPr>
        <w:t>(Thông tư số 228/2016/TT-BTC ngày 11/11/2016 của Bộ trưởng Bộ Tài chính).</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b/>
          <w:color w:val="000000" w:themeColor="text1"/>
          <w:sz w:val="26"/>
          <w:szCs w:val="26"/>
        </w:rPr>
        <w:t>5</w:t>
      </w:r>
      <w:r w:rsidRPr="000554EA">
        <w:rPr>
          <w:rFonts w:ascii="Times New Roman" w:eastAsia="Times New Roman" w:hAnsi="Times New Roman" w:cs="Times New Roman"/>
          <w:b/>
          <w:bCs/>
          <w:color w:val="000000" w:themeColor="text1"/>
          <w:sz w:val="26"/>
          <w:szCs w:val="26"/>
        </w:rPr>
        <w:t xml:space="preserve">.8. Tên mẫu đơn, mẫu tờ khai: </w:t>
      </w:r>
      <w:r w:rsidRPr="000554EA">
        <w:rPr>
          <w:rFonts w:ascii="Times New Roman" w:eastAsia="Arial" w:hAnsi="Times New Roman" w:cs="Times New Roman"/>
          <w:b/>
          <w:color w:val="000000" w:themeColor="text1"/>
          <w:sz w:val="26"/>
          <w:szCs w:val="26"/>
        </w:rPr>
        <w:t xml:space="preserve"> </w:t>
      </w:r>
      <w:r w:rsidRPr="000554EA">
        <w:rPr>
          <w:rFonts w:ascii="Times New Roman" w:eastAsia="Times New Roman" w:hAnsi="Times New Roman" w:cs="Times New Roman"/>
          <w:color w:val="000000" w:themeColor="text1"/>
          <w:sz w:val="26"/>
          <w:szCs w:val="26"/>
        </w:rPr>
        <w:t>Phiếu đăng ký dự tuyển kèm theo Nghị định số 161/2018/NĐ-CP.</w:t>
      </w:r>
    </w:p>
    <w:p w:rsidR="0030262A" w:rsidRPr="000554EA" w:rsidRDefault="0030262A" w:rsidP="0030262A">
      <w:pPr>
        <w:spacing w:after="120"/>
        <w:ind w:firstLine="720"/>
        <w:rPr>
          <w:rFonts w:ascii="Times New Roman" w:eastAsia="Calibri" w:hAnsi="Times New Roman" w:cs="Times New Roman"/>
          <w:b/>
          <w:bCs/>
          <w:color w:val="000000" w:themeColor="text1"/>
          <w:sz w:val="26"/>
          <w:szCs w:val="26"/>
          <w:lang w:val="hr-HR"/>
        </w:rPr>
      </w:pPr>
      <w:r w:rsidRPr="000554EA">
        <w:rPr>
          <w:rFonts w:ascii="Times New Roman" w:eastAsia="Calibri" w:hAnsi="Times New Roman" w:cs="Times New Roman"/>
          <w:b/>
          <w:color w:val="000000" w:themeColor="text1"/>
          <w:sz w:val="26"/>
          <w:szCs w:val="26"/>
          <w:lang w:val="hr-HR"/>
        </w:rPr>
        <w:t>5.9.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p>
    <w:p w:rsidR="0030262A" w:rsidRPr="000554EA" w:rsidRDefault="0030262A" w:rsidP="0030262A">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Điều kiện đăng ký dự tuyển viên chức (Điều 22 Luật Viên chức):</w:t>
      </w:r>
    </w:p>
    <w:p w:rsidR="0030262A" w:rsidRPr="000554EA" w:rsidRDefault="0030262A" w:rsidP="0030262A">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Người có đủ các điều kiện sau đây không phân biệt dân tộc, nam nữ, thành phần xã hội, tín ngưỡng, tôn giáo được đăng ký dự tuyển viên chức:</w:t>
      </w:r>
    </w:p>
    <w:p w:rsidR="0030262A" w:rsidRPr="000554EA" w:rsidRDefault="0030262A" w:rsidP="0030262A">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Có quốc tịch Việt Nam và cư trú tại Việt Nam;</w:t>
      </w:r>
    </w:p>
    <w:p w:rsidR="0030262A" w:rsidRPr="000554EA" w:rsidRDefault="0030262A" w:rsidP="0030262A">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Từ đủ 18 tuổi trở lên. Đối với một số lĩnh vực hoạt động văn hóa, nghệ thuật, thể dục, thể thao, tuổi dự tuyển có thể thấp hơn theo quy định của pháp luật; đồng thời, phải có sự đồng ý bằng văn bản của người đại diện theo pháp luật;</w:t>
      </w:r>
    </w:p>
    <w:p w:rsidR="0030262A" w:rsidRPr="000554EA" w:rsidRDefault="0030262A" w:rsidP="0030262A">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Có đơn đăng ký dự tuyển;</w:t>
      </w:r>
    </w:p>
    <w:p w:rsidR="0030262A" w:rsidRPr="000554EA" w:rsidRDefault="0030262A" w:rsidP="0030262A">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Có lý lịch rõ ràng;</w:t>
      </w:r>
    </w:p>
    <w:p w:rsidR="0030262A" w:rsidRPr="000554EA" w:rsidRDefault="0030262A" w:rsidP="0030262A">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Có văn bằng, chứng chỉ đào tạo, chứng chỉ hành nghề hoặc có năng khiếu kỹ năng phù hợp với vị trí việc làm;</w:t>
      </w:r>
    </w:p>
    <w:p w:rsidR="0030262A" w:rsidRPr="000554EA" w:rsidRDefault="0030262A" w:rsidP="0030262A">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Đủ sức khỏe để thực hiện công việc hoặc nhiệm vụ;</w:t>
      </w:r>
    </w:p>
    <w:p w:rsidR="0030262A" w:rsidRPr="000554EA" w:rsidRDefault="0030262A" w:rsidP="0030262A">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 Đáp ứng các điều kiện khác theo yêu cầu của vị trí việc làm do đơn vị sự nghiệp công lập xác định nhưng không được trái với quy định của pháp luật.</w:t>
      </w:r>
    </w:p>
    <w:p w:rsidR="0030262A" w:rsidRPr="000554EA" w:rsidRDefault="0030262A" w:rsidP="0030262A">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Những người sau đây không được đăng ký dự tuyển viên chức:</w:t>
      </w:r>
    </w:p>
    <w:p w:rsidR="0030262A" w:rsidRPr="000554EA" w:rsidRDefault="0030262A" w:rsidP="0030262A">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Mất năng lực hành vi dân sự hoặc bị hạn chế năng lực hành vi dân sự;</w:t>
      </w:r>
    </w:p>
    <w:p w:rsidR="0030262A" w:rsidRPr="000554EA" w:rsidRDefault="0030262A" w:rsidP="0030262A">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30262A" w:rsidRPr="000554EA" w:rsidRDefault="0030262A" w:rsidP="0030262A">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b) Điều kiện ưu tiên trong tuyển dụng viên chức (khoản 4 Điều 2 Nghị định số 161/2018/NĐ-CP ngày 29/11/2018)</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Đối tượng và điểm ưu tiên trong tuyển dụng viên chức:</w:t>
      </w:r>
    </w:p>
    <w:p w:rsidR="0030262A" w:rsidRPr="000554EA" w:rsidRDefault="0030262A" w:rsidP="0030262A">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Anh hùng Lực lượng vũ trang, Anh hùng Lao động, thương binh, người hưởng chính sách như thương binh, thương binh loại B: được cộng 7,5 điểm vào kết quả điểm thi tại vòng 2;</w:t>
      </w:r>
    </w:p>
    <w:p w:rsidR="0030262A" w:rsidRPr="000554EA" w:rsidRDefault="0030262A" w:rsidP="0030262A">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Người dân tộc thiểu số, sĩ quan quân đội, sĩ quan công an, quân nhân chuyên nghiệp, người làm công tác cơ yếu chuyển ngành, con liệt sĩ, con thương binh, con bệnh binh, con của người hưởng chính sách như thương binh, con của thương binh loại B, con của người hoạt động cách mạng trước tổng khởi nghĩa (từ ngày 19/8/1945 trở về trước), con đẻ của người hoạt động kháng chiến bị nhiễm chất độc hóa học, con Anh hùng Lực lượng vũ trang, con Anh hùng Lao động: được cộng 5 điểm vào kết quả điểm thi tại vòng 2.</w:t>
      </w:r>
    </w:p>
    <w:p w:rsidR="0030262A" w:rsidRPr="000554EA" w:rsidRDefault="0030262A" w:rsidP="0030262A">
      <w:pPr>
        <w:spacing w:after="120"/>
        <w:rPr>
          <w:rFonts w:ascii="Times New Roman" w:eastAsia="Calibri" w:hAnsi="Times New Roman" w:cs="Times New Roman"/>
          <w:b/>
          <w:bCs/>
          <w:color w:val="000000" w:themeColor="text1"/>
          <w:sz w:val="26"/>
          <w:szCs w:val="26"/>
        </w:rPr>
      </w:pP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b/>
          <w:color w:val="000000" w:themeColor="text1"/>
          <w:sz w:val="26"/>
          <w:szCs w:val="26"/>
        </w:rPr>
        <w:t>5</w:t>
      </w:r>
      <w:r w:rsidRPr="000554EA">
        <w:rPr>
          <w:rFonts w:ascii="Times New Roman" w:eastAsia="Calibri" w:hAnsi="Times New Roman" w:cs="Times New Roman"/>
          <w:b/>
          <w:bCs/>
          <w:color w:val="000000" w:themeColor="text1"/>
          <w:sz w:val="26"/>
          <w:szCs w:val="26"/>
        </w:rPr>
        <w:t xml:space="preserve">.10. Căn cứ pháp lý của thủ tục hành chính: </w:t>
      </w:r>
    </w:p>
    <w:p w:rsidR="0030262A" w:rsidRPr="000554EA" w:rsidRDefault="0030262A" w:rsidP="0030262A">
      <w:pPr>
        <w:spacing w:after="1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Luật Viên chức số 58/2010/QH12 ngày 15/11/2010 của Quốc hội nước Cộng hòa xã hội chủ nghĩa Việt Nam.</w:t>
      </w:r>
    </w:p>
    <w:p w:rsidR="0030262A" w:rsidRPr="000554EA" w:rsidRDefault="0030262A" w:rsidP="0030262A">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29/2012/NĐ-CP ngày 12/4/2012 của Chính phủ về tuyển dụng, sử dụng và quản lý viên chức.</w:t>
      </w:r>
    </w:p>
    <w:p w:rsidR="0030262A" w:rsidRPr="000554EA" w:rsidRDefault="0030262A" w:rsidP="0030262A">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161/2018/NĐ-CP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30262A" w:rsidRPr="000554EA" w:rsidRDefault="0030262A" w:rsidP="0030262A">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15/2012/TT-BNV ngày 25/12/2012 của Bộ Nội vụ hướng dẫn về tuyển dụng, ký kết hợp đồng làm việc và đền bù chi phí đào tạo, bồi dưỡng đối với viên chức.</w:t>
      </w:r>
    </w:p>
    <w:p w:rsidR="0030262A" w:rsidRPr="000554EA" w:rsidRDefault="0030262A" w:rsidP="0030262A">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 Thông tư số 03/2019/TT-BNV ngày 14/5/2019 sửa đổi, bổ sung một số quy định về tuyển dụng công chức, viên chức, nâng ngạch công chức, thăng hạng chức danh nghề nghiệp viên chức và thực hiện chế độ hợp đồng một số loại công việc trong cơ quan hành chính nhà nước, đơn vị sự nghiệp công lập.</w:t>
      </w:r>
    </w:p>
    <w:p w:rsidR="0030262A" w:rsidRPr="000554EA" w:rsidRDefault="0030262A" w:rsidP="0030262A">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228/2016/TT-BTC ngày 11/11/2016 của Bộ trưởng Bộ Tài chính quy định mức thu, chế độ thu, nộp, quản lý và sử dụng phí tuyển dụng, dự thi nâng ngạch, thăng hạng công chức, viên chức.</w:t>
      </w:r>
    </w:p>
    <w:p w:rsidR="0030262A" w:rsidRPr="000554EA" w:rsidRDefault="0030262A" w:rsidP="0030262A">
      <w:pPr>
        <w:spacing w:after="120" w:line="240" w:lineRule="auto"/>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5.11.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30262A"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30262A"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1.3;</w:t>
            </w:r>
          </w:p>
          <w:p w:rsidR="0030262A" w:rsidRPr="000554EA" w:rsidRDefault="0030262A"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30262A" w:rsidRPr="000554EA" w:rsidRDefault="0030262A"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30262A" w:rsidRPr="000554EA" w:rsidRDefault="0030262A"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Sở</w:t>
            </w:r>
          </w:p>
        </w:tc>
      </w:tr>
      <w:tr w:rsidR="0030262A"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30262A" w:rsidRPr="000554EA" w:rsidRDefault="0030262A"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62A" w:rsidRPr="000554EA" w:rsidRDefault="0030262A" w:rsidP="00806C7A">
            <w:pPr>
              <w:spacing w:after="0" w:line="240" w:lineRule="auto"/>
              <w:rPr>
                <w:rFonts w:ascii="Times New Roman" w:eastAsia="Times New Roman" w:hAnsi="Times New Roman" w:cs="Times New Roman"/>
                <w:color w:val="000000" w:themeColor="text1"/>
                <w:sz w:val="26"/>
                <w:szCs w:val="26"/>
                <w:lang w:val="nl-NL"/>
              </w:rPr>
            </w:pPr>
          </w:p>
        </w:tc>
      </w:tr>
    </w:tbl>
    <w:p w:rsidR="0030262A" w:rsidRPr="000554EA" w:rsidRDefault="0030262A" w:rsidP="0030262A">
      <w:pPr>
        <w:spacing w:after="0" w:line="240" w:lineRule="auto"/>
        <w:rPr>
          <w:rFonts w:ascii="Times New Roman" w:eastAsia="Times New Roman" w:hAnsi="Times New Roman" w:cs="Times New Roman"/>
          <w:bCs/>
          <w:color w:val="000000" w:themeColor="text1"/>
          <w:sz w:val="26"/>
          <w:szCs w:val="26"/>
        </w:rPr>
        <w:sectPr w:rsidR="0030262A" w:rsidRPr="000554EA">
          <w:footnotePr>
            <w:numRestart w:val="eachPage"/>
          </w:footnotePr>
          <w:pgSz w:w="16840" w:h="11907" w:orient="landscape"/>
          <w:pgMar w:top="1701" w:right="1134" w:bottom="1134" w:left="1134" w:header="720" w:footer="720" w:gutter="0"/>
          <w:cols w:space="720"/>
        </w:sectPr>
      </w:pPr>
    </w:p>
    <w:p w:rsidR="0030262A" w:rsidRPr="000554EA" w:rsidRDefault="0030262A" w:rsidP="0030262A">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12. Mẫu Phiếu đăng ký dự tuyển</w:t>
      </w:r>
    </w:p>
    <w:p w:rsidR="0030262A" w:rsidRPr="000554EA" w:rsidRDefault="0030262A" w:rsidP="0030262A">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MẪU PHIẾU ĐĂNG KÝ DỰ TUYỂN</w:t>
      </w:r>
    </w:p>
    <w:p w:rsidR="0030262A" w:rsidRPr="000554EA" w:rsidRDefault="0030262A" w:rsidP="0030262A">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(Kèm theo Nghị định số 161/2018/NĐ-CP ngày 29 tháng 11 năm 2018 của Chính phủ)</w:t>
      </w:r>
    </w:p>
    <w:p w:rsidR="0030262A" w:rsidRPr="000554EA" w:rsidRDefault="0030262A" w:rsidP="0030262A">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CỘNG HÒA XÃ HỘI CHỦ NGHĨA VIỆT NAM </w:t>
      </w:r>
      <w:r w:rsidRPr="000554EA">
        <w:rPr>
          <w:rFonts w:ascii="Times New Roman" w:eastAsia="Times New Roman" w:hAnsi="Times New Roman" w:cs="Times New Roman"/>
          <w:b/>
          <w:bCs/>
          <w:color w:val="000000" w:themeColor="text1"/>
          <w:sz w:val="26"/>
          <w:szCs w:val="26"/>
        </w:rPr>
        <w:br/>
        <w:t>Độc lập - Tự do - Hạnh phúc</w:t>
      </w:r>
      <w:r w:rsidRPr="000554EA">
        <w:rPr>
          <w:rFonts w:ascii="Times New Roman" w:eastAsia="Times New Roman" w:hAnsi="Times New Roman" w:cs="Times New Roman"/>
          <w:b/>
          <w:bCs/>
          <w:color w:val="000000" w:themeColor="text1"/>
          <w:sz w:val="26"/>
          <w:szCs w:val="26"/>
        </w:rPr>
        <w:br/>
        <w:t>---------------</w:t>
      </w:r>
    </w:p>
    <w:p w:rsidR="0030262A" w:rsidRPr="000554EA" w:rsidRDefault="0030262A" w:rsidP="0030262A">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ngày …….. tháng …… năm ………</w:t>
      </w:r>
    </w:p>
    <w:tbl>
      <w:tblPr>
        <w:tblW w:w="0" w:type="auto"/>
        <w:tblBorders>
          <w:insideH w:val="nil"/>
          <w:insideV w:val="nil"/>
        </w:tblBorders>
        <w:tblCellMar>
          <w:left w:w="0" w:type="dxa"/>
          <w:right w:w="0" w:type="dxa"/>
        </w:tblCellMar>
        <w:tblLook w:val="04A0" w:firstRow="1" w:lastRow="0" w:firstColumn="1" w:lastColumn="0" w:noHBand="0" w:noVBand="1"/>
      </w:tblPr>
      <w:tblGrid>
        <w:gridCol w:w="1458"/>
        <w:gridCol w:w="8249"/>
      </w:tblGrid>
      <w:tr w:rsidR="0030262A" w:rsidRPr="000554EA" w:rsidTr="00806C7A">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262A" w:rsidRPr="000554EA" w:rsidRDefault="0030262A"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30262A" w:rsidRPr="000554EA" w:rsidRDefault="0030262A"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30262A" w:rsidRPr="000554EA" w:rsidRDefault="0030262A"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(Dán ảnh</w:t>
            </w:r>
            <w:r w:rsidRPr="000554EA">
              <w:rPr>
                <w:rFonts w:ascii="Times New Roman" w:eastAsia="Times New Roman" w:hAnsi="Times New Roman" w:cs="Times New Roman"/>
                <w:color w:val="000000" w:themeColor="text1"/>
                <w:sz w:val="26"/>
                <w:szCs w:val="26"/>
              </w:rPr>
              <w:br/>
              <w:t>4x6)</w:t>
            </w:r>
          </w:p>
          <w:p w:rsidR="0030262A" w:rsidRPr="000554EA" w:rsidRDefault="0030262A"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198" w:type="dxa"/>
            <w:tcBorders>
              <w:top w:val="nil"/>
              <w:left w:val="nil"/>
              <w:bottom w:val="nil"/>
              <w:right w:val="nil"/>
            </w:tcBorders>
            <w:tcMar>
              <w:top w:w="0" w:type="dxa"/>
              <w:left w:w="108" w:type="dxa"/>
              <w:bottom w:w="0" w:type="dxa"/>
              <w:right w:w="108" w:type="dxa"/>
            </w:tcMar>
            <w:hideMark/>
          </w:tcPr>
          <w:p w:rsidR="0030262A" w:rsidRPr="000554EA" w:rsidRDefault="0030262A"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30262A" w:rsidRPr="000554EA" w:rsidRDefault="0030262A"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PHIẾU ĐĂNG KÝ DỰ TUYỂN</w:t>
            </w:r>
          </w:p>
          <w:p w:rsidR="0030262A" w:rsidRPr="000554EA" w:rsidRDefault="0030262A"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Vị trí dự tuyển</w:t>
            </w:r>
            <w:r w:rsidRPr="000554EA">
              <w:rPr>
                <w:rFonts w:ascii="Times New Roman" w:eastAsia="Times New Roman" w:hAnsi="Times New Roman" w:cs="Times New Roman"/>
                <w:b/>
                <w:bCs/>
                <w:color w:val="000000" w:themeColor="text1"/>
                <w:sz w:val="26"/>
                <w:szCs w:val="26"/>
                <w:vertAlign w:val="superscript"/>
              </w:rPr>
              <w:t>(1)</w:t>
            </w:r>
            <w:r w:rsidRPr="000554EA">
              <w:rPr>
                <w:rFonts w:ascii="Times New Roman" w:eastAsia="Times New Roman" w:hAnsi="Times New Roman" w:cs="Times New Roman"/>
                <w:b/>
                <w:bCs/>
                <w:color w:val="000000" w:themeColor="text1"/>
                <w:sz w:val="26"/>
                <w:szCs w:val="26"/>
              </w:rPr>
              <w:t>:</w:t>
            </w:r>
            <w:r w:rsidRPr="000554EA">
              <w:rPr>
                <w:rFonts w:ascii="Times New Roman" w:eastAsia="Times New Roman" w:hAnsi="Times New Roman" w:cs="Times New Roman"/>
                <w:color w:val="000000" w:themeColor="text1"/>
                <w:sz w:val="26"/>
                <w:szCs w:val="26"/>
              </w:rPr>
              <w:t xml:space="preserve"> …………………………………………………………..</w:t>
            </w:r>
          </w:p>
          <w:p w:rsidR="0030262A" w:rsidRPr="000554EA" w:rsidRDefault="0030262A"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bscript"/>
              </w:rPr>
              <w:t>……………………………………………………………………………………………………………………………</w:t>
            </w:r>
          </w:p>
          <w:p w:rsidR="0030262A" w:rsidRPr="000554EA" w:rsidRDefault="0030262A"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Đơn vị dự tuyển</w:t>
            </w:r>
            <w:r w:rsidRPr="000554EA">
              <w:rPr>
                <w:rFonts w:ascii="Times New Roman" w:eastAsia="Times New Roman" w:hAnsi="Times New Roman" w:cs="Times New Roman"/>
                <w:b/>
                <w:bCs/>
                <w:color w:val="000000" w:themeColor="text1"/>
                <w:sz w:val="26"/>
                <w:szCs w:val="26"/>
                <w:vertAlign w:val="superscript"/>
              </w:rPr>
              <w:t>(2)</w:t>
            </w:r>
            <w:r w:rsidRPr="000554EA">
              <w:rPr>
                <w:rFonts w:ascii="Times New Roman" w:eastAsia="Times New Roman" w:hAnsi="Times New Roman" w:cs="Times New Roman"/>
                <w:b/>
                <w:bCs/>
                <w:color w:val="000000" w:themeColor="text1"/>
                <w:sz w:val="26"/>
                <w:szCs w:val="26"/>
              </w:rPr>
              <w:t>:</w:t>
            </w:r>
            <w:r w:rsidRPr="000554EA">
              <w:rPr>
                <w:rFonts w:ascii="Times New Roman" w:eastAsia="Times New Roman" w:hAnsi="Times New Roman" w:cs="Times New Roman"/>
                <w:color w:val="000000" w:themeColor="text1"/>
                <w:sz w:val="26"/>
                <w:szCs w:val="26"/>
              </w:rPr>
              <w:t xml:space="preserve"> ………………………………………………………..</w:t>
            </w:r>
          </w:p>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bscript"/>
              </w:rPr>
              <w:t>…………………………………………………………………………………………………………………………….</w:t>
            </w:r>
          </w:p>
        </w:tc>
      </w:tr>
    </w:tbl>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I. THÔNG TIN CÁ NHÂN</w:t>
      </w:r>
    </w:p>
    <w:tbl>
      <w:tblPr>
        <w:tblW w:w="5000" w:type="pct"/>
        <w:tblBorders>
          <w:insideH w:val="nil"/>
          <w:insideV w:val="nil"/>
        </w:tblBorders>
        <w:tblCellMar>
          <w:left w:w="0" w:type="dxa"/>
          <w:right w:w="0" w:type="dxa"/>
        </w:tblCellMar>
        <w:tblLook w:val="04A0" w:firstRow="1" w:lastRow="0" w:firstColumn="1" w:lastColumn="0" w:noHBand="0" w:noVBand="1"/>
      </w:tblPr>
      <w:tblGrid>
        <w:gridCol w:w="10188"/>
      </w:tblGrid>
      <w:tr w:rsidR="0030262A" w:rsidRPr="000554EA" w:rsidTr="00806C7A">
        <w:tc>
          <w:tcPr>
            <w:tcW w:w="920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Họ và tên:……………………………. Ngày, tháng, năm sinh:………… Nam □ Nữ □</w:t>
            </w:r>
          </w:p>
          <w:p w:rsidR="0030262A" w:rsidRPr="000554EA" w:rsidRDefault="0030262A"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Dân tộc:…………………… Tôn giáo:………………………………………………..</w:t>
            </w:r>
          </w:p>
          <w:p w:rsidR="0030262A" w:rsidRPr="000554EA" w:rsidRDefault="0030262A"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Số CMND hoặc Thẻ căn cước công dân:……… Ngày cấp: ………Nơi cấp:………..</w:t>
            </w:r>
          </w:p>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Số điện thoại di động để báo tin:………………………………. Email:………………</w:t>
            </w:r>
          </w:p>
        </w:tc>
      </w:tr>
      <w:tr w:rsidR="0030262A"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Quê quán: ………………………………………………………………………………</w:t>
            </w:r>
          </w:p>
        </w:tc>
      </w:tr>
      <w:tr w:rsidR="0030262A"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Hộ khẩu thường trú:…………………………………………………………………..</w:t>
            </w:r>
          </w:p>
        </w:tc>
      </w:tr>
      <w:tr w:rsidR="0030262A"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Chỗ ở hiện nay (để báo tin):……………………………………………………………</w:t>
            </w:r>
          </w:p>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p>
        </w:tc>
      </w:tr>
      <w:tr w:rsidR="0030262A"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Tình trạng sức khỏe:………………, Chiều cao:……………., Cân nặng:………….. kg</w:t>
            </w:r>
          </w:p>
        </w:tc>
      </w:tr>
      <w:tr w:rsidR="0030262A"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Thành phần bản thân hiện nay:…………………………………………………………</w:t>
            </w:r>
          </w:p>
        </w:tc>
      </w:tr>
      <w:tr w:rsidR="0030262A"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Trình độ văn hóa:………………………………………………………………………</w:t>
            </w:r>
          </w:p>
        </w:tc>
      </w:tr>
      <w:tr w:rsidR="0030262A"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Trình độ chuyên môn: ……………………Loại hình đào tạo:………………………..</w:t>
            </w:r>
          </w:p>
        </w:tc>
      </w:tr>
    </w:tbl>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II. THÔNG TIN ĐÀO TẠO</w:t>
      </w:r>
    </w:p>
    <w:tbl>
      <w:tblPr>
        <w:tblW w:w="5000" w:type="pct"/>
        <w:tblBorders>
          <w:insideH w:val="nil"/>
          <w:insideV w:val="nil"/>
        </w:tblBorders>
        <w:tblCellMar>
          <w:left w:w="0" w:type="dxa"/>
          <w:right w:w="0" w:type="dxa"/>
        </w:tblCellMar>
        <w:tblLook w:val="04A0" w:firstRow="1" w:lastRow="0" w:firstColumn="1" w:lastColumn="0" w:noHBand="0" w:noVBand="1"/>
      </w:tblPr>
      <w:tblGrid>
        <w:gridCol w:w="1477"/>
        <w:gridCol w:w="1489"/>
        <w:gridCol w:w="1176"/>
        <w:gridCol w:w="1324"/>
        <w:gridCol w:w="1588"/>
        <w:gridCol w:w="1027"/>
        <w:gridCol w:w="866"/>
        <w:gridCol w:w="1241"/>
      </w:tblGrid>
      <w:tr w:rsidR="0030262A" w:rsidRPr="000554EA" w:rsidTr="00806C7A">
        <w:tc>
          <w:tcPr>
            <w:tcW w:w="1371"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Ngày, tháng, năm cấp văn bằng, chứng chỉ</w:t>
            </w:r>
          </w:p>
        </w:tc>
        <w:tc>
          <w:tcPr>
            <w:tcW w:w="138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Tên trường, cơ sở đào tạo cấp</w:t>
            </w:r>
          </w:p>
        </w:tc>
        <w:tc>
          <w:tcPr>
            <w:tcW w:w="109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Trình độ văn bằng, chứng chỉ</w:t>
            </w:r>
          </w:p>
        </w:tc>
        <w:tc>
          <w:tcPr>
            <w:tcW w:w="122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Số hiệu của văn bằng, chứng chỉ</w:t>
            </w:r>
          </w:p>
        </w:tc>
        <w:tc>
          <w:tcPr>
            <w:tcW w:w="147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Chuyên ngành đào tạo (ghi theo bảng điểm)</w:t>
            </w:r>
          </w:p>
        </w:tc>
        <w:tc>
          <w:tcPr>
            <w:tcW w:w="70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Ngành đào tạo</w:t>
            </w:r>
          </w:p>
        </w:tc>
        <w:tc>
          <w:tcPr>
            <w:tcW w:w="80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Hình thức đào tạo</w:t>
            </w:r>
          </w:p>
        </w:tc>
        <w:tc>
          <w:tcPr>
            <w:tcW w:w="115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Xếp loại bằng, chứng chỉ</w:t>
            </w:r>
          </w:p>
        </w:tc>
      </w:tr>
      <w:tr w:rsidR="0030262A" w:rsidRPr="000554EA" w:rsidTr="00806C7A">
        <w:tc>
          <w:tcPr>
            <w:tcW w:w="137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382" w:type="dxa"/>
            <w:tcBorders>
              <w:top w:val="nil"/>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229" w:type="dxa"/>
            <w:tcBorders>
              <w:top w:val="nil"/>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474" w:type="dxa"/>
            <w:tcBorders>
              <w:top w:val="nil"/>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00" w:type="dxa"/>
            <w:tcBorders>
              <w:top w:val="nil"/>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04" w:type="dxa"/>
            <w:tcBorders>
              <w:top w:val="nil"/>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152" w:type="dxa"/>
            <w:tcBorders>
              <w:top w:val="nil"/>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r>
      <w:tr w:rsidR="0030262A" w:rsidRPr="000554EA" w:rsidTr="00806C7A">
        <w:tc>
          <w:tcPr>
            <w:tcW w:w="137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382" w:type="dxa"/>
            <w:tcBorders>
              <w:top w:val="nil"/>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229" w:type="dxa"/>
            <w:tcBorders>
              <w:top w:val="nil"/>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474" w:type="dxa"/>
            <w:tcBorders>
              <w:top w:val="nil"/>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00" w:type="dxa"/>
            <w:tcBorders>
              <w:top w:val="nil"/>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04" w:type="dxa"/>
            <w:tcBorders>
              <w:top w:val="nil"/>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152" w:type="dxa"/>
            <w:tcBorders>
              <w:top w:val="nil"/>
              <w:left w:val="nil"/>
              <w:bottom w:val="single" w:sz="8" w:space="0" w:color="auto"/>
              <w:right w:val="single" w:sz="8" w:space="0" w:color="auto"/>
            </w:tcBorders>
            <w:tcMar>
              <w:top w:w="28" w:type="dxa"/>
              <w:left w:w="108" w:type="dxa"/>
              <w:bottom w:w="28"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r>
    </w:tbl>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III. MIỄN THI NGOẠI NGỮ, TIN HỌC</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(Thí sinh thuộc diện miễn thi ngoại ngữ, tin học cần ghi rõ lý do miễn thi ở mục này) </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Miễn thi ngoại ngữ do: …………………………………………………………</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Miễn thi tin học do: ………………………………………………………………</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IV. ĐĂNG KÝ DỰ THI MÔN NGOẠI NGỮ</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Đăng ký dự thi ngoại ngữ: …………………………………………………………….</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V. ĐỐI TƯỢNG ƯU TIÊN (nếu có)</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5112"/>
      </w:tblGrid>
      <w:tr w:rsidR="0030262A" w:rsidRPr="000554EA" w:rsidTr="00806C7A">
        <w:tc>
          <w:tcPr>
            <w:tcW w:w="4068" w:type="dxa"/>
            <w:tcBorders>
              <w:top w:val="nil"/>
              <w:left w:val="nil"/>
              <w:bottom w:val="nil"/>
              <w:right w:val="nil"/>
            </w:tcBorders>
            <w:tcMar>
              <w:top w:w="0" w:type="dxa"/>
              <w:left w:w="108" w:type="dxa"/>
              <w:bottom w:w="0" w:type="dxa"/>
              <w:right w:w="108" w:type="dxa"/>
            </w:tcMar>
            <w:hideMark/>
          </w:tcPr>
          <w:p w:rsidR="0030262A" w:rsidRPr="000554EA" w:rsidRDefault="0030262A"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w:t>
            </w:r>
          </w:p>
        </w:tc>
        <w:tc>
          <w:tcPr>
            <w:tcW w:w="5112" w:type="dxa"/>
            <w:tcBorders>
              <w:top w:val="nil"/>
              <w:left w:val="nil"/>
              <w:bottom w:val="nil"/>
              <w:right w:val="nil"/>
            </w:tcBorders>
            <w:tcMar>
              <w:top w:w="0" w:type="dxa"/>
              <w:left w:w="108" w:type="dxa"/>
              <w:bottom w:w="0" w:type="dxa"/>
              <w:right w:w="108" w:type="dxa"/>
            </w:tcMar>
            <w:hideMark/>
          </w:tcPr>
          <w:p w:rsidR="0030262A" w:rsidRPr="000554EA" w:rsidRDefault="0030262A"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NGƯỜI VIẾT PHIẾU</w:t>
            </w:r>
            <w:r w:rsidRPr="000554EA">
              <w:rPr>
                <w:rFonts w:ascii="Times New Roman" w:eastAsia="Times New Roman" w:hAnsi="Times New Roman" w:cs="Times New Roman"/>
                <w:color w:val="000000" w:themeColor="text1"/>
                <w:sz w:val="26"/>
                <w:szCs w:val="26"/>
              </w:rPr>
              <w:br/>
              <w:t>(Ký, ghi rõ họ tên)</w:t>
            </w:r>
          </w:p>
        </w:tc>
      </w:tr>
    </w:tbl>
    <w:p w:rsidR="0030262A" w:rsidRPr="000554EA" w:rsidRDefault="0030262A" w:rsidP="0030262A">
      <w:pPr>
        <w:spacing w:after="120" w:line="240" w:lineRule="auto"/>
        <w:jc w:val="both"/>
        <w:rPr>
          <w:rFonts w:ascii="Times New Roman" w:eastAsia="Times New Roman" w:hAnsi="Times New Roman" w:cs="Times New Roman"/>
          <w:b/>
          <w:bCs/>
          <w:color w:val="000000" w:themeColor="text1"/>
          <w:sz w:val="26"/>
          <w:szCs w:val="26"/>
        </w:rPr>
      </w:pPr>
    </w:p>
    <w:p w:rsidR="0030262A" w:rsidRPr="000554EA" w:rsidRDefault="0030262A" w:rsidP="0030262A">
      <w:pPr>
        <w:spacing w:after="120" w:line="240" w:lineRule="auto"/>
        <w:jc w:val="both"/>
        <w:rPr>
          <w:rFonts w:ascii="Times New Roman" w:eastAsia="Times New Roman" w:hAnsi="Times New Roman" w:cs="Times New Roman"/>
          <w:b/>
          <w:bCs/>
          <w:color w:val="000000" w:themeColor="text1"/>
          <w:sz w:val="26"/>
          <w:szCs w:val="26"/>
        </w:rPr>
      </w:pP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Ghi chú:</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 Ghi đúng vị trí việc làm đăng ký dự tuyển;</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(2) Ghi đúng tên cơ quan, tổ chức, đơn vị có chỉ tiêu tuyển dụng; </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(3) Người viết phiếu tích dấu X vào ô tương ứng ô Nam, Nữ.</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Ghi chú:</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thi tuyển viên chức được đơn giản hóa về thành phần hồ sơ khi đăng ký dự tuyển viên chức. Thay vì nộp bộ hồ sơ hoàn chỉnh khi đăng ký dự tuyển, người dự tuyển chỉ cần đăng ký vào mẫu phiếu dự tuyển, khi kết quả trúng tuyển, người dự tuyển mới đến cơ quan có thẩm quyền tuyển dụng để hoàn thiện hồ sơ trước khi ký hợp đồng tuyển dụng</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thi tuyển viên chức được sửa đổi, bổ sung tại nội dung, hình thức, thời gian thi tuyển viên chức</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thi tuyển viên chức được sửa đổi, bổ sung tại nội dung xác định người trúng tuyển trong kỳ thi tuyển viên chức</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thi tuyển viên chức được sửa đổi, bổ sung tại nội dung đối tượng ưu tiên trong tuyển dụng viên chức</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 Thủ tục hành chính thi tuyển viên chức được sửa đổi, bổ sung tại nội dung thông báo tuyển dụng viên chức, ký hợp đồng làm việc với viên chức</w:t>
      </w:r>
    </w:p>
    <w:p w:rsidR="0030262A" w:rsidRPr="000554EA" w:rsidRDefault="0030262A" w:rsidP="0030262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thi tuyển viên chức được rút ngắn thời hạn giải quyết thủ tục hành chính.</w:t>
      </w:r>
    </w:p>
    <w:p w:rsidR="00A451C5" w:rsidRPr="0030262A" w:rsidRDefault="00A451C5" w:rsidP="0030262A">
      <w:bookmarkStart w:id="0" w:name="_GoBack"/>
      <w:bookmarkEnd w:id="0"/>
    </w:p>
    <w:sectPr w:rsidR="00A451C5" w:rsidRPr="0030262A"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drawingGridHorizontalSpacing w:val="110"/>
  <w:displayHorizontalDrawingGridEvery w:val="2"/>
  <w:displayVerticalDrawingGridEvery w:val="2"/>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2F7427"/>
    <w:rsid w:val="0030262A"/>
    <w:rsid w:val="003C1066"/>
    <w:rsid w:val="0041367F"/>
    <w:rsid w:val="006C2E5E"/>
    <w:rsid w:val="00860D43"/>
    <w:rsid w:val="00926A1D"/>
    <w:rsid w:val="00991ED2"/>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4051</Words>
  <Characters>23095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2020-01-15T02:40:00Z</dcterms:created>
  <dcterms:modified xsi:type="dcterms:W3CDTF">2020-01-15T02:40:00Z</dcterms:modified>
</cp:coreProperties>
</file>