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CD9C8" w14:textId="46AD188B" w:rsidR="00012C13" w:rsidRPr="007B65B1" w:rsidRDefault="004D63F0" w:rsidP="00A3322D">
      <w:pPr>
        <w:ind w:firstLine="720"/>
        <w:jc w:val="both"/>
        <w:rPr>
          <w:b/>
          <w:color w:val="FF0000"/>
          <w:sz w:val="28"/>
          <w:szCs w:val="28"/>
        </w:rPr>
      </w:pPr>
      <w:r w:rsidRPr="007B65B1">
        <w:rPr>
          <w:b/>
          <w:color w:val="FF0000"/>
          <w:sz w:val="28"/>
          <w:szCs w:val="28"/>
        </w:rPr>
        <w:t>I</w:t>
      </w:r>
      <w:r w:rsidRPr="007B65B1">
        <w:rPr>
          <w:b/>
          <w:color w:val="FF0000"/>
          <w:sz w:val="28"/>
          <w:szCs w:val="28"/>
          <w:lang w:val="vi-VN"/>
        </w:rPr>
        <w:t xml:space="preserve">I. LĨNH VỰC </w:t>
      </w:r>
      <w:r w:rsidRPr="007B65B1">
        <w:rPr>
          <w:b/>
          <w:color w:val="FF0000"/>
          <w:sz w:val="28"/>
          <w:szCs w:val="28"/>
        </w:rPr>
        <w:t>THỰC HIỆN CHÍNH SÁCH BẢO HIỂM XÃ HỘI</w:t>
      </w:r>
    </w:p>
    <w:p w14:paraId="3A794DD3" w14:textId="0CC498AC" w:rsidR="00A3322D" w:rsidRPr="004D63F0" w:rsidRDefault="00A3322D" w:rsidP="00A3322D">
      <w:pPr>
        <w:spacing w:before="120"/>
        <w:rPr>
          <w:b/>
          <w:sz w:val="28"/>
          <w:szCs w:val="28"/>
        </w:rPr>
      </w:pPr>
      <w:r w:rsidRPr="004D63F0">
        <w:rPr>
          <w:b/>
          <w:color w:val="FF0000"/>
          <w:sz w:val="28"/>
          <w:szCs w:val="28"/>
        </w:rPr>
        <w:tab/>
      </w:r>
      <w:r w:rsidRPr="004D63F0">
        <w:rPr>
          <w:b/>
          <w:sz w:val="28"/>
          <w:szCs w:val="28"/>
        </w:rPr>
        <w:t xml:space="preserve">1. </w:t>
      </w:r>
      <w:r w:rsidRPr="004D63F0">
        <w:rPr>
          <w:b/>
          <w:bCs/>
          <w:sz w:val="28"/>
          <w:szCs w:val="28"/>
        </w:rPr>
        <w:t>Giải quyết hưởng chế độ thai sản</w:t>
      </w:r>
    </w:p>
    <w:p w14:paraId="594E5C46" w14:textId="1C08F645" w:rsidR="00C9767E" w:rsidRPr="004D63F0" w:rsidRDefault="00C9767E" w:rsidP="00C9767E">
      <w:pPr>
        <w:spacing w:before="120" w:after="120"/>
        <w:ind w:firstLine="720"/>
        <w:jc w:val="both"/>
        <w:rPr>
          <w:b/>
          <w:bCs/>
          <w:i/>
          <w:color w:val="FF0000"/>
          <w:sz w:val="28"/>
          <w:szCs w:val="28"/>
          <w:lang w:val="vi-VN"/>
        </w:rPr>
      </w:pPr>
      <w:r w:rsidRPr="004D63F0">
        <w:rPr>
          <w:b/>
          <w:bCs/>
          <w:i/>
          <w:sz w:val="28"/>
          <w:szCs w:val="28"/>
        </w:rPr>
        <w:t>1</w:t>
      </w:r>
      <w:r w:rsidRPr="004D63F0">
        <w:rPr>
          <w:b/>
          <w:bCs/>
          <w:i/>
          <w:sz w:val="28"/>
          <w:szCs w:val="28"/>
          <w:lang w:val="vi-VN"/>
        </w:rPr>
        <w:t>.1. Trình tự, cách thức, thời gian giải quyết thủ tục hành chính</w:t>
      </w:r>
      <w:r w:rsidRPr="004D63F0">
        <w:rPr>
          <w:b/>
          <w:bCs/>
          <w:i/>
          <w:sz w:val="28"/>
          <w:szCs w:val="28"/>
        </w:rPr>
        <w:t>.</w:t>
      </w:r>
      <w:r w:rsidRPr="004D63F0">
        <w:rPr>
          <w:b/>
          <w:bCs/>
          <w:i/>
          <w:sz w:val="28"/>
          <w:szCs w:val="28"/>
          <w:lang w:val="vi-VN"/>
        </w:rPr>
        <w:t xml:space="preserve"> </w:t>
      </w:r>
      <w:r w:rsidRPr="004D63F0">
        <w:rPr>
          <w:b/>
          <w:bCs/>
          <w:i/>
          <w:color w:val="FF0000"/>
          <w:sz w:val="28"/>
          <w:szCs w:val="28"/>
          <w:lang w:val="vi-VN"/>
        </w:rPr>
        <w:tab/>
      </w:r>
    </w:p>
    <w:tbl>
      <w:tblPr>
        <w:tblStyle w:val="TableGrid"/>
        <w:tblW w:w="9745" w:type="dxa"/>
        <w:tblInd w:w="108" w:type="dxa"/>
        <w:tblLook w:val="04A0" w:firstRow="1" w:lastRow="0" w:firstColumn="1" w:lastColumn="0" w:noHBand="0" w:noVBand="1"/>
      </w:tblPr>
      <w:tblGrid>
        <w:gridCol w:w="851"/>
        <w:gridCol w:w="1702"/>
        <w:gridCol w:w="4536"/>
        <w:gridCol w:w="2020"/>
        <w:gridCol w:w="636"/>
      </w:tblGrid>
      <w:tr w:rsidR="00C9767E" w:rsidRPr="0090553E" w14:paraId="5B8CFB3C" w14:textId="77777777" w:rsidTr="00C9767E">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2E36DFD1" w14:textId="77777777" w:rsidR="00C9767E" w:rsidRPr="0090553E" w:rsidRDefault="00C9767E" w:rsidP="000F7EB6">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TT</w:t>
            </w:r>
          </w:p>
        </w:tc>
        <w:tc>
          <w:tcPr>
            <w:tcW w:w="1702" w:type="dxa"/>
            <w:tcBorders>
              <w:top w:val="single" w:sz="4" w:space="0" w:color="auto"/>
              <w:left w:val="single" w:sz="4" w:space="0" w:color="auto"/>
              <w:bottom w:val="single" w:sz="4" w:space="0" w:color="auto"/>
              <w:right w:val="single" w:sz="4" w:space="0" w:color="auto"/>
            </w:tcBorders>
            <w:vAlign w:val="center"/>
          </w:tcPr>
          <w:p w14:paraId="0A352E78" w14:textId="77777777" w:rsidR="00C9767E" w:rsidRPr="0090553E" w:rsidRDefault="00C9767E" w:rsidP="000F7EB6">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Trình tự thực hiện</w:t>
            </w:r>
          </w:p>
        </w:tc>
        <w:tc>
          <w:tcPr>
            <w:tcW w:w="4536" w:type="dxa"/>
            <w:tcBorders>
              <w:top w:val="single" w:sz="4" w:space="0" w:color="auto"/>
              <w:left w:val="single" w:sz="4" w:space="0" w:color="auto"/>
              <w:bottom w:val="single" w:sz="4" w:space="0" w:color="auto"/>
              <w:right w:val="single" w:sz="4" w:space="0" w:color="auto"/>
            </w:tcBorders>
            <w:vAlign w:val="center"/>
          </w:tcPr>
          <w:p w14:paraId="35446765" w14:textId="77777777" w:rsidR="00C9767E" w:rsidRPr="0090553E" w:rsidRDefault="00C9767E" w:rsidP="000F7EB6">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Cách thức thực hiện</w:t>
            </w:r>
          </w:p>
        </w:tc>
        <w:tc>
          <w:tcPr>
            <w:tcW w:w="2020" w:type="dxa"/>
            <w:tcBorders>
              <w:top w:val="single" w:sz="4" w:space="0" w:color="auto"/>
              <w:left w:val="single" w:sz="4" w:space="0" w:color="auto"/>
              <w:bottom w:val="single" w:sz="4" w:space="0" w:color="auto"/>
              <w:right w:val="single" w:sz="4" w:space="0" w:color="auto"/>
            </w:tcBorders>
            <w:vAlign w:val="center"/>
          </w:tcPr>
          <w:p w14:paraId="1C3F5134" w14:textId="77777777" w:rsidR="00C9767E" w:rsidRPr="0090553E" w:rsidRDefault="00C9767E" w:rsidP="000F7EB6">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Thời gian giải quyết</w:t>
            </w:r>
          </w:p>
        </w:tc>
        <w:tc>
          <w:tcPr>
            <w:tcW w:w="636" w:type="dxa"/>
            <w:tcBorders>
              <w:top w:val="single" w:sz="4" w:space="0" w:color="auto"/>
              <w:left w:val="single" w:sz="4" w:space="0" w:color="auto"/>
              <w:bottom w:val="single" w:sz="4" w:space="0" w:color="auto"/>
              <w:right w:val="single" w:sz="4" w:space="0" w:color="auto"/>
            </w:tcBorders>
            <w:vAlign w:val="center"/>
          </w:tcPr>
          <w:p w14:paraId="441B049E" w14:textId="77777777" w:rsidR="00C9767E" w:rsidRPr="0090553E" w:rsidRDefault="00C9767E" w:rsidP="000F7EB6">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Ghi chú</w:t>
            </w:r>
          </w:p>
        </w:tc>
      </w:tr>
      <w:tr w:rsidR="00C9767E" w:rsidRPr="0090553E" w14:paraId="41889C69" w14:textId="77777777" w:rsidTr="00C9767E">
        <w:trPr>
          <w:trHeight w:val="898"/>
        </w:trPr>
        <w:tc>
          <w:tcPr>
            <w:tcW w:w="851" w:type="dxa"/>
            <w:tcBorders>
              <w:top w:val="single" w:sz="4" w:space="0" w:color="auto"/>
            </w:tcBorders>
            <w:vAlign w:val="center"/>
          </w:tcPr>
          <w:p w14:paraId="4A8F24D5" w14:textId="77777777" w:rsidR="00C9767E" w:rsidRPr="0090553E" w:rsidRDefault="00C9767E" w:rsidP="000F7EB6">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Bước 1</w:t>
            </w:r>
          </w:p>
        </w:tc>
        <w:tc>
          <w:tcPr>
            <w:tcW w:w="1702" w:type="dxa"/>
            <w:tcBorders>
              <w:top w:val="single" w:sz="4" w:space="0" w:color="auto"/>
            </w:tcBorders>
            <w:vAlign w:val="center"/>
          </w:tcPr>
          <w:p w14:paraId="7084D8C4" w14:textId="7D0F9BB3" w:rsidR="00C9767E" w:rsidRPr="0090553E" w:rsidRDefault="00C9767E" w:rsidP="000F7EB6">
            <w:pPr>
              <w:pStyle w:val="NormalWeb"/>
              <w:shd w:val="clear" w:color="auto" w:fill="FFFFFF"/>
              <w:spacing w:before="0" w:beforeAutospacing="0" w:after="0" w:afterAutospacing="0"/>
              <w:rPr>
                <w:rFonts w:ascii="Times New Roman" w:hAnsi="Times New Roman"/>
                <w:sz w:val="26"/>
                <w:szCs w:val="26"/>
              </w:rPr>
            </w:pPr>
            <w:r w:rsidRPr="0090553E">
              <w:rPr>
                <w:rFonts w:ascii="Times New Roman" w:hAnsi="Times New Roman"/>
                <w:b/>
                <w:sz w:val="26"/>
                <w:szCs w:val="26"/>
              </w:rPr>
              <w:t xml:space="preserve">Nộp hồ sơ thủ tục hành chính: </w:t>
            </w:r>
            <w:r w:rsidR="00803709">
              <w:rPr>
                <w:rFonts w:ascii="Times New Roman" w:hAnsi="Times New Roman"/>
                <w:i/>
                <w:sz w:val="26"/>
                <w:szCs w:val="26"/>
              </w:rPr>
              <w:t>Người lao động</w:t>
            </w:r>
            <w:r w:rsidR="00682EE9" w:rsidRPr="00803709">
              <w:rPr>
                <w:rFonts w:ascii="Times New Roman" w:hAnsi="Times New Roman"/>
                <w:i/>
                <w:sz w:val="26"/>
                <w:szCs w:val="26"/>
              </w:rPr>
              <w:t>; thân nhân NLĐ</w:t>
            </w:r>
            <w:r w:rsidR="00803709">
              <w:rPr>
                <w:rFonts w:ascii="Times New Roman" w:hAnsi="Times New Roman"/>
                <w:i/>
                <w:sz w:val="26"/>
                <w:szCs w:val="26"/>
              </w:rPr>
              <w:t xml:space="preserve"> </w:t>
            </w:r>
            <w:r w:rsidRPr="0090553E">
              <w:rPr>
                <w:rFonts w:ascii="Times New Roman" w:hAnsi="Times New Roman"/>
                <w:i/>
                <w:sz w:val="26"/>
                <w:szCs w:val="26"/>
              </w:rPr>
              <w:t xml:space="preserve">chuẩn bị hồ sơ đầy đủ theo quy định và </w:t>
            </w:r>
            <w:r w:rsidRPr="00803709">
              <w:rPr>
                <w:rFonts w:ascii="Times New Roman" w:hAnsi="Times New Roman"/>
                <w:i/>
                <w:sz w:val="26"/>
                <w:szCs w:val="26"/>
              </w:rPr>
              <w:t xml:space="preserve">nộp hồ sơ </w:t>
            </w:r>
            <w:r w:rsidRPr="0090553E">
              <w:rPr>
                <w:rFonts w:ascii="Times New Roman" w:hAnsi="Times New Roman"/>
                <w:i/>
                <w:sz w:val="26"/>
                <w:szCs w:val="26"/>
              </w:rPr>
              <w:t>qua các cách thức sau:</w:t>
            </w:r>
          </w:p>
        </w:tc>
        <w:tc>
          <w:tcPr>
            <w:tcW w:w="4536" w:type="dxa"/>
            <w:tcBorders>
              <w:top w:val="single" w:sz="4" w:space="0" w:color="auto"/>
            </w:tcBorders>
            <w:vAlign w:val="center"/>
          </w:tcPr>
          <w:p w14:paraId="337CCBCB" w14:textId="25027A60" w:rsidR="00C9767E" w:rsidRPr="00EF2041" w:rsidRDefault="00C9767E" w:rsidP="000F7EB6">
            <w:pPr>
              <w:pStyle w:val="NormalWeb"/>
              <w:shd w:val="clear" w:color="auto" w:fill="FFFFFF"/>
              <w:spacing w:before="0" w:beforeAutospacing="0" w:after="0" w:afterAutospacing="0"/>
              <w:jc w:val="both"/>
              <w:rPr>
                <w:rFonts w:ascii="Times New Roman" w:hAnsi="Times New Roman"/>
                <w:i/>
                <w:sz w:val="26"/>
                <w:szCs w:val="26"/>
                <w:lang w:val="vi-VN"/>
              </w:rPr>
            </w:pPr>
            <w:r w:rsidRPr="00EF2041">
              <w:rPr>
                <w:rFonts w:ascii="Times New Roman" w:hAnsi="Times New Roman"/>
                <w:sz w:val="26"/>
                <w:szCs w:val="26"/>
              </w:rPr>
              <w:t xml:space="preserve">1. Nộp trực tiếp tại bộ phận Tiếp nhận và Trả kết quả lĩnh vực BHXH, BHYT thuộc </w:t>
            </w:r>
            <w:r w:rsidR="00012C13" w:rsidRPr="00EF2041">
              <w:rPr>
                <w:rFonts w:ascii="Times New Roman" w:hAnsi="Times New Roman"/>
                <w:sz w:val="26"/>
                <w:szCs w:val="26"/>
              </w:rPr>
              <w:t>Bộ phận tiếp nhận &amp; trả kết quả Thị xã (Bưu điện Thị xã, Khóm 3, đường Hùng Vương, P. An Thạnh, thị xã Hồng Ngự, Đồng Tháp)</w:t>
            </w:r>
          </w:p>
          <w:p w14:paraId="55A2F67F" w14:textId="77777777" w:rsidR="00C9767E" w:rsidRPr="00EF2041" w:rsidRDefault="00C9767E" w:rsidP="000F7EB6">
            <w:pPr>
              <w:pStyle w:val="NormalWeb"/>
              <w:shd w:val="clear" w:color="auto" w:fill="FFFFFF"/>
              <w:spacing w:before="0" w:beforeAutospacing="0" w:after="0" w:afterAutospacing="0"/>
              <w:jc w:val="both"/>
              <w:rPr>
                <w:rFonts w:ascii="Times New Roman" w:hAnsi="Times New Roman"/>
                <w:i/>
                <w:sz w:val="26"/>
                <w:szCs w:val="26"/>
                <w:lang w:val="vi-VN"/>
              </w:rPr>
            </w:pPr>
            <w:r w:rsidRPr="00EF2041">
              <w:rPr>
                <w:rFonts w:ascii="Times New Roman" w:hAnsi="Times New Roman"/>
                <w:sz w:val="26"/>
                <w:szCs w:val="26"/>
              </w:rPr>
              <w:t xml:space="preserve">2. Hoặc thông </w:t>
            </w:r>
            <w:r w:rsidRPr="00EF2041">
              <w:rPr>
                <w:rFonts w:ascii="Times New Roman" w:hAnsi="Times New Roman"/>
                <w:sz w:val="26"/>
                <w:szCs w:val="26"/>
                <w:lang w:val="vi-VN"/>
              </w:rPr>
              <w:t>qua dịch vụ Bưu chính</w:t>
            </w:r>
            <w:r w:rsidRPr="00EF2041">
              <w:rPr>
                <w:rFonts w:ascii="Times New Roman" w:hAnsi="Times New Roman"/>
                <w:sz w:val="26"/>
                <w:szCs w:val="26"/>
              </w:rPr>
              <w:t>.</w:t>
            </w:r>
          </w:p>
        </w:tc>
        <w:tc>
          <w:tcPr>
            <w:tcW w:w="2020" w:type="dxa"/>
            <w:tcBorders>
              <w:top w:val="single" w:sz="4" w:space="0" w:color="auto"/>
            </w:tcBorders>
            <w:vAlign w:val="center"/>
          </w:tcPr>
          <w:p w14:paraId="67D7587A" w14:textId="77777777" w:rsidR="00C9767E" w:rsidRPr="0090553E" w:rsidRDefault="00C9767E" w:rsidP="000F7EB6">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sz w:val="26"/>
                <w:szCs w:val="26"/>
                <w:lang w:val="vi-VN"/>
              </w:rPr>
              <w:t>Sáng: từ 07 giờ đến 11 giờ 30 phút; chiều: từ 13 giờ 30 đến 17 giờ của các ngày làm việc.</w:t>
            </w:r>
          </w:p>
        </w:tc>
        <w:tc>
          <w:tcPr>
            <w:tcW w:w="636" w:type="dxa"/>
            <w:tcBorders>
              <w:top w:val="single" w:sz="4" w:space="0" w:color="auto"/>
            </w:tcBorders>
            <w:vAlign w:val="center"/>
          </w:tcPr>
          <w:p w14:paraId="4B6A2134" w14:textId="77777777" w:rsidR="00C9767E" w:rsidRPr="0090553E" w:rsidRDefault="00C9767E" w:rsidP="000F7EB6">
            <w:pPr>
              <w:jc w:val="center"/>
              <w:rPr>
                <w:i/>
                <w:sz w:val="26"/>
                <w:szCs w:val="26"/>
                <w:lang w:val="vi-VN"/>
              </w:rPr>
            </w:pPr>
          </w:p>
        </w:tc>
      </w:tr>
      <w:tr w:rsidR="00C9767E" w:rsidRPr="0090553E" w14:paraId="36DEB862" w14:textId="77777777" w:rsidTr="00C9767E">
        <w:trPr>
          <w:trHeight w:val="600"/>
        </w:trPr>
        <w:tc>
          <w:tcPr>
            <w:tcW w:w="851" w:type="dxa"/>
            <w:vAlign w:val="center"/>
          </w:tcPr>
          <w:p w14:paraId="30E53DCA" w14:textId="77777777" w:rsidR="00C9767E" w:rsidRPr="0090553E" w:rsidRDefault="00C9767E" w:rsidP="000F7EB6">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Bước 2</w:t>
            </w:r>
          </w:p>
        </w:tc>
        <w:tc>
          <w:tcPr>
            <w:tcW w:w="1702" w:type="dxa"/>
            <w:vAlign w:val="center"/>
          </w:tcPr>
          <w:p w14:paraId="65803976" w14:textId="77777777" w:rsidR="00C9767E" w:rsidRPr="0090553E" w:rsidRDefault="00C9767E" w:rsidP="000F7EB6">
            <w:pPr>
              <w:jc w:val="both"/>
              <w:rPr>
                <w:sz w:val="26"/>
                <w:szCs w:val="26"/>
              </w:rPr>
            </w:pPr>
            <w:r w:rsidRPr="0090553E">
              <w:rPr>
                <w:b/>
                <w:sz w:val="26"/>
                <w:szCs w:val="26"/>
              </w:rPr>
              <w:t>Tiếp nhận và chuyển hồ sơ thủ tục hành chính</w:t>
            </w:r>
          </w:p>
        </w:tc>
        <w:tc>
          <w:tcPr>
            <w:tcW w:w="4536" w:type="dxa"/>
          </w:tcPr>
          <w:p w14:paraId="03293DDC" w14:textId="77777777" w:rsidR="00C9767E" w:rsidRPr="001A6364" w:rsidRDefault="00C9767E" w:rsidP="000F7EB6">
            <w:pPr>
              <w:jc w:val="both"/>
              <w:rPr>
                <w:sz w:val="26"/>
                <w:szCs w:val="26"/>
              </w:rPr>
            </w:pPr>
            <w:r w:rsidRPr="001A6364">
              <w:rPr>
                <w:sz w:val="26"/>
                <w:szCs w:val="26"/>
              </w:rPr>
              <w:t>Viên chức tiếp nhận hồ sơ kiểm tra tính hợp lệ, đầy đủ của hồ sơ:</w:t>
            </w:r>
          </w:p>
          <w:p w14:paraId="6036DA2A" w14:textId="77777777" w:rsidR="00C9767E" w:rsidRPr="001A6364" w:rsidRDefault="00C9767E" w:rsidP="000F7EB6">
            <w:pPr>
              <w:jc w:val="both"/>
              <w:rPr>
                <w:sz w:val="26"/>
                <w:szCs w:val="26"/>
              </w:rPr>
            </w:pPr>
            <w:r w:rsidRPr="001A6364">
              <w:rPr>
                <w:sz w:val="26"/>
                <w:szCs w:val="26"/>
              </w:rPr>
              <w:t xml:space="preserve">a) Trường hợp hồ sơ hợp lệ, nhập dữ liệu vào phần mềm </w:t>
            </w:r>
            <w:r>
              <w:rPr>
                <w:sz w:val="26"/>
                <w:szCs w:val="26"/>
              </w:rPr>
              <w:t>Tiếp nhận</w:t>
            </w:r>
            <w:r w:rsidRPr="001A6364">
              <w:rPr>
                <w:sz w:val="26"/>
                <w:szCs w:val="26"/>
              </w:rPr>
              <w:t xml:space="preserve"> hồ sơ, lập Giấy tiếp nhận hồ sơ và hẹn trả kết quả;</w:t>
            </w:r>
          </w:p>
          <w:p w14:paraId="335C74C6" w14:textId="6B1D8831" w:rsidR="00C9767E" w:rsidRPr="001A6364" w:rsidRDefault="00C9767E" w:rsidP="000F7EB6">
            <w:pPr>
              <w:jc w:val="both"/>
              <w:rPr>
                <w:sz w:val="26"/>
                <w:szCs w:val="26"/>
              </w:rPr>
            </w:pPr>
            <w:r w:rsidRPr="001A6364">
              <w:rPr>
                <w:sz w:val="26"/>
                <w:szCs w:val="26"/>
              </w:rPr>
              <w:t xml:space="preserve">b) Trường hợp hồ sơ chưa hợp lệ thì hướng dẫn cá nhân, tổ chức theo </w:t>
            </w:r>
            <w:r>
              <w:rPr>
                <w:sz w:val="26"/>
                <w:szCs w:val="26"/>
              </w:rPr>
              <w:t>P</w:t>
            </w:r>
            <w:r w:rsidRPr="001A6364">
              <w:rPr>
                <w:sz w:val="26"/>
                <w:szCs w:val="26"/>
              </w:rPr>
              <w:t>hiếu hướng dẫn hoàn thiện hồ sơ</w:t>
            </w:r>
            <w:r>
              <w:rPr>
                <w:sz w:val="26"/>
                <w:szCs w:val="26"/>
              </w:rPr>
              <w:t>;</w:t>
            </w:r>
          </w:p>
          <w:p w14:paraId="7CF88F8A" w14:textId="77777777" w:rsidR="00C9767E" w:rsidRPr="001A6364" w:rsidRDefault="00C9767E" w:rsidP="000F7EB6">
            <w:pPr>
              <w:jc w:val="both"/>
              <w:rPr>
                <w:sz w:val="26"/>
                <w:szCs w:val="26"/>
              </w:rPr>
            </w:pPr>
            <w:r w:rsidRPr="001A6364">
              <w:rPr>
                <w:sz w:val="26"/>
                <w:szCs w:val="26"/>
              </w:rPr>
              <w:t>c) Truờng hợp hồ sơ không thuộc phạm vi giải quyết thì hướng dẫn cá nhân, tổ chức đến cơ quan có thẩm quyền.</w:t>
            </w:r>
          </w:p>
          <w:p w14:paraId="66A7A980" w14:textId="77777777" w:rsidR="00C9767E" w:rsidRPr="001A6364" w:rsidRDefault="00C9767E" w:rsidP="000F7EB6">
            <w:pPr>
              <w:ind w:firstLine="650"/>
              <w:jc w:val="both"/>
              <w:rPr>
                <w:sz w:val="26"/>
                <w:szCs w:val="26"/>
              </w:rPr>
            </w:pPr>
          </w:p>
        </w:tc>
        <w:tc>
          <w:tcPr>
            <w:tcW w:w="2020" w:type="dxa"/>
            <w:vAlign w:val="center"/>
          </w:tcPr>
          <w:p w14:paraId="491E83D1" w14:textId="634DC97B" w:rsidR="00C9767E" w:rsidRPr="002301E2" w:rsidRDefault="00C9767E" w:rsidP="000F7EB6">
            <w:pPr>
              <w:pStyle w:val="NormalWeb"/>
              <w:spacing w:before="0" w:beforeAutospacing="0" w:after="0" w:afterAutospacing="0"/>
              <w:jc w:val="both"/>
              <w:rPr>
                <w:rFonts w:ascii="Times New Roman" w:hAnsi="Times New Roman"/>
                <w:b/>
                <w:sz w:val="26"/>
                <w:szCs w:val="26"/>
              </w:rPr>
            </w:pPr>
            <w:r w:rsidRPr="002301E2">
              <w:rPr>
                <w:rFonts w:ascii="Times New Roman" w:hAnsi="Times New Roman"/>
                <w:sz w:val="26"/>
                <w:szCs w:val="26"/>
              </w:rPr>
              <w:t>C</w:t>
            </w:r>
            <w:r w:rsidRPr="002301E2">
              <w:rPr>
                <w:rStyle w:val="fontstyle21"/>
                <w:rFonts w:ascii="Times New Roman" w:hAnsi="Times New Roman"/>
                <w:sz w:val="26"/>
                <w:szCs w:val="26"/>
              </w:rPr>
              <w:t xml:space="preserve">huyển ngay hồ sơ tiếp nhận trực tiếp trong ngày làm việc </w:t>
            </w:r>
            <w:r w:rsidRPr="002A27B0">
              <w:rPr>
                <w:rStyle w:val="fontstyle21"/>
                <w:rFonts w:ascii="Times New Roman" w:hAnsi="Times New Roman"/>
                <w:sz w:val="26"/>
                <w:szCs w:val="26"/>
              </w:rPr>
              <w:t>(k</w:t>
            </w:r>
            <w:r w:rsidRPr="002A27B0">
              <w:rPr>
                <w:rFonts w:ascii="Times New Roman" w:hAnsi="Times New Roman"/>
                <w:sz w:val="26"/>
                <w:szCs w:val="26"/>
              </w:rPr>
              <w:t>hông để quá 3 giờ làm việc)</w:t>
            </w:r>
            <w:r w:rsidR="00224542">
              <w:rPr>
                <w:rStyle w:val="fontstyle21"/>
                <w:rFonts w:ascii="Times New Roman" w:hAnsi="Times New Roman"/>
                <w:sz w:val="26"/>
                <w:szCs w:val="26"/>
              </w:rPr>
              <w:t xml:space="preserve"> </w:t>
            </w:r>
            <w:r w:rsidRPr="002301E2">
              <w:rPr>
                <w:rStyle w:val="fontstyle21"/>
                <w:rFonts w:ascii="Times New Roman" w:hAnsi="Times New Roman"/>
                <w:sz w:val="26"/>
                <w:szCs w:val="26"/>
              </w:rPr>
              <w:t>hoặc chuyển vào đầu giờ ngày làm việc tiếp theo đối với trường hợp tiếp nhận sau 15 giờ hàng ngày.</w:t>
            </w:r>
          </w:p>
        </w:tc>
        <w:tc>
          <w:tcPr>
            <w:tcW w:w="636" w:type="dxa"/>
            <w:vAlign w:val="center"/>
          </w:tcPr>
          <w:p w14:paraId="32B3CD7B" w14:textId="77777777" w:rsidR="00C9767E" w:rsidRPr="0090553E" w:rsidRDefault="00C9767E" w:rsidP="000F7EB6">
            <w:pPr>
              <w:jc w:val="center"/>
              <w:rPr>
                <w:i/>
                <w:sz w:val="26"/>
                <w:szCs w:val="26"/>
                <w:lang w:val="vi-VN"/>
              </w:rPr>
            </w:pPr>
          </w:p>
        </w:tc>
      </w:tr>
      <w:tr w:rsidR="00C9767E" w:rsidRPr="0090553E" w14:paraId="3B861D16" w14:textId="77777777" w:rsidTr="00C9767E">
        <w:tc>
          <w:tcPr>
            <w:tcW w:w="851" w:type="dxa"/>
            <w:vMerge w:val="restart"/>
            <w:vAlign w:val="center"/>
          </w:tcPr>
          <w:p w14:paraId="19545322" w14:textId="77777777" w:rsidR="00C9767E" w:rsidRPr="0090553E" w:rsidRDefault="00C9767E" w:rsidP="000F7EB6">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Bước 3</w:t>
            </w:r>
          </w:p>
        </w:tc>
        <w:tc>
          <w:tcPr>
            <w:tcW w:w="1702" w:type="dxa"/>
            <w:vMerge w:val="restart"/>
            <w:vAlign w:val="center"/>
          </w:tcPr>
          <w:p w14:paraId="5305F66C" w14:textId="77777777" w:rsidR="00C9767E" w:rsidRPr="0090553E" w:rsidRDefault="00C9767E" w:rsidP="000F7EB6">
            <w:pPr>
              <w:pStyle w:val="NormalWeb"/>
              <w:spacing w:before="0" w:beforeAutospacing="0" w:after="0" w:afterAutospacing="0"/>
              <w:jc w:val="both"/>
              <w:rPr>
                <w:rFonts w:ascii="Times New Roman" w:hAnsi="Times New Roman"/>
                <w:b/>
                <w:sz w:val="26"/>
                <w:szCs w:val="26"/>
              </w:rPr>
            </w:pPr>
            <w:r w:rsidRPr="0090553E">
              <w:rPr>
                <w:rStyle w:val="fontstyle01"/>
                <w:rFonts w:ascii="Times New Roman" w:hAnsi="Times New Roman"/>
                <w:sz w:val="26"/>
                <w:szCs w:val="26"/>
              </w:rPr>
              <w:t>Giải quyết thủ tục hành chính</w:t>
            </w:r>
          </w:p>
        </w:tc>
        <w:tc>
          <w:tcPr>
            <w:tcW w:w="4536" w:type="dxa"/>
            <w:vAlign w:val="center"/>
          </w:tcPr>
          <w:p w14:paraId="26CB7A7B" w14:textId="0848A490" w:rsidR="00C9767E" w:rsidRPr="00081C41" w:rsidRDefault="00C9767E" w:rsidP="000F7EB6">
            <w:pPr>
              <w:jc w:val="both"/>
              <w:rPr>
                <w:sz w:val="26"/>
                <w:szCs w:val="26"/>
              </w:rPr>
            </w:pPr>
            <w:r w:rsidRPr="00081C41">
              <w:rPr>
                <w:sz w:val="26"/>
                <w:szCs w:val="26"/>
              </w:rPr>
              <w:t xml:space="preserve">Sau khi nhận hồ sơ thủ tục hành chính từ </w:t>
            </w:r>
            <w:r w:rsidRPr="0090553E">
              <w:rPr>
                <w:sz w:val="26"/>
                <w:szCs w:val="26"/>
              </w:rPr>
              <w:t xml:space="preserve">Bộ phận </w:t>
            </w:r>
            <w:r w:rsidRPr="002C571C">
              <w:rPr>
                <w:sz w:val="26"/>
                <w:szCs w:val="26"/>
              </w:rPr>
              <w:t xml:space="preserve">tiếp nhận và trả kết quả, </w:t>
            </w:r>
            <w:r w:rsidRPr="00081C41">
              <w:rPr>
                <w:sz w:val="26"/>
                <w:szCs w:val="26"/>
              </w:rPr>
              <w:t xml:space="preserve">viên chức </w:t>
            </w:r>
            <w:r>
              <w:rPr>
                <w:sz w:val="26"/>
                <w:szCs w:val="26"/>
              </w:rPr>
              <w:t xml:space="preserve">nghiệp vụ </w:t>
            </w:r>
            <w:r w:rsidRPr="00081C41">
              <w:rPr>
                <w:sz w:val="26"/>
                <w:szCs w:val="26"/>
              </w:rPr>
              <w:t>xử lý xem xét, thẩm định hồ sơ, trình phê duyệt kết quả giải quyết thủ tục hành chính:</w:t>
            </w:r>
          </w:p>
          <w:p w14:paraId="67269414" w14:textId="628111EA" w:rsidR="00C9767E" w:rsidRPr="002C571C" w:rsidRDefault="00C9767E" w:rsidP="000F7EB6">
            <w:pPr>
              <w:jc w:val="both"/>
              <w:rPr>
                <w:sz w:val="26"/>
                <w:szCs w:val="26"/>
              </w:rPr>
            </w:pPr>
            <w:r w:rsidRPr="002C571C">
              <w:rPr>
                <w:sz w:val="26"/>
                <w:szCs w:val="26"/>
              </w:rPr>
              <w:t xml:space="preserve">a) Trường hợp không quy định phải thẩm tra, xác minh hồ sơ: viên chức được giao nhiệm vụ thẩm định, trình lãnh đạo có thẩm quyền quyết định và chuyển kết quả cho Bộ phận tiếp nhận hồ sơ và trả kết quả </w:t>
            </w:r>
            <w:r w:rsidR="00324B15">
              <w:rPr>
                <w:sz w:val="26"/>
                <w:szCs w:val="26"/>
              </w:rPr>
              <w:t>Thị xã</w:t>
            </w:r>
            <w:r w:rsidRPr="002C571C">
              <w:rPr>
                <w:sz w:val="26"/>
                <w:szCs w:val="26"/>
              </w:rPr>
              <w:t>.</w:t>
            </w:r>
          </w:p>
          <w:p w14:paraId="4E0BA379" w14:textId="77777777" w:rsidR="00C9767E" w:rsidRPr="009C4797" w:rsidRDefault="00C9767E" w:rsidP="000F7EB6">
            <w:pPr>
              <w:jc w:val="both"/>
              <w:rPr>
                <w:sz w:val="26"/>
                <w:szCs w:val="26"/>
              </w:rPr>
            </w:pPr>
            <w:r w:rsidRPr="002C571C">
              <w:rPr>
                <w:sz w:val="26"/>
                <w:szCs w:val="26"/>
              </w:rPr>
              <w:t>b</w:t>
            </w:r>
            <w:r w:rsidRPr="009C4797">
              <w:rPr>
                <w:sz w:val="26"/>
                <w:szCs w:val="26"/>
              </w:rPr>
              <w:t>) Trường hợp có quy định phải thẩm tra, xác minh hồ sơ:</w:t>
            </w:r>
          </w:p>
          <w:p w14:paraId="2F8B3B7D" w14:textId="77777777" w:rsidR="00C9767E" w:rsidRPr="009C4797" w:rsidRDefault="00C9767E" w:rsidP="000F7EB6">
            <w:pPr>
              <w:jc w:val="both"/>
              <w:rPr>
                <w:sz w:val="26"/>
                <w:szCs w:val="26"/>
              </w:rPr>
            </w:pPr>
            <w:r w:rsidRPr="009C4797">
              <w:rPr>
                <w:sz w:val="26"/>
                <w:szCs w:val="26"/>
              </w:rPr>
              <w:t>- Đối với hồ sơ qua thẩm tra, xác minh đủ điều kiện giải quyết: thực hiện theo quy định Điểm a.</w:t>
            </w:r>
          </w:p>
          <w:p w14:paraId="0B75FEC8" w14:textId="61E0A83D" w:rsidR="00C9767E" w:rsidRPr="009C4797" w:rsidRDefault="00C9767E" w:rsidP="000F7EB6">
            <w:pPr>
              <w:jc w:val="both"/>
              <w:rPr>
                <w:sz w:val="26"/>
                <w:szCs w:val="26"/>
              </w:rPr>
            </w:pPr>
            <w:r w:rsidRPr="009C4797">
              <w:rPr>
                <w:sz w:val="26"/>
                <w:szCs w:val="26"/>
              </w:rPr>
              <w:t xml:space="preserve">- Đối với hồ sơ qua thẩm tra, xác minh chưa hoặc không đủ điều kiện giải quyết: </w:t>
            </w:r>
            <w:r w:rsidRPr="009C4797">
              <w:rPr>
                <w:sz w:val="26"/>
                <w:szCs w:val="26"/>
              </w:rPr>
              <w:lastRenderedPageBreak/>
              <w:t xml:space="preserve">viên chức báo cáo lãnh đạo BHXH </w:t>
            </w:r>
            <w:r w:rsidR="00324B15">
              <w:rPr>
                <w:sz w:val="26"/>
                <w:szCs w:val="26"/>
              </w:rPr>
              <w:t>Thị xã</w:t>
            </w:r>
            <w:r w:rsidRPr="009C4797">
              <w:rPr>
                <w:sz w:val="26"/>
                <w:szCs w:val="26"/>
              </w:rPr>
              <w:t>, trả lại hồ sơ cho Bộ phận tiếp nhận hồ sơ và trả kết quả kèm theo thông báo bằng văn bản nêu rõ lý do cần bổ sung hoặc không giải quyết.</w:t>
            </w:r>
          </w:p>
          <w:p w14:paraId="48BC065D" w14:textId="50A482D6" w:rsidR="00C9767E" w:rsidRPr="002C571C" w:rsidRDefault="00C9767E" w:rsidP="000F7EB6">
            <w:pPr>
              <w:jc w:val="both"/>
              <w:rPr>
                <w:sz w:val="26"/>
                <w:szCs w:val="26"/>
              </w:rPr>
            </w:pPr>
            <w:r w:rsidRPr="009C4797">
              <w:rPr>
                <w:sz w:val="26"/>
                <w:szCs w:val="26"/>
              </w:rPr>
              <w:t xml:space="preserve">c) Các hồ sơ quá hạn giải quyết: Bộ phận nghiệp vụ phải thông báo ngay cho Bộ phận tiếp nhận hồ sơ và trả kết quả </w:t>
            </w:r>
            <w:r w:rsidR="00324B15">
              <w:rPr>
                <w:sz w:val="26"/>
                <w:szCs w:val="26"/>
              </w:rPr>
              <w:t>Thị xã</w:t>
            </w:r>
            <w:r w:rsidRPr="009C4797">
              <w:rPr>
                <w:sz w:val="26"/>
                <w:szCs w:val="26"/>
              </w:rPr>
              <w:t>, đồng thời gửi văn bản xin lỗi cá nhân, trong đó ghi rõ lý do quá hạn, thời hạn trả kết quả lần sau.</w:t>
            </w:r>
          </w:p>
        </w:tc>
        <w:tc>
          <w:tcPr>
            <w:tcW w:w="2020" w:type="dxa"/>
            <w:vAlign w:val="center"/>
          </w:tcPr>
          <w:p w14:paraId="704CF11A" w14:textId="1D506B7A" w:rsidR="00C9767E" w:rsidRPr="002C571C" w:rsidRDefault="00764D3F" w:rsidP="000F7EB6">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lastRenderedPageBreak/>
              <w:t>3</w:t>
            </w:r>
            <w:r w:rsidR="00C9767E" w:rsidRPr="002C571C">
              <w:rPr>
                <w:rFonts w:ascii="Times New Roman" w:hAnsi="Times New Roman"/>
                <w:sz w:val="26"/>
                <w:szCs w:val="26"/>
              </w:rPr>
              <w:t xml:space="preserve"> ngày</w:t>
            </w:r>
            <w:r w:rsidR="00D866B1">
              <w:rPr>
                <w:rFonts w:ascii="Times New Roman" w:hAnsi="Times New Roman"/>
                <w:sz w:val="26"/>
                <w:szCs w:val="26"/>
              </w:rPr>
              <w:t xml:space="preserve"> (kể cả hồ sơ rẻ nhánh qua Phòng Kế hoạch tài chính)</w:t>
            </w:r>
            <w:r w:rsidR="00C9767E" w:rsidRPr="002C571C">
              <w:rPr>
                <w:rFonts w:ascii="Times New Roman" w:hAnsi="Times New Roman"/>
                <w:sz w:val="26"/>
                <w:szCs w:val="26"/>
              </w:rPr>
              <w:t>, trong đó:</w:t>
            </w:r>
          </w:p>
        </w:tc>
        <w:tc>
          <w:tcPr>
            <w:tcW w:w="636" w:type="dxa"/>
            <w:vAlign w:val="center"/>
          </w:tcPr>
          <w:p w14:paraId="52CA720C" w14:textId="77777777" w:rsidR="00C9767E" w:rsidRPr="0090553E" w:rsidRDefault="00C9767E" w:rsidP="000F7EB6">
            <w:pPr>
              <w:pStyle w:val="NormalWeb"/>
              <w:spacing w:before="0" w:beforeAutospacing="0" w:after="0" w:afterAutospacing="0"/>
              <w:jc w:val="center"/>
              <w:rPr>
                <w:rFonts w:ascii="Times New Roman" w:hAnsi="Times New Roman"/>
                <w:b/>
                <w:sz w:val="26"/>
                <w:szCs w:val="26"/>
              </w:rPr>
            </w:pPr>
          </w:p>
        </w:tc>
      </w:tr>
      <w:tr w:rsidR="00C9767E" w:rsidRPr="0090553E" w14:paraId="298427CB" w14:textId="77777777" w:rsidTr="00C9767E">
        <w:tc>
          <w:tcPr>
            <w:tcW w:w="851" w:type="dxa"/>
            <w:vMerge/>
          </w:tcPr>
          <w:p w14:paraId="2316AFF5" w14:textId="77777777" w:rsidR="00C9767E" w:rsidRPr="0090553E" w:rsidRDefault="00C9767E" w:rsidP="000F7EB6">
            <w:pPr>
              <w:pStyle w:val="NormalWeb"/>
              <w:spacing w:before="0" w:beforeAutospacing="0" w:after="0" w:afterAutospacing="0"/>
              <w:jc w:val="both"/>
              <w:rPr>
                <w:rFonts w:ascii="Times New Roman" w:hAnsi="Times New Roman"/>
                <w:b/>
                <w:sz w:val="26"/>
                <w:szCs w:val="26"/>
              </w:rPr>
            </w:pPr>
          </w:p>
        </w:tc>
        <w:tc>
          <w:tcPr>
            <w:tcW w:w="1702" w:type="dxa"/>
            <w:vMerge/>
            <w:vAlign w:val="center"/>
          </w:tcPr>
          <w:p w14:paraId="3869111D" w14:textId="77777777" w:rsidR="00C9767E" w:rsidRPr="0090553E" w:rsidRDefault="00C9767E" w:rsidP="000F7EB6">
            <w:pPr>
              <w:pStyle w:val="NormalWeb"/>
              <w:spacing w:before="0" w:beforeAutospacing="0" w:after="0" w:afterAutospacing="0"/>
              <w:jc w:val="both"/>
              <w:rPr>
                <w:rFonts w:ascii="Times New Roman" w:hAnsi="Times New Roman"/>
                <w:b/>
                <w:sz w:val="26"/>
                <w:szCs w:val="26"/>
              </w:rPr>
            </w:pPr>
          </w:p>
        </w:tc>
        <w:tc>
          <w:tcPr>
            <w:tcW w:w="4536" w:type="dxa"/>
            <w:vAlign w:val="center"/>
          </w:tcPr>
          <w:p w14:paraId="31C24779" w14:textId="77777777" w:rsidR="00C9767E" w:rsidRPr="002301E2" w:rsidRDefault="00C9767E" w:rsidP="000F7EB6">
            <w:pPr>
              <w:pStyle w:val="NormalWeb"/>
              <w:shd w:val="clear" w:color="auto" w:fill="FFFFFF"/>
              <w:spacing w:before="0" w:beforeAutospacing="0" w:after="0" w:afterAutospacing="0"/>
              <w:jc w:val="both"/>
              <w:rPr>
                <w:rFonts w:ascii="Times New Roman" w:hAnsi="Times New Roman"/>
                <w:bCs/>
                <w:sz w:val="26"/>
                <w:szCs w:val="26"/>
              </w:rPr>
            </w:pPr>
            <w:r w:rsidRPr="002301E2">
              <w:rPr>
                <w:rFonts w:ascii="Times New Roman" w:hAnsi="Times New Roman"/>
                <w:bCs/>
                <w:sz w:val="26"/>
                <w:szCs w:val="26"/>
              </w:rPr>
              <w:t>1</w:t>
            </w:r>
            <w:r w:rsidRPr="00556548">
              <w:rPr>
                <w:rFonts w:ascii="Times New Roman" w:hAnsi="Times New Roman"/>
                <w:sz w:val="26"/>
                <w:szCs w:val="26"/>
              </w:rPr>
              <w:t>. Tiếp nhận hồ sơ (Bộ phận TN&amp;TKQ)</w:t>
            </w:r>
          </w:p>
        </w:tc>
        <w:tc>
          <w:tcPr>
            <w:tcW w:w="2020" w:type="dxa"/>
            <w:vAlign w:val="center"/>
          </w:tcPr>
          <w:p w14:paraId="053CC0CE" w14:textId="77777777" w:rsidR="00C9767E" w:rsidRPr="002C571C" w:rsidRDefault="00C9767E" w:rsidP="000F7EB6">
            <w:pPr>
              <w:pStyle w:val="NormalWeb"/>
              <w:spacing w:before="0" w:beforeAutospacing="0" w:after="0" w:afterAutospacing="0"/>
              <w:jc w:val="center"/>
              <w:rPr>
                <w:rFonts w:ascii="Times New Roman" w:hAnsi="Times New Roman"/>
                <w:sz w:val="26"/>
                <w:szCs w:val="26"/>
              </w:rPr>
            </w:pPr>
            <w:r w:rsidRPr="002C571C">
              <w:rPr>
                <w:rFonts w:ascii="Times New Roman" w:hAnsi="Times New Roman"/>
                <w:bCs/>
                <w:sz w:val="26"/>
                <w:szCs w:val="26"/>
              </w:rPr>
              <w:t>0,5 ngày</w:t>
            </w:r>
          </w:p>
        </w:tc>
        <w:tc>
          <w:tcPr>
            <w:tcW w:w="636" w:type="dxa"/>
          </w:tcPr>
          <w:p w14:paraId="06BD5C22" w14:textId="77777777" w:rsidR="00C9767E" w:rsidRPr="0090553E" w:rsidRDefault="00C9767E" w:rsidP="000F7EB6">
            <w:pPr>
              <w:pStyle w:val="NormalWeb"/>
              <w:spacing w:before="0" w:beforeAutospacing="0" w:after="0" w:afterAutospacing="0"/>
              <w:jc w:val="both"/>
              <w:rPr>
                <w:rFonts w:ascii="Times New Roman" w:hAnsi="Times New Roman"/>
                <w:b/>
                <w:sz w:val="26"/>
                <w:szCs w:val="26"/>
              </w:rPr>
            </w:pPr>
          </w:p>
        </w:tc>
      </w:tr>
      <w:tr w:rsidR="00C9767E" w:rsidRPr="0090553E" w14:paraId="34E41AE5" w14:textId="77777777" w:rsidTr="00C9767E">
        <w:tc>
          <w:tcPr>
            <w:tcW w:w="851" w:type="dxa"/>
            <w:vMerge/>
          </w:tcPr>
          <w:p w14:paraId="4DF76D5D" w14:textId="77777777" w:rsidR="00C9767E" w:rsidRPr="0090553E" w:rsidRDefault="00C9767E" w:rsidP="000F7EB6">
            <w:pPr>
              <w:pStyle w:val="NormalWeb"/>
              <w:spacing w:before="0" w:beforeAutospacing="0" w:after="0" w:afterAutospacing="0"/>
              <w:jc w:val="both"/>
              <w:rPr>
                <w:rFonts w:ascii="Times New Roman" w:hAnsi="Times New Roman"/>
                <w:b/>
                <w:sz w:val="26"/>
                <w:szCs w:val="26"/>
              </w:rPr>
            </w:pPr>
          </w:p>
        </w:tc>
        <w:tc>
          <w:tcPr>
            <w:tcW w:w="1702" w:type="dxa"/>
            <w:vMerge/>
            <w:vAlign w:val="center"/>
          </w:tcPr>
          <w:p w14:paraId="282B61BA" w14:textId="77777777" w:rsidR="00C9767E" w:rsidRPr="0090553E" w:rsidRDefault="00C9767E" w:rsidP="000F7EB6">
            <w:pPr>
              <w:pStyle w:val="NormalWeb"/>
              <w:spacing w:before="0" w:beforeAutospacing="0" w:after="0" w:afterAutospacing="0"/>
              <w:jc w:val="both"/>
              <w:rPr>
                <w:rFonts w:ascii="Times New Roman" w:hAnsi="Times New Roman"/>
                <w:b/>
                <w:sz w:val="26"/>
                <w:szCs w:val="26"/>
              </w:rPr>
            </w:pPr>
          </w:p>
        </w:tc>
        <w:tc>
          <w:tcPr>
            <w:tcW w:w="4536" w:type="dxa"/>
            <w:vAlign w:val="center"/>
          </w:tcPr>
          <w:p w14:paraId="2350E75A" w14:textId="60B14165" w:rsidR="00C9767E" w:rsidRPr="002301E2" w:rsidRDefault="00C9767E" w:rsidP="000F7EB6">
            <w:pPr>
              <w:pStyle w:val="NormalWeb"/>
              <w:shd w:val="clear" w:color="auto" w:fill="FFFFFF"/>
              <w:spacing w:before="0" w:beforeAutospacing="0" w:after="0" w:afterAutospacing="0"/>
              <w:jc w:val="both"/>
              <w:rPr>
                <w:rFonts w:ascii="Times New Roman" w:hAnsi="Times New Roman"/>
                <w:b/>
                <w:sz w:val="26"/>
                <w:szCs w:val="26"/>
              </w:rPr>
            </w:pPr>
            <w:r w:rsidRPr="002301E2">
              <w:rPr>
                <w:rFonts w:ascii="Times New Roman" w:hAnsi="Times New Roman"/>
                <w:bCs/>
                <w:sz w:val="26"/>
                <w:szCs w:val="26"/>
              </w:rPr>
              <w:t xml:space="preserve">2. </w:t>
            </w:r>
            <w:r w:rsidRPr="009C4797">
              <w:rPr>
                <w:rFonts w:ascii="Times New Roman" w:hAnsi="Times New Roman"/>
                <w:sz w:val="26"/>
                <w:szCs w:val="26"/>
              </w:rPr>
              <w:t>Giải quyết hồ sơ (</w:t>
            </w:r>
            <w:r w:rsidR="006C1DD1">
              <w:rPr>
                <w:rFonts w:ascii="Times New Roman" w:hAnsi="Times New Roman"/>
                <w:sz w:val="26"/>
                <w:szCs w:val="26"/>
              </w:rPr>
              <w:t>Bộ phận</w:t>
            </w:r>
            <w:r w:rsidRPr="009C4797">
              <w:rPr>
                <w:rFonts w:ascii="Times New Roman" w:hAnsi="Times New Roman"/>
                <w:sz w:val="26"/>
                <w:szCs w:val="26"/>
              </w:rPr>
              <w:t xml:space="preserve"> </w:t>
            </w:r>
            <w:r w:rsidR="00D866B1">
              <w:rPr>
                <w:rFonts w:ascii="Times New Roman" w:hAnsi="Times New Roman"/>
                <w:sz w:val="26"/>
                <w:szCs w:val="26"/>
              </w:rPr>
              <w:t>Chế độ BHXH</w:t>
            </w:r>
            <w:r w:rsidRPr="009C4797">
              <w:rPr>
                <w:rFonts w:ascii="Times New Roman" w:hAnsi="Times New Roman"/>
                <w:sz w:val="26"/>
                <w:szCs w:val="26"/>
              </w:rPr>
              <w:t>)</w:t>
            </w:r>
          </w:p>
        </w:tc>
        <w:tc>
          <w:tcPr>
            <w:tcW w:w="2020" w:type="dxa"/>
            <w:vAlign w:val="center"/>
          </w:tcPr>
          <w:p w14:paraId="71C825CF" w14:textId="5D4E4923" w:rsidR="00C9767E" w:rsidRPr="002C571C" w:rsidRDefault="00D866B1" w:rsidP="000F7EB6">
            <w:pPr>
              <w:pStyle w:val="NormalWeb"/>
              <w:spacing w:before="0" w:beforeAutospacing="0" w:after="0" w:afterAutospacing="0"/>
              <w:jc w:val="center"/>
              <w:rPr>
                <w:rFonts w:ascii="Times New Roman" w:hAnsi="Times New Roman"/>
                <w:sz w:val="26"/>
                <w:szCs w:val="26"/>
              </w:rPr>
            </w:pPr>
            <w:r>
              <w:rPr>
                <w:rFonts w:ascii="Times New Roman" w:hAnsi="Times New Roman"/>
                <w:bCs/>
                <w:sz w:val="26"/>
                <w:szCs w:val="26"/>
              </w:rPr>
              <w:t>1</w:t>
            </w:r>
            <w:r w:rsidR="00C9767E" w:rsidRPr="002C571C">
              <w:rPr>
                <w:rFonts w:ascii="Times New Roman" w:hAnsi="Times New Roman"/>
                <w:bCs/>
                <w:sz w:val="26"/>
                <w:szCs w:val="26"/>
              </w:rPr>
              <w:t>,5 ngày</w:t>
            </w:r>
          </w:p>
        </w:tc>
        <w:tc>
          <w:tcPr>
            <w:tcW w:w="636" w:type="dxa"/>
          </w:tcPr>
          <w:p w14:paraId="265F664B" w14:textId="77777777" w:rsidR="00C9767E" w:rsidRPr="0090553E" w:rsidRDefault="00C9767E" w:rsidP="000F7EB6">
            <w:pPr>
              <w:pStyle w:val="NormalWeb"/>
              <w:spacing w:before="0" w:beforeAutospacing="0" w:after="0" w:afterAutospacing="0"/>
              <w:jc w:val="both"/>
              <w:rPr>
                <w:rFonts w:ascii="Times New Roman" w:hAnsi="Times New Roman"/>
                <w:b/>
                <w:sz w:val="26"/>
                <w:szCs w:val="26"/>
              </w:rPr>
            </w:pPr>
          </w:p>
        </w:tc>
      </w:tr>
      <w:tr w:rsidR="00C9767E" w:rsidRPr="0090553E" w14:paraId="1DA75243" w14:textId="77777777" w:rsidTr="00C9767E">
        <w:tc>
          <w:tcPr>
            <w:tcW w:w="851" w:type="dxa"/>
            <w:vMerge/>
          </w:tcPr>
          <w:p w14:paraId="2DE8A041" w14:textId="77777777" w:rsidR="00C9767E" w:rsidRPr="0090553E" w:rsidRDefault="00C9767E" w:rsidP="000F7EB6">
            <w:pPr>
              <w:pStyle w:val="NormalWeb"/>
              <w:spacing w:before="0" w:beforeAutospacing="0" w:after="0" w:afterAutospacing="0"/>
              <w:jc w:val="both"/>
              <w:rPr>
                <w:rFonts w:ascii="Times New Roman" w:hAnsi="Times New Roman"/>
                <w:b/>
                <w:sz w:val="26"/>
                <w:szCs w:val="26"/>
              </w:rPr>
            </w:pPr>
          </w:p>
        </w:tc>
        <w:tc>
          <w:tcPr>
            <w:tcW w:w="1702" w:type="dxa"/>
            <w:vMerge/>
            <w:vAlign w:val="center"/>
          </w:tcPr>
          <w:p w14:paraId="5058A804" w14:textId="77777777" w:rsidR="00C9767E" w:rsidRPr="0090553E" w:rsidRDefault="00C9767E" w:rsidP="000F7EB6">
            <w:pPr>
              <w:pStyle w:val="NormalWeb"/>
              <w:spacing w:before="0" w:beforeAutospacing="0" w:after="0" w:afterAutospacing="0"/>
              <w:jc w:val="both"/>
              <w:rPr>
                <w:rFonts w:ascii="Times New Roman" w:hAnsi="Times New Roman"/>
                <w:b/>
                <w:sz w:val="26"/>
                <w:szCs w:val="26"/>
              </w:rPr>
            </w:pPr>
          </w:p>
        </w:tc>
        <w:tc>
          <w:tcPr>
            <w:tcW w:w="4536" w:type="dxa"/>
            <w:vAlign w:val="center"/>
          </w:tcPr>
          <w:p w14:paraId="74328973" w14:textId="2555B4D7" w:rsidR="00C9767E" w:rsidRPr="009C4797" w:rsidRDefault="00C9767E" w:rsidP="000F7EB6">
            <w:pPr>
              <w:pStyle w:val="NormalWeb"/>
              <w:shd w:val="clear" w:color="auto" w:fill="FFFFFF"/>
              <w:spacing w:before="0" w:beforeAutospacing="0" w:after="0" w:afterAutospacing="0"/>
              <w:rPr>
                <w:rFonts w:ascii="Times New Roman" w:hAnsi="Times New Roman"/>
                <w:sz w:val="26"/>
                <w:szCs w:val="26"/>
              </w:rPr>
            </w:pPr>
            <w:r w:rsidRPr="009C4797">
              <w:rPr>
                <w:rFonts w:ascii="Times New Roman" w:hAnsi="Times New Roman"/>
                <w:sz w:val="26"/>
                <w:szCs w:val="26"/>
              </w:rPr>
              <w:t xml:space="preserve">3. </w:t>
            </w:r>
            <w:r w:rsidR="00D866B1">
              <w:rPr>
                <w:rFonts w:ascii="Times New Roman" w:hAnsi="Times New Roman"/>
                <w:sz w:val="26"/>
                <w:szCs w:val="26"/>
              </w:rPr>
              <w:t>Thanh toán tiền</w:t>
            </w:r>
            <w:r w:rsidRPr="009C4797">
              <w:rPr>
                <w:rFonts w:ascii="Times New Roman" w:hAnsi="Times New Roman"/>
                <w:sz w:val="26"/>
                <w:szCs w:val="26"/>
              </w:rPr>
              <w:t xml:space="preserve"> </w:t>
            </w:r>
            <w:r>
              <w:rPr>
                <w:rFonts w:ascii="Times New Roman" w:hAnsi="Times New Roman"/>
                <w:sz w:val="26"/>
                <w:szCs w:val="26"/>
              </w:rPr>
              <w:t>(</w:t>
            </w:r>
            <w:r w:rsidR="006C1DD1">
              <w:rPr>
                <w:rFonts w:ascii="Times New Roman" w:hAnsi="Times New Roman"/>
                <w:sz w:val="26"/>
                <w:szCs w:val="26"/>
              </w:rPr>
              <w:t>Bộ phận</w:t>
            </w:r>
            <w:r w:rsidRPr="009C4797">
              <w:rPr>
                <w:rFonts w:ascii="Times New Roman" w:hAnsi="Times New Roman"/>
                <w:sz w:val="26"/>
                <w:szCs w:val="26"/>
              </w:rPr>
              <w:t xml:space="preserve"> </w:t>
            </w:r>
            <w:r w:rsidR="00D866B1">
              <w:rPr>
                <w:rFonts w:ascii="Times New Roman" w:hAnsi="Times New Roman"/>
                <w:sz w:val="26"/>
                <w:szCs w:val="26"/>
              </w:rPr>
              <w:t xml:space="preserve">Kế </w:t>
            </w:r>
            <w:r w:rsidR="006C1DD1">
              <w:rPr>
                <w:rFonts w:ascii="Times New Roman" w:hAnsi="Times New Roman"/>
                <w:sz w:val="26"/>
                <w:szCs w:val="26"/>
              </w:rPr>
              <w:t>toán</w:t>
            </w:r>
            <w:r w:rsidRPr="009C4797">
              <w:rPr>
                <w:rFonts w:ascii="Times New Roman" w:hAnsi="Times New Roman"/>
                <w:sz w:val="26"/>
                <w:szCs w:val="26"/>
              </w:rPr>
              <w:t>)</w:t>
            </w:r>
          </w:p>
        </w:tc>
        <w:tc>
          <w:tcPr>
            <w:tcW w:w="2020" w:type="dxa"/>
            <w:vAlign w:val="center"/>
          </w:tcPr>
          <w:p w14:paraId="51D00579" w14:textId="4A63ACA8" w:rsidR="00C9767E" w:rsidRPr="002C571C" w:rsidRDefault="00764D3F" w:rsidP="000F7EB6">
            <w:pPr>
              <w:pStyle w:val="NormalWeb"/>
              <w:spacing w:before="0" w:beforeAutospacing="0" w:after="0" w:afterAutospacing="0"/>
              <w:jc w:val="center"/>
              <w:rPr>
                <w:rFonts w:ascii="Times New Roman" w:hAnsi="Times New Roman"/>
                <w:bCs/>
                <w:sz w:val="26"/>
                <w:szCs w:val="26"/>
              </w:rPr>
            </w:pPr>
            <w:r>
              <w:rPr>
                <w:rFonts w:ascii="Times New Roman" w:hAnsi="Times New Roman"/>
                <w:bCs/>
                <w:sz w:val="26"/>
                <w:szCs w:val="26"/>
              </w:rPr>
              <w:t>1</w:t>
            </w:r>
            <w:r w:rsidR="00C9767E" w:rsidRPr="002C571C">
              <w:rPr>
                <w:rFonts w:ascii="Times New Roman" w:hAnsi="Times New Roman"/>
                <w:bCs/>
                <w:sz w:val="26"/>
                <w:szCs w:val="26"/>
              </w:rPr>
              <w:t xml:space="preserve"> ngày</w:t>
            </w:r>
          </w:p>
        </w:tc>
        <w:tc>
          <w:tcPr>
            <w:tcW w:w="636" w:type="dxa"/>
          </w:tcPr>
          <w:p w14:paraId="346EE72C" w14:textId="77777777" w:rsidR="00C9767E" w:rsidRPr="0090553E" w:rsidRDefault="00C9767E" w:rsidP="000F7EB6">
            <w:pPr>
              <w:pStyle w:val="NormalWeb"/>
              <w:spacing w:before="0" w:beforeAutospacing="0" w:after="0" w:afterAutospacing="0"/>
              <w:jc w:val="both"/>
              <w:rPr>
                <w:rFonts w:ascii="Times New Roman" w:hAnsi="Times New Roman"/>
                <w:b/>
                <w:sz w:val="26"/>
                <w:szCs w:val="26"/>
              </w:rPr>
            </w:pPr>
          </w:p>
        </w:tc>
      </w:tr>
      <w:tr w:rsidR="00C9767E" w:rsidRPr="0090553E" w14:paraId="38686A70" w14:textId="77777777" w:rsidTr="00C9767E">
        <w:tc>
          <w:tcPr>
            <w:tcW w:w="851" w:type="dxa"/>
            <w:vAlign w:val="center"/>
          </w:tcPr>
          <w:p w14:paraId="370B8E8F" w14:textId="77777777" w:rsidR="00C9767E" w:rsidRPr="0090553E" w:rsidRDefault="00C9767E" w:rsidP="000F7EB6">
            <w:pPr>
              <w:pStyle w:val="NormalWeb"/>
              <w:spacing w:before="0" w:beforeAutospacing="0" w:after="0" w:afterAutospacing="0"/>
              <w:jc w:val="center"/>
              <w:rPr>
                <w:rFonts w:ascii="Times New Roman" w:hAnsi="Times New Roman"/>
                <w:b/>
                <w:sz w:val="26"/>
                <w:szCs w:val="26"/>
              </w:rPr>
            </w:pPr>
            <w:r w:rsidRPr="0090553E">
              <w:rPr>
                <w:rFonts w:ascii="Times New Roman" w:hAnsi="Times New Roman"/>
                <w:b/>
                <w:sz w:val="26"/>
                <w:szCs w:val="26"/>
              </w:rPr>
              <w:t>Bước 4</w:t>
            </w:r>
          </w:p>
        </w:tc>
        <w:tc>
          <w:tcPr>
            <w:tcW w:w="1702" w:type="dxa"/>
            <w:vAlign w:val="center"/>
          </w:tcPr>
          <w:p w14:paraId="5168E2F5" w14:textId="77777777" w:rsidR="00C9767E" w:rsidRPr="0090553E" w:rsidRDefault="00C9767E" w:rsidP="000F7EB6">
            <w:pPr>
              <w:pStyle w:val="NormalWeb"/>
              <w:spacing w:before="0" w:beforeAutospacing="0" w:after="0" w:afterAutospacing="0"/>
              <w:jc w:val="both"/>
              <w:rPr>
                <w:rStyle w:val="fontstyle21"/>
                <w:rFonts w:ascii="Times New Roman" w:hAnsi="Times New Roman"/>
                <w:i/>
                <w:sz w:val="26"/>
                <w:szCs w:val="26"/>
              </w:rPr>
            </w:pPr>
            <w:r w:rsidRPr="0090553E">
              <w:rPr>
                <w:rFonts w:ascii="Times New Roman" w:hAnsi="Times New Roman"/>
                <w:b/>
                <w:sz w:val="26"/>
                <w:szCs w:val="26"/>
                <w:lang w:val="nl-NL"/>
              </w:rPr>
              <w:t>Trả kết quả giải quyết thủ tục hành chính</w:t>
            </w:r>
            <w:r w:rsidRPr="0090553E">
              <w:rPr>
                <w:rStyle w:val="fontstyle21"/>
                <w:rFonts w:ascii="Times New Roman" w:hAnsi="Times New Roman"/>
                <w:i/>
                <w:sz w:val="26"/>
                <w:szCs w:val="26"/>
              </w:rPr>
              <w:t xml:space="preserve"> </w:t>
            </w:r>
          </w:p>
          <w:p w14:paraId="3FD7B722" w14:textId="77777777" w:rsidR="00C9767E" w:rsidRPr="0090553E" w:rsidRDefault="00C9767E" w:rsidP="000F7EB6">
            <w:pPr>
              <w:pStyle w:val="NormalWeb"/>
              <w:spacing w:before="0" w:beforeAutospacing="0" w:after="0" w:afterAutospacing="0"/>
              <w:jc w:val="both"/>
              <w:rPr>
                <w:rFonts w:ascii="Times New Roman" w:hAnsi="Times New Roman"/>
                <w:b/>
                <w:sz w:val="26"/>
                <w:szCs w:val="26"/>
              </w:rPr>
            </w:pPr>
          </w:p>
        </w:tc>
        <w:tc>
          <w:tcPr>
            <w:tcW w:w="4536" w:type="dxa"/>
            <w:vAlign w:val="center"/>
          </w:tcPr>
          <w:p w14:paraId="51995CEE" w14:textId="77777777" w:rsidR="00C9767E" w:rsidRPr="0090553E" w:rsidRDefault="00C9767E" w:rsidP="000F7EB6">
            <w:pPr>
              <w:jc w:val="both"/>
              <w:rPr>
                <w:iCs/>
                <w:sz w:val="26"/>
                <w:szCs w:val="26"/>
                <w:lang w:val="nl-NL"/>
              </w:rPr>
            </w:pPr>
            <w:r>
              <w:rPr>
                <w:iCs/>
                <w:sz w:val="26"/>
                <w:szCs w:val="26"/>
                <w:lang w:val="nl-NL"/>
              </w:rPr>
              <w:t>Viên</w:t>
            </w:r>
            <w:r w:rsidRPr="0090553E">
              <w:rPr>
                <w:iCs/>
                <w:sz w:val="26"/>
                <w:szCs w:val="26"/>
                <w:lang w:val="nl-NL"/>
              </w:rPr>
              <w:t xml:space="preserve"> chức tiếp nhận và trả kết quả nhập vào sổ theo dõi hồ sơ và phần mềm điện tử thực hiện như sau:</w:t>
            </w:r>
          </w:p>
          <w:p w14:paraId="038EFE8A" w14:textId="5AD5236D" w:rsidR="00C9767E" w:rsidRPr="0090553E" w:rsidRDefault="00C9767E" w:rsidP="000F7EB6">
            <w:pPr>
              <w:ind w:firstLine="709"/>
              <w:jc w:val="both"/>
              <w:rPr>
                <w:iCs/>
                <w:sz w:val="26"/>
                <w:szCs w:val="26"/>
                <w:lang w:val="nl-NL"/>
              </w:rPr>
            </w:pPr>
            <w:r w:rsidRPr="0090553E">
              <w:rPr>
                <w:iCs/>
                <w:sz w:val="26"/>
                <w:szCs w:val="26"/>
                <w:lang w:val="nl-NL"/>
              </w:rPr>
              <w:t>- T</w:t>
            </w:r>
            <w:r w:rsidRPr="0090553E">
              <w:rPr>
                <w:rStyle w:val="fontstyle21"/>
                <w:rFonts w:ascii="Times New Roman" w:hAnsi="Times New Roman"/>
                <w:sz w:val="26"/>
                <w:szCs w:val="26"/>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3021EC0" w14:textId="6AD769CA" w:rsidR="00C9767E" w:rsidRDefault="00C9767E" w:rsidP="000F7EB6">
            <w:pPr>
              <w:ind w:firstLine="650"/>
              <w:jc w:val="both"/>
              <w:rPr>
                <w:iCs/>
                <w:sz w:val="26"/>
                <w:szCs w:val="26"/>
                <w:lang w:val="nl-NL"/>
              </w:rPr>
            </w:pPr>
            <w:r w:rsidRPr="0090553E">
              <w:rPr>
                <w:iCs/>
                <w:sz w:val="26"/>
                <w:szCs w:val="26"/>
                <w:lang w:val="nl-NL"/>
              </w:rPr>
              <w:t xml:space="preserve">- </w:t>
            </w:r>
            <w:r w:rsidR="00224542">
              <w:rPr>
                <w:iCs/>
                <w:sz w:val="26"/>
                <w:szCs w:val="26"/>
                <w:lang w:val="nl-NL"/>
              </w:rPr>
              <w:t>Nhận qua hình thức tiền mặt:</w:t>
            </w:r>
            <w:r w:rsidR="00224542" w:rsidRPr="0090553E">
              <w:rPr>
                <w:rStyle w:val="fontstyle21"/>
                <w:rFonts w:ascii="Times New Roman" w:hAnsi="Times New Roman"/>
                <w:sz w:val="26"/>
                <w:szCs w:val="26"/>
              </w:rPr>
              <w:t xml:space="preserve"> </w:t>
            </w:r>
            <w:r w:rsidR="00224542">
              <w:rPr>
                <w:rStyle w:val="fontstyle21"/>
                <w:rFonts w:ascii="Times New Roman" w:hAnsi="Times New Roman"/>
                <w:sz w:val="26"/>
                <w:szCs w:val="26"/>
              </w:rPr>
              <w:t>C</w:t>
            </w:r>
            <w:r w:rsidRPr="0090553E">
              <w:rPr>
                <w:rStyle w:val="fontstyle21"/>
                <w:rFonts w:ascii="Times New Roman" w:hAnsi="Times New Roman"/>
                <w:sz w:val="26"/>
                <w:szCs w:val="26"/>
              </w:rPr>
              <w:t>á nhân nhận kết quả giải quyết thủ tục hành chính theo thời gian, địa điểm ghi trên Giấy tiếp nhận hồ sơ và hẹn trả kết quả (</w:t>
            </w:r>
            <w:r w:rsidRPr="0090553E">
              <w:rPr>
                <w:iCs/>
                <w:sz w:val="26"/>
                <w:szCs w:val="26"/>
                <w:lang w:val="nl-NL"/>
              </w:rPr>
              <w:t xml:space="preserve">xuất trình giấy hẹn trả kết quả). </w:t>
            </w:r>
            <w:r>
              <w:rPr>
                <w:iCs/>
                <w:sz w:val="26"/>
                <w:szCs w:val="26"/>
                <w:lang w:val="nl-NL"/>
              </w:rPr>
              <w:t>Viên</w:t>
            </w:r>
            <w:r w:rsidRPr="0090553E">
              <w:rPr>
                <w:iCs/>
                <w:sz w:val="26"/>
                <w:szCs w:val="26"/>
                <w:lang w:val="nl-NL"/>
              </w:rPr>
              <w:t xml:space="preserve"> chức trả kết quả kiểm tra phiếu hẹn và yêu cầu người đến nhận kết quả ký nhận vào sổ</w:t>
            </w:r>
            <w:r>
              <w:rPr>
                <w:iCs/>
                <w:sz w:val="26"/>
                <w:szCs w:val="26"/>
                <w:lang w:val="nl-NL"/>
              </w:rPr>
              <w:t>, ký trên giấy</w:t>
            </w:r>
            <w:r w:rsidR="007D53CC">
              <w:rPr>
                <w:iCs/>
                <w:sz w:val="26"/>
                <w:szCs w:val="26"/>
                <w:lang w:val="nl-NL"/>
              </w:rPr>
              <w:t xml:space="preserve"> hẹn,</w:t>
            </w:r>
            <w:r>
              <w:rPr>
                <w:iCs/>
                <w:sz w:val="26"/>
                <w:szCs w:val="26"/>
                <w:lang w:val="nl-NL"/>
              </w:rPr>
              <w:t xml:space="preserve"> trả kết quả</w:t>
            </w:r>
            <w:r w:rsidRPr="0090553E">
              <w:rPr>
                <w:iCs/>
                <w:sz w:val="26"/>
                <w:szCs w:val="26"/>
                <w:lang w:val="nl-NL"/>
              </w:rPr>
              <w:t xml:space="preserve"> và </w:t>
            </w:r>
            <w:r w:rsidR="00224542">
              <w:rPr>
                <w:iCs/>
                <w:sz w:val="26"/>
                <w:szCs w:val="26"/>
                <w:lang w:val="nl-NL"/>
              </w:rPr>
              <w:t>nhận tiền</w:t>
            </w:r>
            <w:r w:rsidRPr="0090553E">
              <w:rPr>
                <w:iCs/>
                <w:sz w:val="26"/>
                <w:szCs w:val="26"/>
                <w:lang w:val="nl-NL"/>
              </w:rPr>
              <w:t xml:space="preserve">. </w:t>
            </w:r>
          </w:p>
          <w:p w14:paraId="4B2DA98E" w14:textId="512ED761" w:rsidR="0053145E" w:rsidRPr="00AB48EA" w:rsidRDefault="0053145E" w:rsidP="000F7EB6">
            <w:pPr>
              <w:ind w:firstLine="650"/>
              <w:jc w:val="both"/>
              <w:rPr>
                <w:rStyle w:val="fontstyle21"/>
                <w:rFonts w:ascii="Times New Roman" w:hAnsi="Times New Roman"/>
                <w:b/>
                <w:i/>
                <w:color w:val="auto"/>
                <w:sz w:val="26"/>
                <w:szCs w:val="26"/>
                <w:lang w:val="pt-BR"/>
              </w:rPr>
            </w:pPr>
            <w:r>
              <w:rPr>
                <w:iCs/>
                <w:sz w:val="26"/>
                <w:szCs w:val="26"/>
                <w:lang w:val="nl-NL"/>
              </w:rPr>
              <w:t xml:space="preserve">- Nhận qua tài khoản ATM: Số tiền sẽ được chuyển khoản vào số Tài khoản đã đăng ký trên </w:t>
            </w:r>
            <w:r w:rsidRPr="001A6364">
              <w:rPr>
                <w:sz w:val="26"/>
                <w:szCs w:val="26"/>
              </w:rPr>
              <w:t>Giấy tiếp nhận hồ sơ và hẹn trả kết quả</w:t>
            </w:r>
            <w:r>
              <w:rPr>
                <w:sz w:val="26"/>
                <w:szCs w:val="26"/>
              </w:rPr>
              <w:t>.</w:t>
            </w:r>
          </w:p>
        </w:tc>
        <w:tc>
          <w:tcPr>
            <w:tcW w:w="2020" w:type="dxa"/>
            <w:vAlign w:val="center"/>
          </w:tcPr>
          <w:p w14:paraId="31CE9BA1" w14:textId="77777777" w:rsidR="00C9767E" w:rsidRPr="002C571C" w:rsidRDefault="00C9767E" w:rsidP="000F7EB6">
            <w:pPr>
              <w:pStyle w:val="NormalWeb"/>
              <w:spacing w:before="0" w:beforeAutospacing="0" w:after="0" w:afterAutospacing="0"/>
              <w:jc w:val="center"/>
              <w:rPr>
                <w:rFonts w:ascii="Times New Roman" w:hAnsi="Times New Roman"/>
                <w:bCs/>
                <w:i/>
                <w:sz w:val="26"/>
                <w:szCs w:val="26"/>
              </w:rPr>
            </w:pPr>
            <w:r w:rsidRPr="002C571C">
              <w:rPr>
                <w:rFonts w:ascii="Times New Roman" w:hAnsi="Times New Roman"/>
                <w:bCs/>
                <w:i/>
                <w:sz w:val="26"/>
                <w:szCs w:val="26"/>
              </w:rPr>
              <w:t>0,5 ngày</w:t>
            </w:r>
          </w:p>
          <w:p w14:paraId="5E3550AB" w14:textId="77777777" w:rsidR="00C9767E" w:rsidRPr="002C571C" w:rsidRDefault="00C9767E" w:rsidP="000F7EB6">
            <w:pPr>
              <w:pStyle w:val="NormalWeb"/>
              <w:spacing w:before="0" w:beforeAutospacing="0" w:after="0" w:afterAutospacing="0"/>
              <w:rPr>
                <w:rFonts w:ascii="Times New Roman" w:hAnsi="Times New Roman"/>
                <w:bCs/>
                <w:i/>
                <w:sz w:val="26"/>
                <w:szCs w:val="26"/>
              </w:rPr>
            </w:pPr>
          </w:p>
          <w:p w14:paraId="3E64A084" w14:textId="77777777" w:rsidR="00C9767E" w:rsidRPr="002C571C" w:rsidRDefault="00C9767E" w:rsidP="000F7EB6">
            <w:pPr>
              <w:pStyle w:val="NormalWeb"/>
              <w:spacing w:before="0" w:beforeAutospacing="0" w:after="0" w:afterAutospacing="0"/>
              <w:rPr>
                <w:rFonts w:ascii="Times New Roman" w:hAnsi="Times New Roman"/>
                <w:iCs/>
                <w:sz w:val="26"/>
                <w:szCs w:val="26"/>
                <w:lang w:val="nl-NL"/>
              </w:rPr>
            </w:pPr>
            <w:r w:rsidRPr="002C571C">
              <w:rPr>
                <w:rFonts w:ascii="Times New Roman" w:hAnsi="Times New Roman"/>
                <w:iCs/>
                <w:sz w:val="26"/>
                <w:szCs w:val="26"/>
                <w:lang w:val="nl-NL"/>
              </w:rPr>
              <w:t>(Thời gian trả kết quả: Sáng: từ 07 giờ đến 11 giờ 30 phút;</w:t>
            </w:r>
          </w:p>
          <w:p w14:paraId="356EAD1D" w14:textId="77777777" w:rsidR="00C9767E" w:rsidRPr="002C571C" w:rsidRDefault="00C9767E" w:rsidP="000F7EB6">
            <w:pPr>
              <w:pStyle w:val="NormalWeb"/>
              <w:spacing w:before="0" w:beforeAutospacing="0" w:after="0" w:afterAutospacing="0"/>
              <w:rPr>
                <w:rFonts w:ascii="Times New Roman" w:hAnsi="Times New Roman"/>
                <w:bCs/>
                <w:i/>
                <w:sz w:val="26"/>
                <w:szCs w:val="26"/>
              </w:rPr>
            </w:pPr>
            <w:r w:rsidRPr="002C571C">
              <w:rPr>
                <w:rFonts w:ascii="Times New Roman" w:hAnsi="Times New Roman"/>
                <w:iCs/>
                <w:sz w:val="26"/>
                <w:szCs w:val="26"/>
                <w:lang w:val="nl-NL"/>
              </w:rPr>
              <w:t>Chiều: từ 13 giờ 30 phút đến 17 giờ của các ngày làm việc)</w:t>
            </w:r>
          </w:p>
        </w:tc>
        <w:tc>
          <w:tcPr>
            <w:tcW w:w="636" w:type="dxa"/>
          </w:tcPr>
          <w:p w14:paraId="71F3FE1C" w14:textId="77777777" w:rsidR="00C9767E" w:rsidRPr="0090553E" w:rsidRDefault="00C9767E" w:rsidP="000F7EB6">
            <w:pPr>
              <w:pStyle w:val="NormalWeb"/>
              <w:spacing w:before="0" w:beforeAutospacing="0" w:after="0" w:afterAutospacing="0"/>
              <w:jc w:val="both"/>
              <w:rPr>
                <w:rFonts w:ascii="Times New Roman" w:hAnsi="Times New Roman"/>
                <w:sz w:val="26"/>
                <w:szCs w:val="26"/>
                <w:lang w:val="vi-VN"/>
              </w:rPr>
            </w:pPr>
          </w:p>
        </w:tc>
      </w:tr>
    </w:tbl>
    <w:p w14:paraId="18C824AE" w14:textId="77777777" w:rsidR="00C9767E" w:rsidRPr="009743CD" w:rsidRDefault="00C9767E" w:rsidP="00EF2041">
      <w:pPr>
        <w:pStyle w:val="NormalWeb"/>
        <w:shd w:val="clear" w:color="auto" w:fill="FFFFFF"/>
        <w:spacing w:before="120" w:beforeAutospacing="0" w:after="0" w:afterAutospacing="0"/>
        <w:ind w:firstLine="720"/>
        <w:jc w:val="both"/>
        <w:rPr>
          <w:rFonts w:ascii="Times New Roman" w:hAnsi="Times New Roman"/>
          <w:bCs/>
          <w:i/>
          <w:sz w:val="28"/>
          <w:szCs w:val="26"/>
        </w:rPr>
      </w:pPr>
      <w:r w:rsidRPr="009743CD">
        <w:rPr>
          <w:rFonts w:ascii="Times New Roman" w:hAnsi="Times New Roman"/>
          <w:b/>
          <w:bCs/>
          <w:i/>
          <w:sz w:val="28"/>
          <w:szCs w:val="26"/>
        </w:rPr>
        <w:t>1.2. Thành phần, số lượng hồ sơ:</w:t>
      </w:r>
    </w:p>
    <w:p w14:paraId="311205D3" w14:textId="5A4092E1" w:rsidR="008F186B" w:rsidRPr="008F186B" w:rsidRDefault="00531973" w:rsidP="00EF2041">
      <w:pPr>
        <w:shd w:val="clear" w:color="auto" w:fill="FFFFFF"/>
        <w:spacing w:before="120"/>
        <w:ind w:firstLine="720"/>
        <w:jc w:val="both"/>
        <w:rPr>
          <w:iCs/>
          <w:sz w:val="28"/>
          <w:szCs w:val="28"/>
          <w:lang w:val="nl-NL"/>
        </w:rPr>
      </w:pPr>
      <w:r>
        <w:rPr>
          <w:iCs/>
          <w:sz w:val="28"/>
          <w:szCs w:val="28"/>
          <w:lang w:val="nl-NL"/>
        </w:rPr>
        <w:t>a)</w:t>
      </w:r>
      <w:r w:rsidR="008F186B" w:rsidRPr="008F186B">
        <w:rPr>
          <w:iCs/>
          <w:sz w:val="28"/>
          <w:szCs w:val="28"/>
          <w:lang w:val="nl-NL"/>
        </w:rPr>
        <w:t> Trường hợp sinh con, nhận con:</w:t>
      </w:r>
    </w:p>
    <w:p w14:paraId="1B764EBD" w14:textId="5E4233B4" w:rsidR="008F186B" w:rsidRPr="008F186B" w:rsidRDefault="008F186B" w:rsidP="00EF2041">
      <w:pPr>
        <w:shd w:val="clear" w:color="auto" w:fill="FFFFFF"/>
        <w:spacing w:before="120"/>
        <w:ind w:firstLine="720"/>
        <w:jc w:val="both"/>
        <w:rPr>
          <w:iCs/>
          <w:sz w:val="28"/>
          <w:szCs w:val="28"/>
          <w:lang w:val="nl-NL"/>
        </w:rPr>
      </w:pPr>
      <w:r>
        <w:rPr>
          <w:iCs/>
          <w:sz w:val="28"/>
          <w:szCs w:val="28"/>
          <w:lang w:val="nl-NL"/>
        </w:rPr>
        <w:t>-</w:t>
      </w:r>
      <w:r w:rsidRPr="008F186B">
        <w:rPr>
          <w:iCs/>
          <w:sz w:val="28"/>
          <w:szCs w:val="28"/>
          <w:lang w:val="nl-NL"/>
        </w:rPr>
        <w:t xml:space="preserve"> Bản sao Giấy khai sinh hoặc trích lục khai sinh hoặc Bản sao Giấy chứng sinh của con.</w:t>
      </w:r>
    </w:p>
    <w:p w14:paraId="24B76F65" w14:textId="41BAC6CF" w:rsidR="008F186B" w:rsidRPr="008F186B" w:rsidRDefault="008F186B" w:rsidP="00EF2041">
      <w:pPr>
        <w:shd w:val="clear" w:color="auto" w:fill="FFFFFF"/>
        <w:spacing w:before="120"/>
        <w:ind w:firstLine="720"/>
        <w:jc w:val="both"/>
        <w:rPr>
          <w:iCs/>
          <w:sz w:val="28"/>
          <w:szCs w:val="28"/>
          <w:lang w:val="nl-NL"/>
        </w:rPr>
      </w:pPr>
      <w:r>
        <w:rPr>
          <w:iCs/>
          <w:sz w:val="28"/>
          <w:szCs w:val="28"/>
          <w:lang w:val="nl-NL"/>
        </w:rPr>
        <w:t xml:space="preserve">- </w:t>
      </w:r>
      <w:r w:rsidRPr="008F186B">
        <w:rPr>
          <w:iCs/>
          <w:sz w:val="28"/>
          <w:szCs w:val="28"/>
          <w:lang w:val="nl-NL"/>
        </w:rPr>
        <w:t xml:space="preserve">Trường hợp con chết sau khi sinh: bản sao Giấy khai sinh hoặc trích lục khai sinh hoặc bản sao Giấy chứng sinh của con, bản sao Giấy chứng tử hoặc </w:t>
      </w:r>
      <w:r w:rsidRPr="008F186B">
        <w:rPr>
          <w:iCs/>
          <w:sz w:val="28"/>
          <w:szCs w:val="28"/>
          <w:lang w:val="nl-NL"/>
        </w:rPr>
        <w:lastRenderedPageBreak/>
        <w:t>trích lục khai tử hoặc bản sao Giấy báo tử của con; trường hợp con chết ngay sau khi sinh mà chưa được cấp Giấy chứng sinh thì thay bằng trích sao hồ sơ bệnh án hoặc tóm tắt hồ sơ bệnh án hoặc bản sao Giấy ra viện của người mẹ hoặc của lao động nữ mang thai hộ thể hiện con chết.</w:t>
      </w:r>
    </w:p>
    <w:p w14:paraId="2C393B27" w14:textId="57F239AF" w:rsidR="008F186B" w:rsidRPr="008F186B" w:rsidRDefault="008F186B" w:rsidP="00EF2041">
      <w:pPr>
        <w:shd w:val="clear" w:color="auto" w:fill="FFFFFF"/>
        <w:spacing w:before="120"/>
        <w:ind w:firstLine="720"/>
        <w:jc w:val="both"/>
        <w:rPr>
          <w:iCs/>
          <w:sz w:val="28"/>
          <w:szCs w:val="28"/>
          <w:lang w:val="nl-NL"/>
        </w:rPr>
      </w:pPr>
      <w:r>
        <w:rPr>
          <w:iCs/>
          <w:sz w:val="28"/>
          <w:szCs w:val="28"/>
          <w:lang w:val="nl-NL"/>
        </w:rPr>
        <w:t>-</w:t>
      </w:r>
      <w:r w:rsidRPr="008F186B">
        <w:rPr>
          <w:iCs/>
          <w:sz w:val="28"/>
          <w:szCs w:val="28"/>
          <w:lang w:val="nl-NL"/>
        </w:rPr>
        <w:t xml:space="preserve"> Trường hợp người mẹ hoặc lao động nữ mang thai hộ chết sau khi sinh con thì có thêm bản sao Giấy chứng tử hoặc trích lục khai tử của người mẹ hoặc của lao động nữ mang thai hộ.</w:t>
      </w:r>
    </w:p>
    <w:p w14:paraId="2A9F0942" w14:textId="20889C70" w:rsidR="008F186B" w:rsidRPr="008F186B" w:rsidRDefault="008F186B" w:rsidP="00EF2041">
      <w:pPr>
        <w:shd w:val="clear" w:color="auto" w:fill="FFFFFF"/>
        <w:spacing w:before="120"/>
        <w:ind w:firstLine="720"/>
        <w:jc w:val="both"/>
        <w:rPr>
          <w:iCs/>
          <w:sz w:val="28"/>
          <w:szCs w:val="28"/>
          <w:lang w:val="nl-NL"/>
        </w:rPr>
      </w:pPr>
      <w:r>
        <w:rPr>
          <w:iCs/>
          <w:sz w:val="28"/>
          <w:szCs w:val="28"/>
          <w:lang w:val="nl-NL"/>
        </w:rPr>
        <w:t>-</w:t>
      </w:r>
      <w:r w:rsidRPr="008F186B">
        <w:rPr>
          <w:iCs/>
          <w:sz w:val="28"/>
          <w:szCs w:val="28"/>
          <w:lang w:val="nl-NL"/>
        </w:rPr>
        <w:t xml:space="preserve"> Trường hợp người mẹ sau khi sinh hoặc người mẹ nhờ mang thai hộ sau khi nhận con mà không còn đủ sức khỏe để chăm sóc con thì có thêm bản chính biên bản GĐYK của người mẹ, người mẹ nhờ mang thai hộ.</w:t>
      </w:r>
    </w:p>
    <w:p w14:paraId="7586F07A" w14:textId="3AB15520" w:rsidR="008F186B" w:rsidRPr="008F186B" w:rsidRDefault="00983110" w:rsidP="00EF2041">
      <w:pPr>
        <w:shd w:val="clear" w:color="auto" w:fill="FFFFFF"/>
        <w:spacing w:before="120"/>
        <w:ind w:firstLine="720"/>
        <w:jc w:val="both"/>
        <w:rPr>
          <w:iCs/>
          <w:sz w:val="28"/>
          <w:szCs w:val="28"/>
          <w:lang w:val="nl-NL"/>
        </w:rPr>
      </w:pPr>
      <w:r>
        <w:rPr>
          <w:iCs/>
          <w:sz w:val="28"/>
          <w:szCs w:val="28"/>
          <w:lang w:val="nl-NL"/>
        </w:rPr>
        <w:t>b)</w:t>
      </w:r>
      <w:r w:rsidR="008F186B" w:rsidRPr="008F186B">
        <w:rPr>
          <w:iCs/>
          <w:sz w:val="28"/>
          <w:szCs w:val="28"/>
          <w:lang w:val="nl-NL"/>
        </w:rPr>
        <w:t xml:space="preserve"> Trường hợp lao động nữ mang thai hộ sinh con hoặc người mẹ nhờ mang thai hộ nhận con thì có thêm bản sao bản thỏa thuận về mang thai hộ vì mục đích nhân đạo theo quy định tại Điều 96 của Luật Hôn nhân và Gia đình năm 2014; văn bản xác nhận thời điểm giao đứa trẻ của bên nhờ mang thai hộ và bên mang thai hộ.</w:t>
      </w:r>
    </w:p>
    <w:p w14:paraId="54C45FF2" w14:textId="3C64244F" w:rsidR="008F186B" w:rsidRPr="008F186B" w:rsidRDefault="00983110" w:rsidP="00EF2041">
      <w:pPr>
        <w:shd w:val="clear" w:color="auto" w:fill="FFFFFF"/>
        <w:spacing w:before="120"/>
        <w:ind w:firstLine="720"/>
        <w:jc w:val="both"/>
        <w:rPr>
          <w:iCs/>
          <w:sz w:val="28"/>
          <w:szCs w:val="28"/>
          <w:lang w:val="nl-NL"/>
        </w:rPr>
      </w:pPr>
      <w:r>
        <w:rPr>
          <w:iCs/>
          <w:sz w:val="28"/>
          <w:szCs w:val="28"/>
          <w:lang w:val="nl-NL"/>
        </w:rPr>
        <w:t>c)</w:t>
      </w:r>
      <w:r w:rsidR="008F186B" w:rsidRPr="008F186B">
        <w:rPr>
          <w:iCs/>
          <w:sz w:val="28"/>
          <w:szCs w:val="28"/>
          <w:lang w:val="nl-NL"/>
        </w:rPr>
        <w:t xml:space="preserve"> Trường hợp thanh toán phí GĐYK thì có thêm bản chính hóa đơn, chứng từ thu phí giám định; bảng kê các nội dung giám định của cơ sở thực hiện GĐYK.</w:t>
      </w:r>
    </w:p>
    <w:p w14:paraId="0CA1A8D9" w14:textId="4FE6F0E7" w:rsidR="008F186B" w:rsidRPr="008F186B" w:rsidRDefault="00983110" w:rsidP="00EF2041">
      <w:pPr>
        <w:shd w:val="clear" w:color="auto" w:fill="FFFFFF"/>
        <w:spacing w:before="120"/>
        <w:ind w:firstLine="720"/>
        <w:jc w:val="both"/>
        <w:rPr>
          <w:iCs/>
          <w:sz w:val="28"/>
          <w:szCs w:val="28"/>
          <w:lang w:val="nl-NL"/>
        </w:rPr>
      </w:pPr>
      <w:r>
        <w:rPr>
          <w:iCs/>
          <w:sz w:val="28"/>
          <w:szCs w:val="28"/>
          <w:lang w:val="nl-NL"/>
        </w:rPr>
        <w:t>d)</w:t>
      </w:r>
      <w:r w:rsidR="008F186B" w:rsidRPr="008F186B">
        <w:rPr>
          <w:iCs/>
          <w:sz w:val="28"/>
          <w:szCs w:val="28"/>
          <w:lang w:val="nl-NL"/>
        </w:rPr>
        <w:t xml:space="preserve"> Trường hợp nhận nuôi con nuôi dưới 06 tháng tuổi: Bản sao Giấy chứng nhận nuôi con nuôi.</w:t>
      </w:r>
    </w:p>
    <w:p w14:paraId="75076FCC" w14:textId="58863922" w:rsidR="00C9767E" w:rsidRPr="004C69D5" w:rsidRDefault="00983110" w:rsidP="00EF2041">
      <w:pPr>
        <w:pStyle w:val="NormalWeb"/>
        <w:shd w:val="clear" w:color="auto" w:fill="FFFFFF"/>
        <w:spacing w:before="120" w:beforeAutospacing="0" w:after="0" w:afterAutospacing="0"/>
        <w:ind w:firstLine="720"/>
        <w:jc w:val="both"/>
        <w:rPr>
          <w:rFonts w:ascii="Times New Roman" w:hAnsi="Times New Roman"/>
          <w:iCs/>
          <w:sz w:val="28"/>
          <w:szCs w:val="28"/>
          <w:lang w:val="nl-NL"/>
        </w:rPr>
      </w:pPr>
      <w:r>
        <w:rPr>
          <w:rFonts w:ascii="Times New Roman" w:hAnsi="Times New Roman"/>
          <w:iCs/>
          <w:sz w:val="28"/>
          <w:szCs w:val="28"/>
          <w:lang w:val="nl-NL"/>
        </w:rPr>
        <w:t>e</w:t>
      </w:r>
      <w:r w:rsidR="00C9767E" w:rsidRPr="004C69D5">
        <w:rPr>
          <w:rFonts w:ascii="Times New Roman" w:hAnsi="Times New Roman"/>
          <w:iCs/>
          <w:sz w:val="28"/>
          <w:szCs w:val="28"/>
          <w:lang w:val="nl-NL"/>
        </w:rPr>
        <w:t>) Số lượng hồ sơ: 01 (một) bộ.</w:t>
      </w:r>
    </w:p>
    <w:p w14:paraId="3958C9BD" w14:textId="69B4ADD3" w:rsidR="00C9767E" w:rsidRPr="00021E19" w:rsidRDefault="00C9767E" w:rsidP="00EF2041">
      <w:pPr>
        <w:pStyle w:val="NormalWeb"/>
        <w:shd w:val="clear" w:color="auto" w:fill="FFFFFF"/>
        <w:spacing w:before="120" w:beforeAutospacing="0" w:after="0" w:afterAutospacing="0"/>
        <w:ind w:firstLine="720"/>
        <w:jc w:val="both"/>
        <w:rPr>
          <w:rFonts w:ascii="Times New Roman" w:hAnsi="Times New Roman"/>
          <w:iCs/>
          <w:sz w:val="28"/>
          <w:szCs w:val="28"/>
          <w:lang w:val="nl-NL"/>
        </w:rPr>
      </w:pPr>
      <w:r w:rsidRPr="00B24872">
        <w:rPr>
          <w:rFonts w:ascii="Times New Roman" w:hAnsi="Times New Roman"/>
          <w:b/>
          <w:bCs/>
          <w:i/>
          <w:sz w:val="28"/>
          <w:szCs w:val="28"/>
        </w:rPr>
        <w:t xml:space="preserve">1.3. Đối tượng thực hiện thủ tục hành chính: </w:t>
      </w:r>
      <w:r w:rsidR="00223BB0">
        <w:rPr>
          <w:rFonts w:ascii="Times New Roman" w:hAnsi="Times New Roman"/>
          <w:iCs/>
          <w:sz w:val="28"/>
          <w:szCs w:val="28"/>
          <w:lang w:val="nl-NL"/>
        </w:rPr>
        <w:t>Người lao động</w:t>
      </w:r>
    </w:p>
    <w:p w14:paraId="1E402F67" w14:textId="5FDF9BB0" w:rsidR="00C9767E" w:rsidRPr="00021E19" w:rsidRDefault="00C9767E" w:rsidP="00EF2041">
      <w:pPr>
        <w:pStyle w:val="NormalWeb"/>
        <w:shd w:val="clear" w:color="auto" w:fill="FFFFFF"/>
        <w:spacing w:before="120" w:beforeAutospacing="0" w:after="0" w:afterAutospacing="0"/>
        <w:ind w:firstLine="720"/>
        <w:jc w:val="both"/>
        <w:rPr>
          <w:rFonts w:ascii="Times New Roman" w:hAnsi="Times New Roman"/>
          <w:bCs/>
          <w:i/>
          <w:sz w:val="28"/>
          <w:szCs w:val="28"/>
        </w:rPr>
      </w:pPr>
      <w:r w:rsidRPr="00B24872">
        <w:rPr>
          <w:rFonts w:ascii="Times New Roman" w:hAnsi="Times New Roman"/>
          <w:b/>
          <w:bCs/>
          <w:i/>
          <w:sz w:val="28"/>
          <w:szCs w:val="28"/>
        </w:rPr>
        <w:t>1.4. Cơ quan giải quyết thủ tục hành chính:</w:t>
      </w:r>
      <w:r w:rsidRPr="00021E19">
        <w:rPr>
          <w:rFonts w:ascii="Times New Roman" w:hAnsi="Times New Roman"/>
          <w:sz w:val="28"/>
          <w:szCs w:val="28"/>
        </w:rPr>
        <w:t> BHXH T</w:t>
      </w:r>
      <w:r w:rsidR="00EC037D">
        <w:rPr>
          <w:rFonts w:ascii="Times New Roman" w:hAnsi="Times New Roman"/>
          <w:sz w:val="28"/>
          <w:szCs w:val="28"/>
        </w:rPr>
        <w:t>hị xã</w:t>
      </w:r>
      <w:r w:rsidRPr="00021E19">
        <w:rPr>
          <w:rFonts w:ascii="Times New Roman" w:hAnsi="Times New Roman"/>
          <w:sz w:val="28"/>
          <w:szCs w:val="28"/>
        </w:rPr>
        <w:t>.</w:t>
      </w:r>
    </w:p>
    <w:p w14:paraId="1F6750CC" w14:textId="7CA7767F" w:rsidR="00C9767E" w:rsidRPr="00803709" w:rsidRDefault="00C9767E" w:rsidP="00EF2041">
      <w:pPr>
        <w:pStyle w:val="NormalWeb"/>
        <w:shd w:val="clear" w:color="auto" w:fill="FFFFFF"/>
        <w:spacing w:before="120" w:beforeAutospacing="0" w:after="0" w:afterAutospacing="0"/>
        <w:ind w:firstLine="720"/>
        <w:jc w:val="both"/>
        <w:rPr>
          <w:rFonts w:ascii="Times New Roman" w:hAnsi="Times New Roman"/>
          <w:sz w:val="28"/>
          <w:szCs w:val="28"/>
        </w:rPr>
      </w:pPr>
      <w:r w:rsidRPr="00B24872">
        <w:rPr>
          <w:rFonts w:ascii="Times New Roman" w:hAnsi="Times New Roman"/>
          <w:b/>
          <w:bCs/>
          <w:i/>
          <w:sz w:val="28"/>
          <w:szCs w:val="28"/>
        </w:rPr>
        <w:t>1.5. Kết quả thực hiện thủ tục hành chính:</w:t>
      </w:r>
      <w:r w:rsidRPr="00021E19">
        <w:rPr>
          <w:rFonts w:ascii="Times New Roman" w:hAnsi="Times New Roman"/>
          <w:b/>
          <w:bCs/>
          <w:sz w:val="28"/>
          <w:szCs w:val="28"/>
        </w:rPr>
        <w:t xml:space="preserve"> </w:t>
      </w:r>
      <w:r w:rsidR="00803709">
        <w:rPr>
          <w:rFonts w:ascii="Times New Roman" w:hAnsi="Times New Roman"/>
          <w:sz w:val="28"/>
          <w:szCs w:val="28"/>
        </w:rPr>
        <w:t>T</w:t>
      </w:r>
      <w:r w:rsidR="00223BB0">
        <w:rPr>
          <w:rFonts w:ascii="Times New Roman" w:hAnsi="Times New Roman"/>
          <w:sz w:val="28"/>
          <w:szCs w:val="28"/>
        </w:rPr>
        <w:t>iền trợ cấp</w:t>
      </w:r>
      <w:r w:rsidRPr="00803709">
        <w:rPr>
          <w:rFonts w:ascii="Times New Roman" w:hAnsi="Times New Roman"/>
          <w:sz w:val="28"/>
          <w:szCs w:val="28"/>
        </w:rPr>
        <w:t>.</w:t>
      </w:r>
    </w:p>
    <w:p w14:paraId="5993556F" w14:textId="77777777" w:rsidR="00C9767E" w:rsidRPr="00021E19" w:rsidRDefault="00C9767E" w:rsidP="00EF2041">
      <w:pPr>
        <w:pStyle w:val="NormalWeb"/>
        <w:shd w:val="clear" w:color="auto" w:fill="FFFFFF"/>
        <w:spacing w:before="120" w:beforeAutospacing="0" w:after="0" w:afterAutospacing="0"/>
        <w:ind w:firstLine="720"/>
        <w:jc w:val="both"/>
        <w:rPr>
          <w:rFonts w:ascii="Times New Roman" w:hAnsi="Times New Roman"/>
          <w:iCs/>
          <w:sz w:val="28"/>
          <w:szCs w:val="28"/>
          <w:lang w:val="nl-NL"/>
        </w:rPr>
      </w:pPr>
      <w:r w:rsidRPr="00B24872">
        <w:rPr>
          <w:rFonts w:ascii="Times New Roman" w:hAnsi="Times New Roman"/>
          <w:b/>
          <w:bCs/>
          <w:i/>
          <w:sz w:val="28"/>
          <w:szCs w:val="28"/>
        </w:rPr>
        <w:t>1.6. Phí, lệ phí:</w:t>
      </w:r>
      <w:r w:rsidRPr="00021E19">
        <w:rPr>
          <w:rFonts w:ascii="Times New Roman" w:hAnsi="Times New Roman"/>
          <w:b/>
          <w:bCs/>
          <w:sz w:val="28"/>
          <w:szCs w:val="28"/>
        </w:rPr>
        <w:t xml:space="preserve"> </w:t>
      </w:r>
      <w:r w:rsidRPr="00021E19">
        <w:rPr>
          <w:rFonts w:ascii="Times New Roman" w:hAnsi="Times New Roman"/>
          <w:iCs/>
          <w:sz w:val="28"/>
          <w:szCs w:val="28"/>
          <w:lang w:val="nl-NL"/>
        </w:rPr>
        <w:t>Không.</w:t>
      </w:r>
    </w:p>
    <w:p w14:paraId="04416D6D" w14:textId="77777777" w:rsidR="00C9767E" w:rsidRPr="00B24872" w:rsidRDefault="00C9767E" w:rsidP="00EF2041">
      <w:pPr>
        <w:pStyle w:val="NormalWeb"/>
        <w:shd w:val="clear" w:color="auto" w:fill="FFFFFF"/>
        <w:spacing w:before="120" w:beforeAutospacing="0" w:after="0" w:afterAutospacing="0"/>
        <w:ind w:firstLine="720"/>
        <w:jc w:val="both"/>
        <w:rPr>
          <w:rFonts w:ascii="Times New Roman" w:hAnsi="Times New Roman"/>
          <w:i/>
          <w:sz w:val="28"/>
          <w:szCs w:val="28"/>
        </w:rPr>
      </w:pPr>
      <w:r w:rsidRPr="00B24872">
        <w:rPr>
          <w:rFonts w:ascii="Times New Roman" w:hAnsi="Times New Roman"/>
          <w:b/>
          <w:bCs/>
          <w:i/>
          <w:sz w:val="28"/>
          <w:szCs w:val="28"/>
        </w:rPr>
        <w:t xml:space="preserve">1.7. Tên mẫu đơn, mẫu tờ khai: </w:t>
      </w:r>
    </w:p>
    <w:p w14:paraId="5D0FA9DD" w14:textId="4A7861E4" w:rsidR="00C9767E" w:rsidRPr="007E0E04" w:rsidRDefault="00803709" w:rsidP="00EF2041">
      <w:pPr>
        <w:spacing w:before="120"/>
        <w:ind w:firstLine="720"/>
        <w:jc w:val="both"/>
        <w:rPr>
          <w:sz w:val="28"/>
          <w:szCs w:val="28"/>
        </w:rPr>
      </w:pPr>
      <w:r w:rsidRPr="007E0E04">
        <w:rPr>
          <w:sz w:val="28"/>
          <w:szCs w:val="28"/>
        </w:rPr>
        <w:t>Bản chính Giấy ủy quyền </w:t>
      </w:r>
      <w:r w:rsidRPr="007E0E04">
        <w:rPr>
          <w:i/>
          <w:iCs/>
          <w:sz w:val="28"/>
          <w:szCs w:val="28"/>
        </w:rPr>
        <w:t>(Mẫu số 13-HSB)</w:t>
      </w:r>
      <w:r w:rsidRPr="007E0E04">
        <w:rPr>
          <w:sz w:val="28"/>
          <w:szCs w:val="28"/>
        </w:rPr>
        <w:t> hoặc Hợp đồng ủy quyền theo quy định của pháp luật.</w:t>
      </w:r>
    </w:p>
    <w:p w14:paraId="098AD96D" w14:textId="77777777" w:rsidR="00C9767E" w:rsidRPr="00021E19" w:rsidRDefault="00C9767E" w:rsidP="00EF2041">
      <w:pPr>
        <w:spacing w:before="120"/>
        <w:ind w:firstLine="720"/>
        <w:jc w:val="both"/>
        <w:rPr>
          <w:b/>
          <w:iCs/>
          <w:sz w:val="28"/>
          <w:szCs w:val="28"/>
          <w:lang w:val="nl-NL"/>
        </w:rPr>
      </w:pPr>
      <w:r w:rsidRPr="00B24872">
        <w:rPr>
          <w:b/>
          <w:i/>
          <w:iCs/>
          <w:sz w:val="28"/>
          <w:szCs w:val="28"/>
          <w:lang w:val="nl-NL"/>
        </w:rPr>
        <w:t>1.8. Yêu cầu, điều kiện thực hiện thủ tục hành chính:</w:t>
      </w:r>
      <w:r w:rsidRPr="00021E19">
        <w:rPr>
          <w:b/>
          <w:iCs/>
          <w:sz w:val="28"/>
          <w:szCs w:val="28"/>
          <w:lang w:val="nl-NL"/>
        </w:rPr>
        <w:t xml:space="preserve"> </w:t>
      </w:r>
      <w:r w:rsidRPr="00021E19">
        <w:rPr>
          <w:iCs/>
          <w:sz w:val="28"/>
          <w:szCs w:val="28"/>
          <w:lang w:val="nl-NL"/>
        </w:rPr>
        <w:t>Không</w:t>
      </w:r>
    </w:p>
    <w:p w14:paraId="2EC3D30F" w14:textId="77777777" w:rsidR="00C9767E" w:rsidRPr="00B24872" w:rsidRDefault="00C9767E" w:rsidP="00EF2041">
      <w:pPr>
        <w:pStyle w:val="NormalWeb"/>
        <w:shd w:val="clear" w:color="auto" w:fill="FFFFFF"/>
        <w:spacing w:before="120" w:beforeAutospacing="0" w:after="0" w:afterAutospacing="0"/>
        <w:ind w:firstLine="720"/>
        <w:jc w:val="both"/>
        <w:rPr>
          <w:rFonts w:ascii="Times New Roman" w:hAnsi="Times New Roman"/>
          <w:b/>
          <w:i/>
          <w:iCs/>
          <w:sz w:val="28"/>
          <w:szCs w:val="28"/>
          <w:lang w:val="nl-NL"/>
        </w:rPr>
      </w:pPr>
      <w:r w:rsidRPr="00B24872">
        <w:rPr>
          <w:rFonts w:ascii="Times New Roman" w:hAnsi="Times New Roman"/>
          <w:b/>
          <w:i/>
          <w:iCs/>
          <w:sz w:val="28"/>
          <w:szCs w:val="28"/>
          <w:lang w:val="nl-NL"/>
        </w:rPr>
        <w:t xml:space="preserve">1.9. Căn cứ pháp lý của thủ tục hành chính </w:t>
      </w:r>
    </w:p>
    <w:p w14:paraId="30DF797E" w14:textId="77777777" w:rsidR="007E0E04" w:rsidRPr="007E0E04" w:rsidRDefault="007E0E04" w:rsidP="00EF2041">
      <w:pPr>
        <w:autoSpaceDE w:val="0"/>
        <w:autoSpaceDN w:val="0"/>
        <w:adjustRightInd w:val="0"/>
        <w:spacing w:before="120"/>
        <w:ind w:firstLine="720"/>
        <w:jc w:val="both"/>
        <w:rPr>
          <w:sz w:val="28"/>
          <w:szCs w:val="28"/>
        </w:rPr>
      </w:pPr>
      <w:r w:rsidRPr="007E0E04">
        <w:rPr>
          <w:sz w:val="28"/>
          <w:szCs w:val="28"/>
        </w:rPr>
        <w:t>- Luật BHXH số 58/2014/QH13;</w:t>
      </w:r>
    </w:p>
    <w:p w14:paraId="08449DA9" w14:textId="77777777" w:rsidR="007E0E04" w:rsidRPr="007E0E04" w:rsidRDefault="007E0E04" w:rsidP="00EF2041">
      <w:pPr>
        <w:autoSpaceDE w:val="0"/>
        <w:autoSpaceDN w:val="0"/>
        <w:adjustRightInd w:val="0"/>
        <w:spacing w:before="120"/>
        <w:ind w:firstLine="720"/>
        <w:jc w:val="both"/>
        <w:rPr>
          <w:sz w:val="28"/>
          <w:szCs w:val="28"/>
        </w:rPr>
      </w:pPr>
      <w:r w:rsidRPr="007E0E04">
        <w:rPr>
          <w:sz w:val="28"/>
          <w:szCs w:val="28"/>
        </w:rPr>
        <w:t>- Nghị định số 115/2015/NĐ-CP;</w:t>
      </w:r>
    </w:p>
    <w:p w14:paraId="4B61096D" w14:textId="77777777" w:rsidR="007E0E04" w:rsidRPr="007E0E04" w:rsidRDefault="007E0E04" w:rsidP="00EF2041">
      <w:pPr>
        <w:autoSpaceDE w:val="0"/>
        <w:autoSpaceDN w:val="0"/>
        <w:adjustRightInd w:val="0"/>
        <w:spacing w:before="120"/>
        <w:ind w:firstLine="720"/>
        <w:jc w:val="both"/>
        <w:rPr>
          <w:sz w:val="28"/>
          <w:szCs w:val="28"/>
        </w:rPr>
      </w:pPr>
      <w:r w:rsidRPr="007E0E04">
        <w:rPr>
          <w:sz w:val="28"/>
          <w:szCs w:val="28"/>
        </w:rPr>
        <w:t>- Nghị định số 33/2016/NĐ-CP;</w:t>
      </w:r>
    </w:p>
    <w:p w14:paraId="64B37ACE" w14:textId="77777777" w:rsidR="007E0E04" w:rsidRPr="007E0E04" w:rsidRDefault="007E0E04" w:rsidP="00EF2041">
      <w:pPr>
        <w:autoSpaceDE w:val="0"/>
        <w:autoSpaceDN w:val="0"/>
        <w:adjustRightInd w:val="0"/>
        <w:spacing w:before="120"/>
        <w:ind w:firstLine="720"/>
        <w:jc w:val="both"/>
        <w:rPr>
          <w:sz w:val="28"/>
          <w:szCs w:val="28"/>
        </w:rPr>
      </w:pPr>
      <w:r w:rsidRPr="007E0E04">
        <w:rPr>
          <w:sz w:val="28"/>
          <w:szCs w:val="28"/>
        </w:rPr>
        <w:t>- Nghị định số 166/2016/NĐ-CP;</w:t>
      </w:r>
    </w:p>
    <w:p w14:paraId="547B135E" w14:textId="77777777" w:rsidR="007E0E04" w:rsidRPr="007E0E04" w:rsidRDefault="007E0E04" w:rsidP="00EF2041">
      <w:pPr>
        <w:autoSpaceDE w:val="0"/>
        <w:autoSpaceDN w:val="0"/>
        <w:adjustRightInd w:val="0"/>
        <w:spacing w:before="120"/>
        <w:ind w:firstLine="720"/>
        <w:jc w:val="both"/>
        <w:rPr>
          <w:sz w:val="28"/>
          <w:szCs w:val="28"/>
        </w:rPr>
      </w:pPr>
      <w:r w:rsidRPr="007E0E04">
        <w:rPr>
          <w:sz w:val="28"/>
          <w:szCs w:val="28"/>
        </w:rPr>
        <w:t>- Nghị định số 143/2018/NĐ-CP;</w:t>
      </w:r>
    </w:p>
    <w:p w14:paraId="10A2D185" w14:textId="77777777" w:rsidR="007E0E04" w:rsidRPr="007E0E04" w:rsidRDefault="007E0E04" w:rsidP="00EF2041">
      <w:pPr>
        <w:autoSpaceDE w:val="0"/>
        <w:autoSpaceDN w:val="0"/>
        <w:adjustRightInd w:val="0"/>
        <w:spacing w:before="120"/>
        <w:ind w:firstLine="720"/>
        <w:jc w:val="both"/>
        <w:rPr>
          <w:sz w:val="28"/>
          <w:szCs w:val="28"/>
        </w:rPr>
      </w:pPr>
      <w:r w:rsidRPr="007E0E04">
        <w:rPr>
          <w:sz w:val="28"/>
          <w:szCs w:val="28"/>
        </w:rPr>
        <w:t>- Thông tư số 59/2015/TT-BLĐTBXH;</w:t>
      </w:r>
    </w:p>
    <w:p w14:paraId="0416F081" w14:textId="77777777" w:rsidR="007E0E04" w:rsidRPr="007E0E04" w:rsidRDefault="007E0E04" w:rsidP="00EF2041">
      <w:pPr>
        <w:autoSpaceDE w:val="0"/>
        <w:autoSpaceDN w:val="0"/>
        <w:adjustRightInd w:val="0"/>
        <w:spacing w:before="120"/>
        <w:ind w:firstLine="720"/>
        <w:jc w:val="both"/>
        <w:rPr>
          <w:sz w:val="28"/>
          <w:szCs w:val="28"/>
        </w:rPr>
      </w:pPr>
      <w:r w:rsidRPr="007E0E04">
        <w:rPr>
          <w:sz w:val="28"/>
          <w:szCs w:val="28"/>
        </w:rPr>
        <w:lastRenderedPageBreak/>
        <w:t>- Thông tư số 56/2017/TT-BYT;</w:t>
      </w:r>
    </w:p>
    <w:p w14:paraId="6C08344F" w14:textId="77777777" w:rsidR="007E0E04" w:rsidRDefault="007E0E04" w:rsidP="00EF2041">
      <w:pPr>
        <w:autoSpaceDE w:val="0"/>
        <w:autoSpaceDN w:val="0"/>
        <w:adjustRightInd w:val="0"/>
        <w:spacing w:before="120"/>
        <w:ind w:firstLine="720"/>
        <w:jc w:val="both"/>
        <w:rPr>
          <w:sz w:val="28"/>
          <w:szCs w:val="28"/>
        </w:rPr>
      </w:pPr>
      <w:r w:rsidRPr="007E0E04">
        <w:rPr>
          <w:sz w:val="28"/>
          <w:szCs w:val="28"/>
        </w:rPr>
        <w:t>- Quyết định số 595/QĐ-BHXH;</w:t>
      </w:r>
    </w:p>
    <w:p w14:paraId="2319D30B" w14:textId="77777777" w:rsidR="00C6557D" w:rsidRPr="003E14DD" w:rsidRDefault="00C6557D" w:rsidP="00EF2041">
      <w:pPr>
        <w:shd w:val="clear" w:color="auto" w:fill="FFFFFF"/>
        <w:spacing w:before="120"/>
        <w:ind w:firstLine="720"/>
        <w:jc w:val="both"/>
        <w:rPr>
          <w:iCs/>
          <w:sz w:val="28"/>
          <w:szCs w:val="28"/>
          <w:lang w:val="nl-NL"/>
        </w:rPr>
      </w:pPr>
      <w:r w:rsidRPr="003E14DD">
        <w:rPr>
          <w:iCs/>
          <w:sz w:val="28"/>
          <w:szCs w:val="28"/>
          <w:lang w:val="nl-NL"/>
        </w:rPr>
        <w:t>- Quyết định số 888/QĐ-BHXH ngày 16/7/2018 sửa đổi, bổ sung một số điều Quyết định số 595/QĐ-BHXH ngày 14/4/2017 của BHXH Việt Nam.</w:t>
      </w:r>
    </w:p>
    <w:p w14:paraId="5358AFA6" w14:textId="11CBB50F" w:rsidR="003E14DD" w:rsidRDefault="007E0E04" w:rsidP="00EF2041">
      <w:pPr>
        <w:pStyle w:val="NormalWeb"/>
        <w:shd w:val="clear" w:color="auto" w:fill="FFFFFF"/>
        <w:spacing w:before="120" w:beforeAutospacing="0" w:after="0" w:afterAutospacing="0"/>
        <w:ind w:firstLine="720"/>
        <w:jc w:val="both"/>
        <w:rPr>
          <w:rFonts w:ascii="Arial" w:hAnsi="Arial" w:cs="Arial"/>
          <w:sz w:val="20"/>
          <w:szCs w:val="20"/>
        </w:rPr>
      </w:pPr>
      <w:r w:rsidRPr="007E0E04">
        <w:rPr>
          <w:rFonts w:ascii="Times New Roman" w:hAnsi="Times New Roman"/>
          <w:sz w:val="28"/>
          <w:szCs w:val="28"/>
        </w:rPr>
        <w:t>- Quyết định 166/QĐ-BHXH</w:t>
      </w:r>
      <w:r w:rsidRPr="00635858">
        <w:rPr>
          <w:rFonts w:ascii="Arial" w:hAnsi="Arial" w:cs="Arial"/>
          <w:sz w:val="20"/>
          <w:szCs w:val="20"/>
        </w:rPr>
        <w:t>.</w:t>
      </w:r>
    </w:p>
    <w:p w14:paraId="6DF162DD" w14:textId="77777777" w:rsidR="00FA753D" w:rsidRDefault="00FA753D" w:rsidP="00C6557D">
      <w:pPr>
        <w:pStyle w:val="NormalWeb"/>
        <w:shd w:val="clear" w:color="auto" w:fill="FFFFFF"/>
        <w:spacing w:before="120" w:beforeAutospacing="0" w:after="0" w:afterAutospacing="0"/>
        <w:ind w:firstLine="709"/>
        <w:rPr>
          <w:rFonts w:ascii="Times New Roman" w:hAnsi="Times New Roman"/>
          <w:b/>
          <w:bCs/>
          <w:sz w:val="28"/>
          <w:szCs w:val="28"/>
        </w:rPr>
      </w:pPr>
    </w:p>
    <w:p w14:paraId="3C3142D7" w14:textId="77777777" w:rsidR="006D39F9" w:rsidRDefault="006D39F9" w:rsidP="00223BB0">
      <w:pPr>
        <w:spacing w:before="120"/>
        <w:ind w:firstLine="709"/>
        <w:jc w:val="both"/>
        <w:rPr>
          <w:b/>
          <w:sz w:val="28"/>
          <w:szCs w:val="28"/>
        </w:rPr>
      </w:pPr>
    </w:p>
    <w:p w14:paraId="48DE0893" w14:textId="77777777" w:rsidR="006D39F9" w:rsidRDefault="006D39F9" w:rsidP="00223BB0">
      <w:pPr>
        <w:spacing w:before="120"/>
        <w:ind w:firstLine="709"/>
        <w:jc w:val="both"/>
        <w:rPr>
          <w:b/>
          <w:sz w:val="28"/>
          <w:szCs w:val="28"/>
        </w:rPr>
      </w:pPr>
    </w:p>
    <w:p w14:paraId="08FBBA69" w14:textId="77777777" w:rsidR="006D39F9" w:rsidRDefault="006D39F9" w:rsidP="00223BB0">
      <w:pPr>
        <w:spacing w:before="120"/>
        <w:ind w:firstLine="709"/>
        <w:jc w:val="both"/>
        <w:rPr>
          <w:b/>
          <w:sz w:val="28"/>
          <w:szCs w:val="28"/>
        </w:rPr>
      </w:pPr>
    </w:p>
    <w:p w14:paraId="3C2AFACD" w14:textId="77777777" w:rsidR="006D39F9" w:rsidRDefault="006D39F9" w:rsidP="00223BB0">
      <w:pPr>
        <w:spacing w:before="120"/>
        <w:ind w:firstLine="709"/>
        <w:jc w:val="both"/>
        <w:rPr>
          <w:b/>
          <w:sz w:val="28"/>
          <w:szCs w:val="28"/>
        </w:rPr>
      </w:pPr>
    </w:p>
    <w:p w14:paraId="57E46E33" w14:textId="77777777" w:rsidR="006D39F9" w:rsidRDefault="006D39F9" w:rsidP="00223BB0">
      <w:pPr>
        <w:spacing w:before="120"/>
        <w:ind w:firstLine="709"/>
        <w:jc w:val="both"/>
        <w:rPr>
          <w:b/>
          <w:sz w:val="28"/>
          <w:szCs w:val="28"/>
        </w:rPr>
      </w:pPr>
    </w:p>
    <w:p w14:paraId="716491A9" w14:textId="77777777" w:rsidR="006D39F9" w:rsidRDefault="006D39F9" w:rsidP="00223BB0">
      <w:pPr>
        <w:spacing w:before="120"/>
        <w:ind w:firstLine="709"/>
        <w:jc w:val="both"/>
        <w:rPr>
          <w:b/>
          <w:sz w:val="28"/>
          <w:szCs w:val="28"/>
        </w:rPr>
      </w:pPr>
    </w:p>
    <w:p w14:paraId="3A34F941" w14:textId="77777777" w:rsidR="006D39F9" w:rsidRDefault="006D39F9" w:rsidP="00223BB0">
      <w:pPr>
        <w:spacing w:before="120"/>
        <w:ind w:firstLine="709"/>
        <w:jc w:val="both"/>
        <w:rPr>
          <w:b/>
          <w:sz w:val="28"/>
          <w:szCs w:val="28"/>
        </w:rPr>
      </w:pPr>
    </w:p>
    <w:p w14:paraId="1D4B0C01" w14:textId="77777777" w:rsidR="006D39F9" w:rsidRDefault="006D39F9" w:rsidP="00223BB0">
      <w:pPr>
        <w:spacing w:before="120"/>
        <w:ind w:firstLine="709"/>
        <w:jc w:val="both"/>
        <w:rPr>
          <w:b/>
          <w:sz w:val="28"/>
          <w:szCs w:val="28"/>
        </w:rPr>
      </w:pPr>
    </w:p>
    <w:p w14:paraId="63185096" w14:textId="77777777" w:rsidR="006D39F9" w:rsidRDefault="006D39F9" w:rsidP="00223BB0">
      <w:pPr>
        <w:spacing w:before="120"/>
        <w:ind w:firstLine="709"/>
        <w:jc w:val="both"/>
        <w:rPr>
          <w:b/>
          <w:sz w:val="28"/>
          <w:szCs w:val="28"/>
        </w:rPr>
      </w:pPr>
    </w:p>
    <w:p w14:paraId="36D87C9C" w14:textId="77777777" w:rsidR="006D39F9" w:rsidRDefault="006D39F9" w:rsidP="00223BB0">
      <w:pPr>
        <w:spacing w:before="120"/>
        <w:ind w:firstLine="709"/>
        <w:jc w:val="both"/>
        <w:rPr>
          <w:b/>
          <w:sz w:val="28"/>
          <w:szCs w:val="28"/>
        </w:rPr>
      </w:pPr>
    </w:p>
    <w:p w14:paraId="2A3138A7" w14:textId="77777777" w:rsidR="006D39F9" w:rsidRDefault="006D39F9" w:rsidP="00223BB0">
      <w:pPr>
        <w:spacing w:before="120"/>
        <w:ind w:firstLine="709"/>
        <w:jc w:val="both"/>
        <w:rPr>
          <w:b/>
          <w:sz w:val="28"/>
          <w:szCs w:val="28"/>
        </w:rPr>
      </w:pPr>
    </w:p>
    <w:p w14:paraId="3D571930" w14:textId="77777777" w:rsidR="006D39F9" w:rsidRDefault="006D39F9" w:rsidP="00223BB0">
      <w:pPr>
        <w:spacing w:before="120"/>
        <w:ind w:firstLine="709"/>
        <w:jc w:val="both"/>
        <w:rPr>
          <w:b/>
          <w:sz w:val="28"/>
          <w:szCs w:val="28"/>
        </w:rPr>
      </w:pPr>
      <w:bookmarkStart w:id="0" w:name="_GoBack"/>
      <w:bookmarkEnd w:id="0"/>
    </w:p>
    <w:sectPr w:rsidR="006D39F9" w:rsidSect="006A46CB">
      <w:headerReference w:type="even" r:id="rId9"/>
      <w:footerReference w:type="even" r:id="rId10"/>
      <w:footerReference w:type="default" r:id="rId11"/>
      <w:headerReference w:type="first" r:id="rId12"/>
      <w:pgSz w:w="11907" w:h="16840" w:code="9"/>
      <w:pgMar w:top="1418" w:right="1021" w:bottom="1021" w:left="181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33AED" w14:textId="77777777" w:rsidR="00E74C2A" w:rsidRDefault="00E74C2A">
      <w:r>
        <w:separator/>
      </w:r>
    </w:p>
  </w:endnote>
  <w:endnote w:type="continuationSeparator" w:id="0">
    <w:p w14:paraId="19AAC097" w14:textId="77777777" w:rsidR="00E74C2A" w:rsidRDefault="00E7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DAEC9" w14:textId="77777777" w:rsidR="00E70D60" w:rsidRDefault="00E70D60"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3C61E" w14:textId="77777777" w:rsidR="00E70D60" w:rsidRPr="003576C5" w:rsidRDefault="00E70D60" w:rsidP="00ED35DE">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56CE7" w14:textId="77777777" w:rsidR="00E74C2A" w:rsidRDefault="00E74C2A">
      <w:r>
        <w:separator/>
      </w:r>
    </w:p>
  </w:footnote>
  <w:footnote w:type="continuationSeparator" w:id="0">
    <w:p w14:paraId="5C9BF790" w14:textId="77777777" w:rsidR="00E74C2A" w:rsidRDefault="00E74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71FA9" w14:textId="240D5364" w:rsidR="00E70D60" w:rsidRDefault="00E70D60">
    <w:pPr>
      <w:pStyle w:val="Header"/>
      <w:jc w:val="center"/>
    </w:pPr>
    <w:r>
      <w:fldChar w:fldCharType="begin"/>
    </w:r>
    <w:r>
      <w:instrText xml:space="preserve"> PAGE   \* MERGEFORMAT </w:instrText>
    </w:r>
    <w:r>
      <w:fldChar w:fldCharType="separate"/>
    </w:r>
    <w:r>
      <w:rPr>
        <w:noProof/>
      </w:rPr>
      <w:t>126</w:t>
    </w:r>
    <w:r>
      <w:fldChar w:fldCharType="end"/>
    </w:r>
  </w:p>
  <w:p w14:paraId="792664C4" w14:textId="77777777" w:rsidR="00E70D60" w:rsidRDefault="00E70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ABDD7" w14:textId="77777777" w:rsidR="00E70D60" w:rsidRDefault="00E70D60">
    <w:pPr>
      <w:pStyle w:val="Header"/>
      <w:jc w:val="center"/>
    </w:pPr>
  </w:p>
  <w:p w14:paraId="4CC1D000" w14:textId="77777777" w:rsidR="00E70D60" w:rsidRDefault="00E70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1F17"/>
    <w:multiLevelType w:val="hybridMultilevel"/>
    <w:tmpl w:val="135CFE3E"/>
    <w:lvl w:ilvl="0" w:tplc="1AAEE0A0">
      <w:numFmt w:val="bullet"/>
      <w:lvlText w:val="-"/>
      <w:lvlJc w:val="left"/>
      <w:pPr>
        <w:ind w:left="1127" w:hanging="360"/>
      </w:pPr>
      <w:rPr>
        <w:rFonts w:ascii="Times New Roman" w:eastAsia="Times New Roman" w:hAnsi="Times New Roman" w:cs="Times New Roman"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
    <w:nsid w:val="1FFC3886"/>
    <w:multiLevelType w:val="hybridMultilevel"/>
    <w:tmpl w:val="2B801B0E"/>
    <w:lvl w:ilvl="0" w:tplc="1BD2A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10C94"/>
    <w:multiLevelType w:val="hybridMultilevel"/>
    <w:tmpl w:val="D5FC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1587C"/>
    <w:multiLevelType w:val="hybridMultilevel"/>
    <w:tmpl w:val="2CE2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C43E2"/>
    <w:multiLevelType w:val="hybridMultilevel"/>
    <w:tmpl w:val="8C623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53C24"/>
    <w:multiLevelType w:val="hybridMultilevel"/>
    <w:tmpl w:val="ECAA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B678A"/>
    <w:multiLevelType w:val="hybridMultilevel"/>
    <w:tmpl w:val="59A6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02AE9"/>
    <w:multiLevelType w:val="hybridMultilevel"/>
    <w:tmpl w:val="E174E2FE"/>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8">
    <w:nsid w:val="451620A1"/>
    <w:multiLevelType w:val="hybridMultilevel"/>
    <w:tmpl w:val="E72C1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E521702"/>
    <w:multiLevelType w:val="hybridMultilevel"/>
    <w:tmpl w:val="193423E0"/>
    <w:lvl w:ilvl="0" w:tplc="BE544C0A">
      <w:start w:val="1"/>
      <w:numFmt w:val="bullet"/>
      <w:lvlText w:val=""/>
      <w:lvlJc w:val="left"/>
      <w:pPr>
        <w:ind w:left="1487" w:hanging="360"/>
      </w:pPr>
      <w:rPr>
        <w:rFonts w:ascii="Symbol" w:hAnsi="Symbol" w:hint="default"/>
        <w:color w:val="auto"/>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1">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11"/>
  </w:num>
  <w:num w:numId="3">
    <w:abstractNumId w:val="5"/>
  </w:num>
  <w:num w:numId="4">
    <w:abstractNumId w:val="7"/>
  </w:num>
  <w:num w:numId="5">
    <w:abstractNumId w:val="0"/>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3009"/>
    <w:rsid w:val="00003CD6"/>
    <w:rsid w:val="00004379"/>
    <w:rsid w:val="00004F46"/>
    <w:rsid w:val="00005DFD"/>
    <w:rsid w:val="00007B25"/>
    <w:rsid w:val="00010FAA"/>
    <w:rsid w:val="00012C13"/>
    <w:rsid w:val="00016CFC"/>
    <w:rsid w:val="00021820"/>
    <w:rsid w:val="00021C73"/>
    <w:rsid w:val="00021DAD"/>
    <w:rsid w:val="00021E19"/>
    <w:rsid w:val="00024131"/>
    <w:rsid w:val="000253EC"/>
    <w:rsid w:val="0002712F"/>
    <w:rsid w:val="000300B4"/>
    <w:rsid w:val="00030160"/>
    <w:rsid w:val="000309BE"/>
    <w:rsid w:val="00030C24"/>
    <w:rsid w:val="00032358"/>
    <w:rsid w:val="00032490"/>
    <w:rsid w:val="00035E2B"/>
    <w:rsid w:val="00036544"/>
    <w:rsid w:val="000401EB"/>
    <w:rsid w:val="00041272"/>
    <w:rsid w:val="00042820"/>
    <w:rsid w:val="00044024"/>
    <w:rsid w:val="00047C1F"/>
    <w:rsid w:val="00050FC7"/>
    <w:rsid w:val="00053966"/>
    <w:rsid w:val="00064769"/>
    <w:rsid w:val="00064FD4"/>
    <w:rsid w:val="00066C36"/>
    <w:rsid w:val="00072E02"/>
    <w:rsid w:val="00075E4A"/>
    <w:rsid w:val="00077A22"/>
    <w:rsid w:val="00077B23"/>
    <w:rsid w:val="00081C41"/>
    <w:rsid w:val="000914B7"/>
    <w:rsid w:val="0009179D"/>
    <w:rsid w:val="00092E39"/>
    <w:rsid w:val="00093C6C"/>
    <w:rsid w:val="00095F81"/>
    <w:rsid w:val="000A15EE"/>
    <w:rsid w:val="000A40F1"/>
    <w:rsid w:val="000A630E"/>
    <w:rsid w:val="000A6DC1"/>
    <w:rsid w:val="000B0357"/>
    <w:rsid w:val="000B0E71"/>
    <w:rsid w:val="000B1ABE"/>
    <w:rsid w:val="000B316E"/>
    <w:rsid w:val="000B39F9"/>
    <w:rsid w:val="000B412E"/>
    <w:rsid w:val="000B55BE"/>
    <w:rsid w:val="000B5E07"/>
    <w:rsid w:val="000B73CF"/>
    <w:rsid w:val="000C1039"/>
    <w:rsid w:val="000C41BA"/>
    <w:rsid w:val="000C54C4"/>
    <w:rsid w:val="000D2A20"/>
    <w:rsid w:val="000D5046"/>
    <w:rsid w:val="000E12C2"/>
    <w:rsid w:val="000E12ED"/>
    <w:rsid w:val="000E182B"/>
    <w:rsid w:val="000E25FE"/>
    <w:rsid w:val="000E6ECA"/>
    <w:rsid w:val="000E7D1C"/>
    <w:rsid w:val="000F057F"/>
    <w:rsid w:val="000F4A49"/>
    <w:rsid w:val="000F59C2"/>
    <w:rsid w:val="000F6EEA"/>
    <w:rsid w:val="000F7948"/>
    <w:rsid w:val="000F79AA"/>
    <w:rsid w:val="000F7EB6"/>
    <w:rsid w:val="0010019E"/>
    <w:rsid w:val="00101BBB"/>
    <w:rsid w:val="0010338C"/>
    <w:rsid w:val="00106F31"/>
    <w:rsid w:val="00114C3A"/>
    <w:rsid w:val="001152F8"/>
    <w:rsid w:val="001176CC"/>
    <w:rsid w:val="0012102B"/>
    <w:rsid w:val="0012343F"/>
    <w:rsid w:val="00127FB3"/>
    <w:rsid w:val="0013376B"/>
    <w:rsid w:val="00134003"/>
    <w:rsid w:val="0013484A"/>
    <w:rsid w:val="001351EF"/>
    <w:rsid w:val="00136974"/>
    <w:rsid w:val="001377A2"/>
    <w:rsid w:val="00142BF2"/>
    <w:rsid w:val="00143324"/>
    <w:rsid w:val="00143532"/>
    <w:rsid w:val="0014362C"/>
    <w:rsid w:val="00143DBC"/>
    <w:rsid w:val="0015277E"/>
    <w:rsid w:val="00153E4C"/>
    <w:rsid w:val="00155526"/>
    <w:rsid w:val="00155928"/>
    <w:rsid w:val="00155DB2"/>
    <w:rsid w:val="001611D5"/>
    <w:rsid w:val="0016174C"/>
    <w:rsid w:val="00161E59"/>
    <w:rsid w:val="00164376"/>
    <w:rsid w:val="001650C1"/>
    <w:rsid w:val="001664CA"/>
    <w:rsid w:val="00167714"/>
    <w:rsid w:val="00173717"/>
    <w:rsid w:val="00174791"/>
    <w:rsid w:val="00186F37"/>
    <w:rsid w:val="00187D98"/>
    <w:rsid w:val="00192A4A"/>
    <w:rsid w:val="00194A3D"/>
    <w:rsid w:val="00196396"/>
    <w:rsid w:val="0019675C"/>
    <w:rsid w:val="001979D0"/>
    <w:rsid w:val="00197B40"/>
    <w:rsid w:val="001A1585"/>
    <w:rsid w:val="001A6364"/>
    <w:rsid w:val="001B0748"/>
    <w:rsid w:val="001B1BDB"/>
    <w:rsid w:val="001B4179"/>
    <w:rsid w:val="001B48C9"/>
    <w:rsid w:val="001C3B4B"/>
    <w:rsid w:val="001C4E42"/>
    <w:rsid w:val="001C776A"/>
    <w:rsid w:val="001C7E3D"/>
    <w:rsid w:val="001D06B7"/>
    <w:rsid w:val="001D0D97"/>
    <w:rsid w:val="001E1784"/>
    <w:rsid w:val="001E2B4C"/>
    <w:rsid w:val="001E3639"/>
    <w:rsid w:val="001E72C7"/>
    <w:rsid w:val="001E7498"/>
    <w:rsid w:val="001E7BD6"/>
    <w:rsid w:val="001F0369"/>
    <w:rsid w:val="001F59C1"/>
    <w:rsid w:val="001F741D"/>
    <w:rsid w:val="00203004"/>
    <w:rsid w:val="002039ED"/>
    <w:rsid w:val="0020499B"/>
    <w:rsid w:val="00204C08"/>
    <w:rsid w:val="00212C65"/>
    <w:rsid w:val="002140FD"/>
    <w:rsid w:val="00220889"/>
    <w:rsid w:val="00220EB1"/>
    <w:rsid w:val="00221378"/>
    <w:rsid w:val="002233D9"/>
    <w:rsid w:val="00223BB0"/>
    <w:rsid w:val="00224203"/>
    <w:rsid w:val="00224542"/>
    <w:rsid w:val="002301E2"/>
    <w:rsid w:val="00231AF0"/>
    <w:rsid w:val="00233A5A"/>
    <w:rsid w:val="00233E46"/>
    <w:rsid w:val="00233F93"/>
    <w:rsid w:val="00234022"/>
    <w:rsid w:val="002356C0"/>
    <w:rsid w:val="0023634A"/>
    <w:rsid w:val="00236EE3"/>
    <w:rsid w:val="002379F3"/>
    <w:rsid w:val="00237E4D"/>
    <w:rsid w:val="0024056A"/>
    <w:rsid w:val="002448C0"/>
    <w:rsid w:val="002453A0"/>
    <w:rsid w:val="00251BA0"/>
    <w:rsid w:val="00251EA7"/>
    <w:rsid w:val="00254662"/>
    <w:rsid w:val="00255107"/>
    <w:rsid w:val="0025705E"/>
    <w:rsid w:val="002575B7"/>
    <w:rsid w:val="00260C77"/>
    <w:rsid w:val="00260D61"/>
    <w:rsid w:val="00265E3B"/>
    <w:rsid w:val="00266874"/>
    <w:rsid w:val="00266946"/>
    <w:rsid w:val="002709BA"/>
    <w:rsid w:val="0027305B"/>
    <w:rsid w:val="00273DA8"/>
    <w:rsid w:val="00273F94"/>
    <w:rsid w:val="00275298"/>
    <w:rsid w:val="00284341"/>
    <w:rsid w:val="0028535E"/>
    <w:rsid w:val="00285CBF"/>
    <w:rsid w:val="00286D6D"/>
    <w:rsid w:val="00292BA8"/>
    <w:rsid w:val="00292D0C"/>
    <w:rsid w:val="00293586"/>
    <w:rsid w:val="00295B66"/>
    <w:rsid w:val="002A2318"/>
    <w:rsid w:val="002A2799"/>
    <w:rsid w:val="002A27B0"/>
    <w:rsid w:val="002A45EB"/>
    <w:rsid w:val="002A5223"/>
    <w:rsid w:val="002B0A0E"/>
    <w:rsid w:val="002B28B5"/>
    <w:rsid w:val="002B3CF7"/>
    <w:rsid w:val="002B49D6"/>
    <w:rsid w:val="002B696B"/>
    <w:rsid w:val="002C0D49"/>
    <w:rsid w:val="002C525D"/>
    <w:rsid w:val="002C571C"/>
    <w:rsid w:val="002C6C8E"/>
    <w:rsid w:val="002C7929"/>
    <w:rsid w:val="002D2AA8"/>
    <w:rsid w:val="002D42CC"/>
    <w:rsid w:val="002D52BE"/>
    <w:rsid w:val="002D6A43"/>
    <w:rsid w:val="002D7A04"/>
    <w:rsid w:val="002E1781"/>
    <w:rsid w:val="002E31F6"/>
    <w:rsid w:val="002E7A82"/>
    <w:rsid w:val="002F28CE"/>
    <w:rsid w:val="002F29D5"/>
    <w:rsid w:val="002F3723"/>
    <w:rsid w:val="002F492D"/>
    <w:rsid w:val="002F775A"/>
    <w:rsid w:val="003016BF"/>
    <w:rsid w:val="00303925"/>
    <w:rsid w:val="00304696"/>
    <w:rsid w:val="003064E2"/>
    <w:rsid w:val="00306AF7"/>
    <w:rsid w:val="00307A08"/>
    <w:rsid w:val="00311FB9"/>
    <w:rsid w:val="00312C0C"/>
    <w:rsid w:val="00313AB2"/>
    <w:rsid w:val="00315ACC"/>
    <w:rsid w:val="00316C7D"/>
    <w:rsid w:val="003227AC"/>
    <w:rsid w:val="0032304C"/>
    <w:rsid w:val="003233F3"/>
    <w:rsid w:val="00323982"/>
    <w:rsid w:val="00324B15"/>
    <w:rsid w:val="00324FEB"/>
    <w:rsid w:val="00325053"/>
    <w:rsid w:val="0032505A"/>
    <w:rsid w:val="00331441"/>
    <w:rsid w:val="0033212E"/>
    <w:rsid w:val="00334592"/>
    <w:rsid w:val="0033712E"/>
    <w:rsid w:val="003373A6"/>
    <w:rsid w:val="00340CEF"/>
    <w:rsid w:val="00342141"/>
    <w:rsid w:val="003425F3"/>
    <w:rsid w:val="003455E7"/>
    <w:rsid w:val="003457AA"/>
    <w:rsid w:val="0034761D"/>
    <w:rsid w:val="00347E76"/>
    <w:rsid w:val="00351090"/>
    <w:rsid w:val="00352E1E"/>
    <w:rsid w:val="00353850"/>
    <w:rsid w:val="00354A84"/>
    <w:rsid w:val="00355C16"/>
    <w:rsid w:val="003563FF"/>
    <w:rsid w:val="00360873"/>
    <w:rsid w:val="003626BF"/>
    <w:rsid w:val="00363AED"/>
    <w:rsid w:val="003663FA"/>
    <w:rsid w:val="00370350"/>
    <w:rsid w:val="00371134"/>
    <w:rsid w:val="00376BB5"/>
    <w:rsid w:val="00380E03"/>
    <w:rsid w:val="003814A0"/>
    <w:rsid w:val="003825C7"/>
    <w:rsid w:val="00384A63"/>
    <w:rsid w:val="00384BCF"/>
    <w:rsid w:val="00387F88"/>
    <w:rsid w:val="0039165D"/>
    <w:rsid w:val="00391FCB"/>
    <w:rsid w:val="003926BD"/>
    <w:rsid w:val="0039331C"/>
    <w:rsid w:val="003937A3"/>
    <w:rsid w:val="00396DD6"/>
    <w:rsid w:val="003A088C"/>
    <w:rsid w:val="003A3245"/>
    <w:rsid w:val="003A544B"/>
    <w:rsid w:val="003A76BA"/>
    <w:rsid w:val="003A7FBC"/>
    <w:rsid w:val="003B023C"/>
    <w:rsid w:val="003B77FF"/>
    <w:rsid w:val="003C2E54"/>
    <w:rsid w:val="003C2E65"/>
    <w:rsid w:val="003C2F5B"/>
    <w:rsid w:val="003C6011"/>
    <w:rsid w:val="003D1A0F"/>
    <w:rsid w:val="003D48B1"/>
    <w:rsid w:val="003D4916"/>
    <w:rsid w:val="003D5F36"/>
    <w:rsid w:val="003D63BC"/>
    <w:rsid w:val="003D7AA8"/>
    <w:rsid w:val="003E14DD"/>
    <w:rsid w:val="003E3910"/>
    <w:rsid w:val="003E4DBD"/>
    <w:rsid w:val="003E52D2"/>
    <w:rsid w:val="003E6216"/>
    <w:rsid w:val="003E6583"/>
    <w:rsid w:val="003E66F8"/>
    <w:rsid w:val="003F221A"/>
    <w:rsid w:val="003F2DB9"/>
    <w:rsid w:val="003F49EF"/>
    <w:rsid w:val="003F67C1"/>
    <w:rsid w:val="00400EBE"/>
    <w:rsid w:val="004022CF"/>
    <w:rsid w:val="004105A4"/>
    <w:rsid w:val="00413670"/>
    <w:rsid w:val="00415C2C"/>
    <w:rsid w:val="0042083B"/>
    <w:rsid w:val="004225C2"/>
    <w:rsid w:val="0042322B"/>
    <w:rsid w:val="00423446"/>
    <w:rsid w:val="00423B6B"/>
    <w:rsid w:val="00424564"/>
    <w:rsid w:val="00424675"/>
    <w:rsid w:val="004272AD"/>
    <w:rsid w:val="004274AF"/>
    <w:rsid w:val="00427D79"/>
    <w:rsid w:val="0043153E"/>
    <w:rsid w:val="004316DE"/>
    <w:rsid w:val="00434583"/>
    <w:rsid w:val="00440855"/>
    <w:rsid w:val="00441229"/>
    <w:rsid w:val="004416AA"/>
    <w:rsid w:val="00442897"/>
    <w:rsid w:val="00442AC7"/>
    <w:rsid w:val="00443F3F"/>
    <w:rsid w:val="0044679A"/>
    <w:rsid w:val="0044710B"/>
    <w:rsid w:val="00447572"/>
    <w:rsid w:val="00451A3C"/>
    <w:rsid w:val="004545E6"/>
    <w:rsid w:val="00454EF1"/>
    <w:rsid w:val="004605E2"/>
    <w:rsid w:val="00460A35"/>
    <w:rsid w:val="00463AC3"/>
    <w:rsid w:val="00463C17"/>
    <w:rsid w:val="00464012"/>
    <w:rsid w:val="00464B24"/>
    <w:rsid w:val="00466221"/>
    <w:rsid w:val="00466C11"/>
    <w:rsid w:val="00466F06"/>
    <w:rsid w:val="004708C7"/>
    <w:rsid w:val="0047162E"/>
    <w:rsid w:val="0047508F"/>
    <w:rsid w:val="00477756"/>
    <w:rsid w:val="00484F7C"/>
    <w:rsid w:val="004855D8"/>
    <w:rsid w:val="004869F0"/>
    <w:rsid w:val="004875D5"/>
    <w:rsid w:val="004905B8"/>
    <w:rsid w:val="00490FC7"/>
    <w:rsid w:val="004910ED"/>
    <w:rsid w:val="00491F67"/>
    <w:rsid w:val="00494989"/>
    <w:rsid w:val="00495662"/>
    <w:rsid w:val="004958D6"/>
    <w:rsid w:val="00495B57"/>
    <w:rsid w:val="004961E4"/>
    <w:rsid w:val="0049657A"/>
    <w:rsid w:val="00497F70"/>
    <w:rsid w:val="004A0CB1"/>
    <w:rsid w:val="004A1161"/>
    <w:rsid w:val="004A3DD0"/>
    <w:rsid w:val="004A4A1A"/>
    <w:rsid w:val="004A5CE4"/>
    <w:rsid w:val="004A7681"/>
    <w:rsid w:val="004B2C2E"/>
    <w:rsid w:val="004B36EC"/>
    <w:rsid w:val="004B679D"/>
    <w:rsid w:val="004C1912"/>
    <w:rsid w:val="004C3230"/>
    <w:rsid w:val="004C69D5"/>
    <w:rsid w:val="004C6B86"/>
    <w:rsid w:val="004C795A"/>
    <w:rsid w:val="004D0116"/>
    <w:rsid w:val="004D048D"/>
    <w:rsid w:val="004D0E6C"/>
    <w:rsid w:val="004D45EE"/>
    <w:rsid w:val="004D628B"/>
    <w:rsid w:val="004D63F0"/>
    <w:rsid w:val="004D6C04"/>
    <w:rsid w:val="004E593C"/>
    <w:rsid w:val="004E7729"/>
    <w:rsid w:val="004F0292"/>
    <w:rsid w:val="004F3747"/>
    <w:rsid w:val="004F452F"/>
    <w:rsid w:val="00502151"/>
    <w:rsid w:val="005032A8"/>
    <w:rsid w:val="005074EF"/>
    <w:rsid w:val="00507F91"/>
    <w:rsid w:val="005109A4"/>
    <w:rsid w:val="00513FBA"/>
    <w:rsid w:val="005151CA"/>
    <w:rsid w:val="0051526A"/>
    <w:rsid w:val="00516923"/>
    <w:rsid w:val="00517546"/>
    <w:rsid w:val="005201D8"/>
    <w:rsid w:val="0052254A"/>
    <w:rsid w:val="005237FD"/>
    <w:rsid w:val="0052434A"/>
    <w:rsid w:val="0052459B"/>
    <w:rsid w:val="005245FD"/>
    <w:rsid w:val="00525B86"/>
    <w:rsid w:val="00526215"/>
    <w:rsid w:val="005306D3"/>
    <w:rsid w:val="0053145E"/>
    <w:rsid w:val="00531973"/>
    <w:rsid w:val="00531C7F"/>
    <w:rsid w:val="005323C7"/>
    <w:rsid w:val="0053282C"/>
    <w:rsid w:val="005329ED"/>
    <w:rsid w:val="00532BEB"/>
    <w:rsid w:val="00533C4E"/>
    <w:rsid w:val="005348D2"/>
    <w:rsid w:val="00535340"/>
    <w:rsid w:val="005367E8"/>
    <w:rsid w:val="00540095"/>
    <w:rsid w:val="00540177"/>
    <w:rsid w:val="0054053E"/>
    <w:rsid w:val="00541361"/>
    <w:rsid w:val="005502A1"/>
    <w:rsid w:val="0055087F"/>
    <w:rsid w:val="005553DC"/>
    <w:rsid w:val="0055651B"/>
    <w:rsid w:val="00556548"/>
    <w:rsid w:val="00557916"/>
    <w:rsid w:val="00562FD1"/>
    <w:rsid w:val="00563690"/>
    <w:rsid w:val="00565BF0"/>
    <w:rsid w:val="0056691F"/>
    <w:rsid w:val="00566BC6"/>
    <w:rsid w:val="00574B9F"/>
    <w:rsid w:val="00575349"/>
    <w:rsid w:val="00575B7B"/>
    <w:rsid w:val="00576FB3"/>
    <w:rsid w:val="005775AE"/>
    <w:rsid w:val="00582842"/>
    <w:rsid w:val="00585AF4"/>
    <w:rsid w:val="00590B37"/>
    <w:rsid w:val="00592FE5"/>
    <w:rsid w:val="005937AF"/>
    <w:rsid w:val="00593ED7"/>
    <w:rsid w:val="00595774"/>
    <w:rsid w:val="00595CCD"/>
    <w:rsid w:val="00596917"/>
    <w:rsid w:val="00597410"/>
    <w:rsid w:val="005A10FA"/>
    <w:rsid w:val="005A128D"/>
    <w:rsid w:val="005A3C04"/>
    <w:rsid w:val="005A4D01"/>
    <w:rsid w:val="005A5328"/>
    <w:rsid w:val="005A5EBD"/>
    <w:rsid w:val="005A65FD"/>
    <w:rsid w:val="005B206E"/>
    <w:rsid w:val="005B3882"/>
    <w:rsid w:val="005B3B41"/>
    <w:rsid w:val="005B4EFD"/>
    <w:rsid w:val="005B5D48"/>
    <w:rsid w:val="005C16EB"/>
    <w:rsid w:val="005C19AE"/>
    <w:rsid w:val="005C44CE"/>
    <w:rsid w:val="005C496A"/>
    <w:rsid w:val="005C4E46"/>
    <w:rsid w:val="005C60B8"/>
    <w:rsid w:val="005C75D9"/>
    <w:rsid w:val="005D18BD"/>
    <w:rsid w:val="005D1FC4"/>
    <w:rsid w:val="005D29B3"/>
    <w:rsid w:val="005D2A9A"/>
    <w:rsid w:val="005D3C92"/>
    <w:rsid w:val="005D45E5"/>
    <w:rsid w:val="005D4A4D"/>
    <w:rsid w:val="005D7A32"/>
    <w:rsid w:val="005E14A0"/>
    <w:rsid w:val="005E5BA0"/>
    <w:rsid w:val="005E5BD8"/>
    <w:rsid w:val="005F231A"/>
    <w:rsid w:val="005F3DA7"/>
    <w:rsid w:val="005F40D4"/>
    <w:rsid w:val="005F4F95"/>
    <w:rsid w:val="005F5704"/>
    <w:rsid w:val="005F79F4"/>
    <w:rsid w:val="005F7A32"/>
    <w:rsid w:val="00601A94"/>
    <w:rsid w:val="00603FA7"/>
    <w:rsid w:val="00604EB2"/>
    <w:rsid w:val="006065F3"/>
    <w:rsid w:val="00607405"/>
    <w:rsid w:val="00610586"/>
    <w:rsid w:val="00610DD2"/>
    <w:rsid w:val="006119CD"/>
    <w:rsid w:val="00611DE2"/>
    <w:rsid w:val="00615DE0"/>
    <w:rsid w:val="00617167"/>
    <w:rsid w:val="006250E6"/>
    <w:rsid w:val="00625372"/>
    <w:rsid w:val="0062665D"/>
    <w:rsid w:val="006271CC"/>
    <w:rsid w:val="00627C02"/>
    <w:rsid w:val="006337E2"/>
    <w:rsid w:val="00633EFA"/>
    <w:rsid w:val="006344AC"/>
    <w:rsid w:val="00635AD6"/>
    <w:rsid w:val="0063698F"/>
    <w:rsid w:val="00636A40"/>
    <w:rsid w:val="006413F7"/>
    <w:rsid w:val="00642049"/>
    <w:rsid w:val="00646738"/>
    <w:rsid w:val="00646D9C"/>
    <w:rsid w:val="00651CB9"/>
    <w:rsid w:val="0065600F"/>
    <w:rsid w:val="006644D5"/>
    <w:rsid w:val="006652F2"/>
    <w:rsid w:val="00665DA6"/>
    <w:rsid w:val="0066610F"/>
    <w:rsid w:val="00671DF4"/>
    <w:rsid w:val="006747F9"/>
    <w:rsid w:val="00675D04"/>
    <w:rsid w:val="00681CCB"/>
    <w:rsid w:val="00682EE9"/>
    <w:rsid w:val="0068312C"/>
    <w:rsid w:val="00686555"/>
    <w:rsid w:val="0068704F"/>
    <w:rsid w:val="00690003"/>
    <w:rsid w:val="0069106C"/>
    <w:rsid w:val="006934B0"/>
    <w:rsid w:val="00693A06"/>
    <w:rsid w:val="0069569D"/>
    <w:rsid w:val="006960A7"/>
    <w:rsid w:val="006A043C"/>
    <w:rsid w:val="006A12FA"/>
    <w:rsid w:val="006A3657"/>
    <w:rsid w:val="006A46CB"/>
    <w:rsid w:val="006A47EA"/>
    <w:rsid w:val="006A6C26"/>
    <w:rsid w:val="006A7CE9"/>
    <w:rsid w:val="006B14FB"/>
    <w:rsid w:val="006B46B7"/>
    <w:rsid w:val="006B5E91"/>
    <w:rsid w:val="006B777F"/>
    <w:rsid w:val="006C001D"/>
    <w:rsid w:val="006C1DD1"/>
    <w:rsid w:val="006C1E70"/>
    <w:rsid w:val="006C3EBF"/>
    <w:rsid w:val="006C46E4"/>
    <w:rsid w:val="006C4BE1"/>
    <w:rsid w:val="006C5C98"/>
    <w:rsid w:val="006D0202"/>
    <w:rsid w:val="006D085B"/>
    <w:rsid w:val="006D19E1"/>
    <w:rsid w:val="006D39F9"/>
    <w:rsid w:val="006D3F03"/>
    <w:rsid w:val="006D4353"/>
    <w:rsid w:val="006D638B"/>
    <w:rsid w:val="006E1A24"/>
    <w:rsid w:val="006E7AD3"/>
    <w:rsid w:val="006F010F"/>
    <w:rsid w:val="006F22CD"/>
    <w:rsid w:val="006F3F4A"/>
    <w:rsid w:val="006F561A"/>
    <w:rsid w:val="006F5796"/>
    <w:rsid w:val="006F5BF6"/>
    <w:rsid w:val="006F7358"/>
    <w:rsid w:val="00701707"/>
    <w:rsid w:val="0070276B"/>
    <w:rsid w:val="0070746C"/>
    <w:rsid w:val="00711BE4"/>
    <w:rsid w:val="0071671C"/>
    <w:rsid w:val="0072135C"/>
    <w:rsid w:val="007223A5"/>
    <w:rsid w:val="00722A8B"/>
    <w:rsid w:val="00723092"/>
    <w:rsid w:val="00723D70"/>
    <w:rsid w:val="00731FA6"/>
    <w:rsid w:val="0073332D"/>
    <w:rsid w:val="00741A6B"/>
    <w:rsid w:val="00745117"/>
    <w:rsid w:val="00745B3B"/>
    <w:rsid w:val="00746F57"/>
    <w:rsid w:val="00752A69"/>
    <w:rsid w:val="00753161"/>
    <w:rsid w:val="00753A1B"/>
    <w:rsid w:val="00754C0F"/>
    <w:rsid w:val="007551A2"/>
    <w:rsid w:val="007551AD"/>
    <w:rsid w:val="00755FBB"/>
    <w:rsid w:val="007560A1"/>
    <w:rsid w:val="00756F64"/>
    <w:rsid w:val="00764D3F"/>
    <w:rsid w:val="0076633E"/>
    <w:rsid w:val="007667C4"/>
    <w:rsid w:val="007762A3"/>
    <w:rsid w:val="0078184E"/>
    <w:rsid w:val="00782FD5"/>
    <w:rsid w:val="007858E2"/>
    <w:rsid w:val="007865C2"/>
    <w:rsid w:val="0078665F"/>
    <w:rsid w:val="00786D1E"/>
    <w:rsid w:val="00787610"/>
    <w:rsid w:val="00790A4E"/>
    <w:rsid w:val="007920DB"/>
    <w:rsid w:val="0079721C"/>
    <w:rsid w:val="007A0ABB"/>
    <w:rsid w:val="007A0B37"/>
    <w:rsid w:val="007A0EA2"/>
    <w:rsid w:val="007A183B"/>
    <w:rsid w:val="007A2357"/>
    <w:rsid w:val="007A3B94"/>
    <w:rsid w:val="007A5AAD"/>
    <w:rsid w:val="007A5D93"/>
    <w:rsid w:val="007A6019"/>
    <w:rsid w:val="007B1198"/>
    <w:rsid w:val="007B5A51"/>
    <w:rsid w:val="007B65B1"/>
    <w:rsid w:val="007B7429"/>
    <w:rsid w:val="007B7625"/>
    <w:rsid w:val="007C3BD0"/>
    <w:rsid w:val="007C4E5A"/>
    <w:rsid w:val="007C6D50"/>
    <w:rsid w:val="007C7326"/>
    <w:rsid w:val="007C74DE"/>
    <w:rsid w:val="007D51D9"/>
    <w:rsid w:val="007D53CC"/>
    <w:rsid w:val="007D5A3A"/>
    <w:rsid w:val="007D7DAF"/>
    <w:rsid w:val="007E0E04"/>
    <w:rsid w:val="007E5684"/>
    <w:rsid w:val="007E59A5"/>
    <w:rsid w:val="007E5A2B"/>
    <w:rsid w:val="007E7840"/>
    <w:rsid w:val="007F323D"/>
    <w:rsid w:val="007F33E9"/>
    <w:rsid w:val="007F6F00"/>
    <w:rsid w:val="00801621"/>
    <w:rsid w:val="00803709"/>
    <w:rsid w:val="0080388B"/>
    <w:rsid w:val="00804012"/>
    <w:rsid w:val="008041E1"/>
    <w:rsid w:val="0080503D"/>
    <w:rsid w:val="00813577"/>
    <w:rsid w:val="0081415E"/>
    <w:rsid w:val="00815DDB"/>
    <w:rsid w:val="00823269"/>
    <w:rsid w:val="00826B80"/>
    <w:rsid w:val="008279C0"/>
    <w:rsid w:val="00830C00"/>
    <w:rsid w:val="00834D6D"/>
    <w:rsid w:val="00834FB0"/>
    <w:rsid w:val="0083577B"/>
    <w:rsid w:val="0084073D"/>
    <w:rsid w:val="00841088"/>
    <w:rsid w:val="00841FC5"/>
    <w:rsid w:val="00844292"/>
    <w:rsid w:val="00845FB2"/>
    <w:rsid w:val="008460DA"/>
    <w:rsid w:val="0084740D"/>
    <w:rsid w:val="00850D75"/>
    <w:rsid w:val="00855BE2"/>
    <w:rsid w:val="00856F7E"/>
    <w:rsid w:val="008604C6"/>
    <w:rsid w:val="00860A2E"/>
    <w:rsid w:val="00861BB8"/>
    <w:rsid w:val="00864766"/>
    <w:rsid w:val="0087151C"/>
    <w:rsid w:val="0087196E"/>
    <w:rsid w:val="00874399"/>
    <w:rsid w:val="00875981"/>
    <w:rsid w:val="00882659"/>
    <w:rsid w:val="00883BAD"/>
    <w:rsid w:val="00884E7E"/>
    <w:rsid w:val="0088612F"/>
    <w:rsid w:val="008866E2"/>
    <w:rsid w:val="008876E4"/>
    <w:rsid w:val="008944C7"/>
    <w:rsid w:val="008949BD"/>
    <w:rsid w:val="008978F6"/>
    <w:rsid w:val="008A6349"/>
    <w:rsid w:val="008B04D6"/>
    <w:rsid w:val="008B513A"/>
    <w:rsid w:val="008B5556"/>
    <w:rsid w:val="008B7863"/>
    <w:rsid w:val="008C095F"/>
    <w:rsid w:val="008C1A03"/>
    <w:rsid w:val="008C2D79"/>
    <w:rsid w:val="008C6FC6"/>
    <w:rsid w:val="008D12D0"/>
    <w:rsid w:val="008D1690"/>
    <w:rsid w:val="008D331E"/>
    <w:rsid w:val="008D3711"/>
    <w:rsid w:val="008D7233"/>
    <w:rsid w:val="008D73E8"/>
    <w:rsid w:val="008D7C1E"/>
    <w:rsid w:val="008E021E"/>
    <w:rsid w:val="008E0E97"/>
    <w:rsid w:val="008E0F65"/>
    <w:rsid w:val="008E28FA"/>
    <w:rsid w:val="008E2FE5"/>
    <w:rsid w:val="008E3A3B"/>
    <w:rsid w:val="008E7CD3"/>
    <w:rsid w:val="008F186B"/>
    <w:rsid w:val="008F1F1C"/>
    <w:rsid w:val="008F2CA0"/>
    <w:rsid w:val="008F4344"/>
    <w:rsid w:val="008F6768"/>
    <w:rsid w:val="009024DA"/>
    <w:rsid w:val="0090553E"/>
    <w:rsid w:val="00905CEB"/>
    <w:rsid w:val="00906DFA"/>
    <w:rsid w:val="009073F1"/>
    <w:rsid w:val="00907AC3"/>
    <w:rsid w:val="00910579"/>
    <w:rsid w:val="00911D3E"/>
    <w:rsid w:val="0091270D"/>
    <w:rsid w:val="0091389E"/>
    <w:rsid w:val="009144E2"/>
    <w:rsid w:val="009147F9"/>
    <w:rsid w:val="00915621"/>
    <w:rsid w:val="00916432"/>
    <w:rsid w:val="00916DFC"/>
    <w:rsid w:val="00917E88"/>
    <w:rsid w:val="00920DB4"/>
    <w:rsid w:val="00920DC1"/>
    <w:rsid w:val="00921475"/>
    <w:rsid w:val="00922DEF"/>
    <w:rsid w:val="00923019"/>
    <w:rsid w:val="009241C4"/>
    <w:rsid w:val="009263F5"/>
    <w:rsid w:val="00926C7C"/>
    <w:rsid w:val="00926EAA"/>
    <w:rsid w:val="009317A8"/>
    <w:rsid w:val="00933215"/>
    <w:rsid w:val="00933CF7"/>
    <w:rsid w:val="00935ACB"/>
    <w:rsid w:val="0094147B"/>
    <w:rsid w:val="00943B5D"/>
    <w:rsid w:val="0094612D"/>
    <w:rsid w:val="00946F8A"/>
    <w:rsid w:val="00947FDF"/>
    <w:rsid w:val="0095067A"/>
    <w:rsid w:val="00950BF6"/>
    <w:rsid w:val="009514B8"/>
    <w:rsid w:val="0095255E"/>
    <w:rsid w:val="00953888"/>
    <w:rsid w:val="009545CE"/>
    <w:rsid w:val="0095548C"/>
    <w:rsid w:val="00955E28"/>
    <w:rsid w:val="00957E91"/>
    <w:rsid w:val="00962F1F"/>
    <w:rsid w:val="009635AF"/>
    <w:rsid w:val="00964901"/>
    <w:rsid w:val="00970B6F"/>
    <w:rsid w:val="00972D49"/>
    <w:rsid w:val="0097368A"/>
    <w:rsid w:val="009743CD"/>
    <w:rsid w:val="00975A92"/>
    <w:rsid w:val="00975B11"/>
    <w:rsid w:val="00975C21"/>
    <w:rsid w:val="00976042"/>
    <w:rsid w:val="00976E98"/>
    <w:rsid w:val="00977E66"/>
    <w:rsid w:val="0098010D"/>
    <w:rsid w:val="00983110"/>
    <w:rsid w:val="009837CF"/>
    <w:rsid w:val="00985079"/>
    <w:rsid w:val="00985711"/>
    <w:rsid w:val="009867CC"/>
    <w:rsid w:val="009939D0"/>
    <w:rsid w:val="00994553"/>
    <w:rsid w:val="0099514E"/>
    <w:rsid w:val="009951B4"/>
    <w:rsid w:val="009957C5"/>
    <w:rsid w:val="009A02B3"/>
    <w:rsid w:val="009A0E63"/>
    <w:rsid w:val="009A54D9"/>
    <w:rsid w:val="009A5F01"/>
    <w:rsid w:val="009B1573"/>
    <w:rsid w:val="009B26FE"/>
    <w:rsid w:val="009B6E36"/>
    <w:rsid w:val="009C05D7"/>
    <w:rsid w:val="009C1B71"/>
    <w:rsid w:val="009C2874"/>
    <w:rsid w:val="009C2D3B"/>
    <w:rsid w:val="009C4488"/>
    <w:rsid w:val="009C4797"/>
    <w:rsid w:val="009C47E9"/>
    <w:rsid w:val="009C5D09"/>
    <w:rsid w:val="009C6323"/>
    <w:rsid w:val="009C74C1"/>
    <w:rsid w:val="009D005B"/>
    <w:rsid w:val="009D0820"/>
    <w:rsid w:val="009D22DD"/>
    <w:rsid w:val="009D3D06"/>
    <w:rsid w:val="009D41E1"/>
    <w:rsid w:val="009D6DA3"/>
    <w:rsid w:val="009D768C"/>
    <w:rsid w:val="009E36DF"/>
    <w:rsid w:val="009E6008"/>
    <w:rsid w:val="009E7DAE"/>
    <w:rsid w:val="009F001C"/>
    <w:rsid w:val="009F0296"/>
    <w:rsid w:val="009F35A4"/>
    <w:rsid w:val="009F3C15"/>
    <w:rsid w:val="009F7070"/>
    <w:rsid w:val="00A02918"/>
    <w:rsid w:val="00A03A7A"/>
    <w:rsid w:val="00A03B89"/>
    <w:rsid w:val="00A044BB"/>
    <w:rsid w:val="00A04576"/>
    <w:rsid w:val="00A06833"/>
    <w:rsid w:val="00A06D54"/>
    <w:rsid w:val="00A1189B"/>
    <w:rsid w:val="00A12A9B"/>
    <w:rsid w:val="00A133A8"/>
    <w:rsid w:val="00A13434"/>
    <w:rsid w:val="00A136F9"/>
    <w:rsid w:val="00A1380E"/>
    <w:rsid w:val="00A143C8"/>
    <w:rsid w:val="00A164D7"/>
    <w:rsid w:val="00A17567"/>
    <w:rsid w:val="00A17C3F"/>
    <w:rsid w:val="00A2216F"/>
    <w:rsid w:val="00A22187"/>
    <w:rsid w:val="00A24E96"/>
    <w:rsid w:val="00A25AD9"/>
    <w:rsid w:val="00A26C19"/>
    <w:rsid w:val="00A308F6"/>
    <w:rsid w:val="00A3322D"/>
    <w:rsid w:val="00A36F47"/>
    <w:rsid w:val="00A3794F"/>
    <w:rsid w:val="00A44C77"/>
    <w:rsid w:val="00A46E52"/>
    <w:rsid w:val="00A521DF"/>
    <w:rsid w:val="00A53292"/>
    <w:rsid w:val="00A573D3"/>
    <w:rsid w:val="00A62E93"/>
    <w:rsid w:val="00A6776E"/>
    <w:rsid w:val="00A677A7"/>
    <w:rsid w:val="00A72218"/>
    <w:rsid w:val="00A72B79"/>
    <w:rsid w:val="00A72E30"/>
    <w:rsid w:val="00A752EC"/>
    <w:rsid w:val="00A75DF4"/>
    <w:rsid w:val="00A760C8"/>
    <w:rsid w:val="00A801FC"/>
    <w:rsid w:val="00A81203"/>
    <w:rsid w:val="00A820BC"/>
    <w:rsid w:val="00A820FC"/>
    <w:rsid w:val="00A82A95"/>
    <w:rsid w:val="00A83CDB"/>
    <w:rsid w:val="00A84A58"/>
    <w:rsid w:val="00A8576D"/>
    <w:rsid w:val="00A900BD"/>
    <w:rsid w:val="00A9067D"/>
    <w:rsid w:val="00A91368"/>
    <w:rsid w:val="00A96C3E"/>
    <w:rsid w:val="00A9721D"/>
    <w:rsid w:val="00A97C4A"/>
    <w:rsid w:val="00AA243D"/>
    <w:rsid w:val="00AA2D8D"/>
    <w:rsid w:val="00AA3D4D"/>
    <w:rsid w:val="00AA5CC6"/>
    <w:rsid w:val="00AA67EA"/>
    <w:rsid w:val="00AB0582"/>
    <w:rsid w:val="00AB061C"/>
    <w:rsid w:val="00AB13CC"/>
    <w:rsid w:val="00AB1C3A"/>
    <w:rsid w:val="00AB2176"/>
    <w:rsid w:val="00AB48EA"/>
    <w:rsid w:val="00AB4E94"/>
    <w:rsid w:val="00AB5822"/>
    <w:rsid w:val="00AB7869"/>
    <w:rsid w:val="00AC06DA"/>
    <w:rsid w:val="00AC1D1E"/>
    <w:rsid w:val="00AC24EE"/>
    <w:rsid w:val="00AC2563"/>
    <w:rsid w:val="00AC25A9"/>
    <w:rsid w:val="00AC28A0"/>
    <w:rsid w:val="00AC2A0E"/>
    <w:rsid w:val="00AC4F76"/>
    <w:rsid w:val="00AC7056"/>
    <w:rsid w:val="00AD187F"/>
    <w:rsid w:val="00AD75E0"/>
    <w:rsid w:val="00AE2EC8"/>
    <w:rsid w:val="00AE5A34"/>
    <w:rsid w:val="00AE63C6"/>
    <w:rsid w:val="00AF0773"/>
    <w:rsid w:val="00AF08E9"/>
    <w:rsid w:val="00AF154B"/>
    <w:rsid w:val="00AF2118"/>
    <w:rsid w:val="00B05141"/>
    <w:rsid w:val="00B0547C"/>
    <w:rsid w:val="00B05AD8"/>
    <w:rsid w:val="00B07282"/>
    <w:rsid w:val="00B072BD"/>
    <w:rsid w:val="00B11500"/>
    <w:rsid w:val="00B11C4B"/>
    <w:rsid w:val="00B14677"/>
    <w:rsid w:val="00B1557C"/>
    <w:rsid w:val="00B16505"/>
    <w:rsid w:val="00B17805"/>
    <w:rsid w:val="00B22229"/>
    <w:rsid w:val="00B224D3"/>
    <w:rsid w:val="00B2257A"/>
    <w:rsid w:val="00B24872"/>
    <w:rsid w:val="00B26FC4"/>
    <w:rsid w:val="00B30925"/>
    <w:rsid w:val="00B3240F"/>
    <w:rsid w:val="00B346BD"/>
    <w:rsid w:val="00B40338"/>
    <w:rsid w:val="00B404BF"/>
    <w:rsid w:val="00B4379C"/>
    <w:rsid w:val="00B4495E"/>
    <w:rsid w:val="00B5118A"/>
    <w:rsid w:val="00B52A98"/>
    <w:rsid w:val="00B5524B"/>
    <w:rsid w:val="00B61958"/>
    <w:rsid w:val="00B62F9F"/>
    <w:rsid w:val="00B635EB"/>
    <w:rsid w:val="00B6411D"/>
    <w:rsid w:val="00B65DD2"/>
    <w:rsid w:val="00B673BF"/>
    <w:rsid w:val="00B72F84"/>
    <w:rsid w:val="00B73C05"/>
    <w:rsid w:val="00B75A59"/>
    <w:rsid w:val="00B760A8"/>
    <w:rsid w:val="00B8021A"/>
    <w:rsid w:val="00B8096B"/>
    <w:rsid w:val="00B80F72"/>
    <w:rsid w:val="00B84269"/>
    <w:rsid w:val="00B844C2"/>
    <w:rsid w:val="00B86EC2"/>
    <w:rsid w:val="00B871BE"/>
    <w:rsid w:val="00B87C89"/>
    <w:rsid w:val="00B90E95"/>
    <w:rsid w:val="00B91515"/>
    <w:rsid w:val="00B946F2"/>
    <w:rsid w:val="00B960C5"/>
    <w:rsid w:val="00B96D70"/>
    <w:rsid w:val="00B97A68"/>
    <w:rsid w:val="00BA1195"/>
    <w:rsid w:val="00BA136B"/>
    <w:rsid w:val="00BA36D0"/>
    <w:rsid w:val="00BA5746"/>
    <w:rsid w:val="00BB076E"/>
    <w:rsid w:val="00BB1FF9"/>
    <w:rsid w:val="00BB20E5"/>
    <w:rsid w:val="00BB2D82"/>
    <w:rsid w:val="00BB7661"/>
    <w:rsid w:val="00BC03CC"/>
    <w:rsid w:val="00BC4490"/>
    <w:rsid w:val="00BC559C"/>
    <w:rsid w:val="00BC6CCA"/>
    <w:rsid w:val="00BD1B19"/>
    <w:rsid w:val="00BD1F14"/>
    <w:rsid w:val="00BD243D"/>
    <w:rsid w:val="00BD25A4"/>
    <w:rsid w:val="00BD3770"/>
    <w:rsid w:val="00BD4024"/>
    <w:rsid w:val="00BD440A"/>
    <w:rsid w:val="00BD4C05"/>
    <w:rsid w:val="00BD4CDF"/>
    <w:rsid w:val="00BD4E4E"/>
    <w:rsid w:val="00BD7FD2"/>
    <w:rsid w:val="00BE0A99"/>
    <w:rsid w:val="00BE4FF1"/>
    <w:rsid w:val="00BE6043"/>
    <w:rsid w:val="00BE60BD"/>
    <w:rsid w:val="00BE7CC2"/>
    <w:rsid w:val="00BF0571"/>
    <w:rsid w:val="00BF13DA"/>
    <w:rsid w:val="00BF3431"/>
    <w:rsid w:val="00BF39AA"/>
    <w:rsid w:val="00C00195"/>
    <w:rsid w:val="00C02E65"/>
    <w:rsid w:val="00C0358F"/>
    <w:rsid w:val="00C115BF"/>
    <w:rsid w:val="00C1491A"/>
    <w:rsid w:val="00C171EB"/>
    <w:rsid w:val="00C17E3A"/>
    <w:rsid w:val="00C2084B"/>
    <w:rsid w:val="00C215E1"/>
    <w:rsid w:val="00C25D65"/>
    <w:rsid w:val="00C278BC"/>
    <w:rsid w:val="00C31220"/>
    <w:rsid w:val="00C34B6E"/>
    <w:rsid w:val="00C40B73"/>
    <w:rsid w:val="00C4412C"/>
    <w:rsid w:val="00C4466E"/>
    <w:rsid w:val="00C44C94"/>
    <w:rsid w:val="00C46FF1"/>
    <w:rsid w:val="00C52DE2"/>
    <w:rsid w:val="00C563CD"/>
    <w:rsid w:val="00C60C87"/>
    <w:rsid w:val="00C633E5"/>
    <w:rsid w:val="00C63C22"/>
    <w:rsid w:val="00C6431C"/>
    <w:rsid w:val="00C650EA"/>
    <w:rsid w:val="00C6557D"/>
    <w:rsid w:val="00C663F0"/>
    <w:rsid w:val="00C6790E"/>
    <w:rsid w:val="00C70965"/>
    <w:rsid w:val="00C80B1C"/>
    <w:rsid w:val="00C827FA"/>
    <w:rsid w:val="00C85533"/>
    <w:rsid w:val="00C85E5C"/>
    <w:rsid w:val="00C87AFE"/>
    <w:rsid w:val="00C91037"/>
    <w:rsid w:val="00C91A3E"/>
    <w:rsid w:val="00C9236D"/>
    <w:rsid w:val="00C93B65"/>
    <w:rsid w:val="00C9548B"/>
    <w:rsid w:val="00C95EB2"/>
    <w:rsid w:val="00C97412"/>
    <w:rsid w:val="00C9767E"/>
    <w:rsid w:val="00CA0BC6"/>
    <w:rsid w:val="00CA225C"/>
    <w:rsid w:val="00CA3D40"/>
    <w:rsid w:val="00CB00C7"/>
    <w:rsid w:val="00CB0AA6"/>
    <w:rsid w:val="00CB0B01"/>
    <w:rsid w:val="00CB540B"/>
    <w:rsid w:val="00CC264C"/>
    <w:rsid w:val="00CC4583"/>
    <w:rsid w:val="00CC669E"/>
    <w:rsid w:val="00CD2494"/>
    <w:rsid w:val="00CD2FA4"/>
    <w:rsid w:val="00CD3C6C"/>
    <w:rsid w:val="00CD50C3"/>
    <w:rsid w:val="00CD5CA3"/>
    <w:rsid w:val="00CD6644"/>
    <w:rsid w:val="00CE1719"/>
    <w:rsid w:val="00CE2829"/>
    <w:rsid w:val="00CE36F4"/>
    <w:rsid w:val="00CE593F"/>
    <w:rsid w:val="00CE5E20"/>
    <w:rsid w:val="00CF31E1"/>
    <w:rsid w:val="00CF5B9A"/>
    <w:rsid w:val="00CF6200"/>
    <w:rsid w:val="00CF62BE"/>
    <w:rsid w:val="00CF6C1E"/>
    <w:rsid w:val="00D01FB2"/>
    <w:rsid w:val="00D03C40"/>
    <w:rsid w:val="00D1063F"/>
    <w:rsid w:val="00D11521"/>
    <w:rsid w:val="00D12571"/>
    <w:rsid w:val="00D147E6"/>
    <w:rsid w:val="00D15222"/>
    <w:rsid w:val="00D15C9A"/>
    <w:rsid w:val="00D15F26"/>
    <w:rsid w:val="00D211D0"/>
    <w:rsid w:val="00D225AD"/>
    <w:rsid w:val="00D27102"/>
    <w:rsid w:val="00D27607"/>
    <w:rsid w:val="00D27813"/>
    <w:rsid w:val="00D40FA1"/>
    <w:rsid w:val="00D41126"/>
    <w:rsid w:val="00D414B7"/>
    <w:rsid w:val="00D4335F"/>
    <w:rsid w:val="00D452F7"/>
    <w:rsid w:val="00D45EE8"/>
    <w:rsid w:val="00D462C7"/>
    <w:rsid w:val="00D4671E"/>
    <w:rsid w:val="00D47702"/>
    <w:rsid w:val="00D51D9C"/>
    <w:rsid w:val="00D53941"/>
    <w:rsid w:val="00D54966"/>
    <w:rsid w:val="00D551E8"/>
    <w:rsid w:val="00D554E4"/>
    <w:rsid w:val="00D570B6"/>
    <w:rsid w:val="00D61EE4"/>
    <w:rsid w:val="00D6258E"/>
    <w:rsid w:val="00D70569"/>
    <w:rsid w:val="00D7226B"/>
    <w:rsid w:val="00D74B5C"/>
    <w:rsid w:val="00D75E8A"/>
    <w:rsid w:val="00D80349"/>
    <w:rsid w:val="00D80433"/>
    <w:rsid w:val="00D80F36"/>
    <w:rsid w:val="00D81506"/>
    <w:rsid w:val="00D8249F"/>
    <w:rsid w:val="00D866B1"/>
    <w:rsid w:val="00D8676F"/>
    <w:rsid w:val="00D914DB"/>
    <w:rsid w:val="00D933C1"/>
    <w:rsid w:val="00D951AD"/>
    <w:rsid w:val="00D962D3"/>
    <w:rsid w:val="00D9685D"/>
    <w:rsid w:val="00DA05CA"/>
    <w:rsid w:val="00DA0831"/>
    <w:rsid w:val="00DB0A43"/>
    <w:rsid w:val="00DB0C5F"/>
    <w:rsid w:val="00DB5AE2"/>
    <w:rsid w:val="00DB6F2F"/>
    <w:rsid w:val="00DB7175"/>
    <w:rsid w:val="00DB7A4F"/>
    <w:rsid w:val="00DC0BDB"/>
    <w:rsid w:val="00DC0CE3"/>
    <w:rsid w:val="00DC30F9"/>
    <w:rsid w:val="00DC5E97"/>
    <w:rsid w:val="00DC65C1"/>
    <w:rsid w:val="00DC677C"/>
    <w:rsid w:val="00DC756F"/>
    <w:rsid w:val="00DD1C14"/>
    <w:rsid w:val="00DD2FC9"/>
    <w:rsid w:val="00DD501E"/>
    <w:rsid w:val="00DD6CD6"/>
    <w:rsid w:val="00DE0130"/>
    <w:rsid w:val="00DE111E"/>
    <w:rsid w:val="00DE336B"/>
    <w:rsid w:val="00DE6C68"/>
    <w:rsid w:val="00DE7966"/>
    <w:rsid w:val="00DF3235"/>
    <w:rsid w:val="00DF426A"/>
    <w:rsid w:val="00DF5283"/>
    <w:rsid w:val="00E00C12"/>
    <w:rsid w:val="00E00E63"/>
    <w:rsid w:val="00E01531"/>
    <w:rsid w:val="00E01B0E"/>
    <w:rsid w:val="00E02DCD"/>
    <w:rsid w:val="00E11272"/>
    <w:rsid w:val="00E11D3C"/>
    <w:rsid w:val="00E14C85"/>
    <w:rsid w:val="00E15488"/>
    <w:rsid w:val="00E15BE4"/>
    <w:rsid w:val="00E16ADB"/>
    <w:rsid w:val="00E1783D"/>
    <w:rsid w:val="00E20563"/>
    <w:rsid w:val="00E20742"/>
    <w:rsid w:val="00E223A4"/>
    <w:rsid w:val="00E22FF7"/>
    <w:rsid w:val="00E24064"/>
    <w:rsid w:val="00E25685"/>
    <w:rsid w:val="00E26E1E"/>
    <w:rsid w:val="00E26F98"/>
    <w:rsid w:val="00E347E0"/>
    <w:rsid w:val="00E3500D"/>
    <w:rsid w:val="00E37759"/>
    <w:rsid w:val="00E401DA"/>
    <w:rsid w:val="00E40509"/>
    <w:rsid w:val="00E42CEF"/>
    <w:rsid w:val="00E46D4A"/>
    <w:rsid w:val="00E50474"/>
    <w:rsid w:val="00E5115F"/>
    <w:rsid w:val="00E5462E"/>
    <w:rsid w:val="00E55C0F"/>
    <w:rsid w:val="00E60A51"/>
    <w:rsid w:val="00E62C02"/>
    <w:rsid w:val="00E64658"/>
    <w:rsid w:val="00E66025"/>
    <w:rsid w:val="00E66AB3"/>
    <w:rsid w:val="00E70D60"/>
    <w:rsid w:val="00E74C2A"/>
    <w:rsid w:val="00E74DE5"/>
    <w:rsid w:val="00E76372"/>
    <w:rsid w:val="00E82F50"/>
    <w:rsid w:val="00E86539"/>
    <w:rsid w:val="00E87FBC"/>
    <w:rsid w:val="00E903F2"/>
    <w:rsid w:val="00E91F92"/>
    <w:rsid w:val="00E92F25"/>
    <w:rsid w:val="00E92F83"/>
    <w:rsid w:val="00E93030"/>
    <w:rsid w:val="00E968B2"/>
    <w:rsid w:val="00EA287E"/>
    <w:rsid w:val="00EA3DB6"/>
    <w:rsid w:val="00EB0812"/>
    <w:rsid w:val="00EB3014"/>
    <w:rsid w:val="00EB4A9D"/>
    <w:rsid w:val="00EB5582"/>
    <w:rsid w:val="00EB5EEA"/>
    <w:rsid w:val="00EB6A49"/>
    <w:rsid w:val="00EC037D"/>
    <w:rsid w:val="00EC1DDE"/>
    <w:rsid w:val="00EC2458"/>
    <w:rsid w:val="00EC51FE"/>
    <w:rsid w:val="00ED094B"/>
    <w:rsid w:val="00ED0A38"/>
    <w:rsid w:val="00ED153A"/>
    <w:rsid w:val="00ED23C6"/>
    <w:rsid w:val="00ED35DE"/>
    <w:rsid w:val="00ED3CA5"/>
    <w:rsid w:val="00ED61EA"/>
    <w:rsid w:val="00EE2AC6"/>
    <w:rsid w:val="00EE578D"/>
    <w:rsid w:val="00EF1E59"/>
    <w:rsid w:val="00EF2041"/>
    <w:rsid w:val="00EF2869"/>
    <w:rsid w:val="00EF363A"/>
    <w:rsid w:val="00EF3AE7"/>
    <w:rsid w:val="00EF5003"/>
    <w:rsid w:val="00EF5097"/>
    <w:rsid w:val="00EF691F"/>
    <w:rsid w:val="00F00A50"/>
    <w:rsid w:val="00F01355"/>
    <w:rsid w:val="00F021C0"/>
    <w:rsid w:val="00F02F5F"/>
    <w:rsid w:val="00F04880"/>
    <w:rsid w:val="00F049E2"/>
    <w:rsid w:val="00F050ED"/>
    <w:rsid w:val="00F06CD7"/>
    <w:rsid w:val="00F07105"/>
    <w:rsid w:val="00F071CE"/>
    <w:rsid w:val="00F07271"/>
    <w:rsid w:val="00F108A4"/>
    <w:rsid w:val="00F11493"/>
    <w:rsid w:val="00F11D54"/>
    <w:rsid w:val="00F12525"/>
    <w:rsid w:val="00F14BB4"/>
    <w:rsid w:val="00F16281"/>
    <w:rsid w:val="00F16B56"/>
    <w:rsid w:val="00F211C7"/>
    <w:rsid w:val="00F23C3E"/>
    <w:rsid w:val="00F24358"/>
    <w:rsid w:val="00F24B5E"/>
    <w:rsid w:val="00F258ED"/>
    <w:rsid w:val="00F26394"/>
    <w:rsid w:val="00F2670B"/>
    <w:rsid w:val="00F3396D"/>
    <w:rsid w:val="00F36B68"/>
    <w:rsid w:val="00F370DA"/>
    <w:rsid w:val="00F37EAE"/>
    <w:rsid w:val="00F37EC8"/>
    <w:rsid w:val="00F419EE"/>
    <w:rsid w:val="00F429F6"/>
    <w:rsid w:val="00F4318B"/>
    <w:rsid w:val="00F54631"/>
    <w:rsid w:val="00F548B6"/>
    <w:rsid w:val="00F56C96"/>
    <w:rsid w:val="00F57F5C"/>
    <w:rsid w:val="00F60D62"/>
    <w:rsid w:val="00F63988"/>
    <w:rsid w:val="00F6684F"/>
    <w:rsid w:val="00F66EE2"/>
    <w:rsid w:val="00F740F2"/>
    <w:rsid w:val="00F7552A"/>
    <w:rsid w:val="00F76664"/>
    <w:rsid w:val="00F77CE0"/>
    <w:rsid w:val="00F82A1E"/>
    <w:rsid w:val="00F82EBD"/>
    <w:rsid w:val="00F83EE4"/>
    <w:rsid w:val="00F85439"/>
    <w:rsid w:val="00F86761"/>
    <w:rsid w:val="00F86B68"/>
    <w:rsid w:val="00F93837"/>
    <w:rsid w:val="00F94FAC"/>
    <w:rsid w:val="00F9737D"/>
    <w:rsid w:val="00F97DBD"/>
    <w:rsid w:val="00FA0F5B"/>
    <w:rsid w:val="00FA54E1"/>
    <w:rsid w:val="00FA753D"/>
    <w:rsid w:val="00FA7E24"/>
    <w:rsid w:val="00FB0C60"/>
    <w:rsid w:val="00FB3DA1"/>
    <w:rsid w:val="00FC0500"/>
    <w:rsid w:val="00FC0F83"/>
    <w:rsid w:val="00FC1359"/>
    <w:rsid w:val="00FC26FD"/>
    <w:rsid w:val="00FC2851"/>
    <w:rsid w:val="00FC3B0F"/>
    <w:rsid w:val="00FC5519"/>
    <w:rsid w:val="00FC6D60"/>
    <w:rsid w:val="00FC6EA2"/>
    <w:rsid w:val="00FD32B8"/>
    <w:rsid w:val="00FD59BC"/>
    <w:rsid w:val="00FD5F23"/>
    <w:rsid w:val="00FE1E25"/>
    <w:rsid w:val="00FE4B2D"/>
    <w:rsid w:val="00FF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E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C7"/>
    <w:rPr>
      <w:rFonts w:eastAsia="Times New Roman"/>
      <w:sz w:val="24"/>
      <w:szCs w:val="24"/>
    </w:rPr>
  </w:style>
  <w:style w:type="paragraph" w:styleId="Heading1">
    <w:name w:val="heading 1"/>
    <w:basedOn w:val="Normal"/>
    <w:next w:val="Normal"/>
    <w:link w:val="Heading1Char"/>
    <w:uiPriority w:val="9"/>
    <w:qFormat/>
    <w:rsid w:val="004345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05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F6EE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315AC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315A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iPriority w:val="99"/>
    <w:semiHidden/>
    <w:unhideWhenUsed/>
    <w:rsid w:val="00A820BC"/>
    <w:rPr>
      <w:rFonts w:ascii="Tahoma" w:hAnsi="Tahoma" w:cs="Tahoma"/>
      <w:sz w:val="16"/>
      <w:szCs w:val="16"/>
    </w:rPr>
  </w:style>
  <w:style w:type="character" w:customStyle="1" w:styleId="BalloonTextChar">
    <w:name w:val="Balloon Text Char"/>
    <w:link w:val="BalloonText"/>
    <w:uiPriority w:val="99"/>
    <w:semiHidden/>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uiPriority w:val="9"/>
    <w:rsid w:val="004345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05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F6EEA"/>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315ACC"/>
    <w:rPr>
      <w:rFonts w:asciiTheme="majorHAnsi" w:eastAsiaTheme="majorEastAsia" w:hAnsiTheme="majorHAnsi" w:cstheme="majorBidi"/>
      <w:i/>
      <w:iCs/>
      <w:color w:val="2E74B5" w:themeColor="accent1" w:themeShade="BF"/>
      <w:sz w:val="24"/>
      <w:szCs w:val="24"/>
    </w:rPr>
  </w:style>
  <w:style w:type="character" w:customStyle="1" w:styleId="Heading9Char">
    <w:name w:val="Heading 9 Char"/>
    <w:basedOn w:val="DefaultParagraphFont"/>
    <w:link w:val="Heading9"/>
    <w:uiPriority w:val="9"/>
    <w:semiHidden/>
    <w:rsid w:val="00315ACC"/>
    <w:rPr>
      <w:rFonts w:asciiTheme="majorHAnsi" w:eastAsiaTheme="majorEastAsia" w:hAnsiTheme="majorHAnsi" w:cstheme="majorBidi"/>
      <w:i/>
      <w:iCs/>
      <w:color w:val="272727" w:themeColor="text1" w:themeTint="D8"/>
      <w:sz w:val="21"/>
      <w:szCs w:val="21"/>
    </w:rPr>
  </w:style>
  <w:style w:type="paragraph" w:customStyle="1" w:styleId="dieu">
    <w:name w:val="dieu"/>
    <w:basedOn w:val="Normal"/>
    <w:rsid w:val="00315ACC"/>
    <w:pPr>
      <w:spacing w:after="120"/>
      <w:ind w:firstLine="720"/>
    </w:pPr>
    <w:rPr>
      <w:b/>
      <w:color w:val="0000FF"/>
      <w:sz w:val="26"/>
      <w:szCs w:val="20"/>
    </w:rPr>
  </w:style>
  <w:style w:type="paragraph" w:styleId="BodyTextIndent3">
    <w:name w:val="Body Text Indent 3"/>
    <w:basedOn w:val="Normal"/>
    <w:link w:val="BodyTextIndent3Char"/>
    <w:rsid w:val="00315ACC"/>
    <w:pPr>
      <w:spacing w:after="120"/>
      <w:ind w:left="360"/>
    </w:pPr>
    <w:rPr>
      <w:sz w:val="16"/>
      <w:szCs w:val="16"/>
    </w:rPr>
  </w:style>
  <w:style w:type="character" w:customStyle="1" w:styleId="BodyTextIndent3Char">
    <w:name w:val="Body Text Indent 3 Char"/>
    <w:basedOn w:val="DefaultParagraphFont"/>
    <w:link w:val="BodyTextIndent3"/>
    <w:rsid w:val="00315ACC"/>
    <w:rPr>
      <w:rFonts w:eastAsia="Times New Roman"/>
      <w:sz w:val="16"/>
      <w:szCs w:val="16"/>
    </w:rPr>
  </w:style>
  <w:style w:type="paragraph" w:customStyle="1" w:styleId="western">
    <w:name w:val="western"/>
    <w:basedOn w:val="Normal"/>
    <w:rsid w:val="00315ACC"/>
    <w:pPr>
      <w:spacing w:before="100" w:beforeAutospacing="1" w:after="115"/>
    </w:pPr>
    <w:rPr>
      <w:color w:val="000000"/>
    </w:rPr>
  </w:style>
  <w:style w:type="paragraph" w:customStyle="1" w:styleId="Giua">
    <w:name w:val="Giua"/>
    <w:basedOn w:val="Normal"/>
    <w:link w:val="GiuaChar"/>
    <w:rsid w:val="00315ACC"/>
    <w:pPr>
      <w:spacing w:after="120"/>
      <w:jc w:val="center"/>
    </w:pPr>
    <w:rPr>
      <w:b/>
      <w:color w:val="0000FF"/>
      <w:szCs w:val="20"/>
    </w:rPr>
  </w:style>
  <w:style w:type="character" w:customStyle="1" w:styleId="GiuaChar">
    <w:name w:val="Giua Char"/>
    <w:link w:val="Giua"/>
    <w:rsid w:val="00315ACC"/>
    <w:rPr>
      <w:rFonts w:eastAsia="Times New Roman"/>
      <w:b/>
      <w:color w:val="0000FF"/>
      <w:sz w:val="24"/>
    </w:rPr>
  </w:style>
  <w:style w:type="paragraph" w:customStyle="1" w:styleId="qq">
    <w:name w:val="qq"/>
    <w:rsid w:val="00AA3D4D"/>
    <w:rPr>
      <w:rFonts w:eastAsia="Times New Roman"/>
      <w:sz w:val="24"/>
      <w:szCs w:val="24"/>
    </w:rPr>
  </w:style>
  <w:style w:type="paragraph" w:customStyle="1" w:styleId="DefaultParagraphFontParaCharCharCharCharChar">
    <w:name w:val="Default Paragraph Font Para Char Char Char Char Char"/>
    <w:autoRedefine/>
    <w:rsid w:val="00CE593F"/>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uiPriority w:val="22"/>
    <w:qFormat/>
    <w:rsid w:val="00FC1359"/>
    <w:rPr>
      <w:b/>
      <w:bCs/>
    </w:rPr>
  </w:style>
  <w:style w:type="character" w:customStyle="1" w:styleId="Bodytext3">
    <w:name w:val="Body text (3)_"/>
    <w:link w:val="Bodytext31"/>
    <w:rsid w:val="00B05AD8"/>
    <w:rPr>
      <w:b/>
      <w:bCs/>
      <w:sz w:val="18"/>
      <w:szCs w:val="18"/>
      <w:shd w:val="clear" w:color="auto" w:fill="FFFFFF"/>
    </w:rPr>
  </w:style>
  <w:style w:type="paragraph" w:customStyle="1" w:styleId="Bodytext31">
    <w:name w:val="Body text (3)1"/>
    <w:basedOn w:val="Normal"/>
    <w:link w:val="Bodytext3"/>
    <w:rsid w:val="00B05AD8"/>
    <w:pPr>
      <w:widowControl w:val="0"/>
      <w:shd w:val="clear" w:color="auto" w:fill="FFFFFF"/>
      <w:spacing w:line="317" w:lineRule="exact"/>
      <w:ind w:hanging="660"/>
      <w:jc w:val="center"/>
    </w:pPr>
    <w:rPr>
      <w:rFonts w:eastAsia="Calibri"/>
      <w:b/>
      <w:bCs/>
      <w:sz w:val="18"/>
      <w:szCs w:val="18"/>
    </w:rPr>
  </w:style>
  <w:style w:type="character" w:styleId="Emphasis">
    <w:name w:val="Emphasis"/>
    <w:basedOn w:val="DefaultParagraphFont"/>
    <w:uiPriority w:val="20"/>
    <w:qFormat/>
    <w:rsid w:val="003926BD"/>
    <w:rPr>
      <w:i/>
      <w:iCs/>
    </w:rPr>
  </w:style>
  <w:style w:type="paragraph" w:customStyle="1" w:styleId="Char">
    <w:name w:val="Char"/>
    <w:basedOn w:val="Normal"/>
    <w:autoRedefine/>
    <w:rsid w:val="00A3322D"/>
    <w:pPr>
      <w:spacing w:after="160" w:line="240" w:lineRule="exact"/>
    </w:pPr>
    <w:rPr>
      <w:rFonts w:ascii="Verdana" w:hAnsi="Verdana" w:cs="Verdana"/>
      <w:sz w:val="20"/>
      <w:szCs w:val="20"/>
    </w:rPr>
  </w:style>
  <w:style w:type="paragraph" w:customStyle="1" w:styleId="Char1">
    <w:name w:val="Char1"/>
    <w:basedOn w:val="Normal"/>
    <w:autoRedefine/>
    <w:rsid w:val="007E0E04"/>
    <w:pPr>
      <w:spacing w:after="160" w:line="240" w:lineRule="exact"/>
    </w:pPr>
    <w:rPr>
      <w:rFonts w:ascii="Verdana" w:hAnsi="Verdana" w:cs="Verdana"/>
      <w:sz w:val="20"/>
      <w:szCs w:val="20"/>
    </w:rPr>
  </w:style>
  <w:style w:type="paragraph" w:styleId="BodyTextIndent2">
    <w:name w:val="Body Text Indent 2"/>
    <w:basedOn w:val="Normal"/>
    <w:link w:val="BodyTextIndent2Char"/>
    <w:uiPriority w:val="99"/>
    <w:semiHidden/>
    <w:unhideWhenUsed/>
    <w:rsid w:val="007C6D50"/>
    <w:pPr>
      <w:spacing w:after="120" w:line="480" w:lineRule="auto"/>
      <w:ind w:left="360"/>
    </w:pPr>
  </w:style>
  <w:style w:type="character" w:customStyle="1" w:styleId="BodyTextIndent2Char">
    <w:name w:val="Body Text Indent 2 Char"/>
    <w:basedOn w:val="DefaultParagraphFont"/>
    <w:link w:val="BodyTextIndent2"/>
    <w:uiPriority w:val="99"/>
    <w:semiHidden/>
    <w:rsid w:val="007C6D50"/>
    <w:rPr>
      <w:rFonts w:eastAsia="Times New Roman"/>
      <w:sz w:val="24"/>
      <w:szCs w:val="24"/>
    </w:rPr>
  </w:style>
  <w:style w:type="paragraph" w:styleId="BodyText30">
    <w:name w:val="Body Text 3"/>
    <w:basedOn w:val="Normal"/>
    <w:link w:val="BodyText3Char"/>
    <w:uiPriority w:val="99"/>
    <w:semiHidden/>
    <w:unhideWhenUsed/>
    <w:rsid w:val="007C6D50"/>
    <w:pPr>
      <w:spacing w:after="120"/>
    </w:pPr>
    <w:rPr>
      <w:sz w:val="16"/>
      <w:szCs w:val="16"/>
    </w:rPr>
  </w:style>
  <w:style w:type="character" w:customStyle="1" w:styleId="BodyText3Char">
    <w:name w:val="Body Text 3 Char"/>
    <w:basedOn w:val="DefaultParagraphFont"/>
    <w:link w:val="BodyText30"/>
    <w:uiPriority w:val="99"/>
    <w:semiHidden/>
    <w:rsid w:val="007C6D50"/>
    <w:rPr>
      <w:rFonts w:eastAsia="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C7"/>
    <w:rPr>
      <w:rFonts w:eastAsia="Times New Roman"/>
      <w:sz w:val="24"/>
      <w:szCs w:val="24"/>
    </w:rPr>
  </w:style>
  <w:style w:type="paragraph" w:styleId="Heading1">
    <w:name w:val="heading 1"/>
    <w:basedOn w:val="Normal"/>
    <w:next w:val="Normal"/>
    <w:link w:val="Heading1Char"/>
    <w:uiPriority w:val="9"/>
    <w:qFormat/>
    <w:rsid w:val="004345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05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F6EE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315AC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315A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iPriority w:val="99"/>
    <w:semiHidden/>
    <w:unhideWhenUsed/>
    <w:rsid w:val="00A820BC"/>
    <w:rPr>
      <w:rFonts w:ascii="Tahoma" w:hAnsi="Tahoma" w:cs="Tahoma"/>
      <w:sz w:val="16"/>
      <w:szCs w:val="16"/>
    </w:rPr>
  </w:style>
  <w:style w:type="character" w:customStyle="1" w:styleId="BalloonTextChar">
    <w:name w:val="Balloon Text Char"/>
    <w:link w:val="BalloonText"/>
    <w:uiPriority w:val="99"/>
    <w:semiHidden/>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uiPriority w:val="9"/>
    <w:rsid w:val="004345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05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F6EEA"/>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315ACC"/>
    <w:rPr>
      <w:rFonts w:asciiTheme="majorHAnsi" w:eastAsiaTheme="majorEastAsia" w:hAnsiTheme="majorHAnsi" w:cstheme="majorBidi"/>
      <w:i/>
      <w:iCs/>
      <w:color w:val="2E74B5" w:themeColor="accent1" w:themeShade="BF"/>
      <w:sz w:val="24"/>
      <w:szCs w:val="24"/>
    </w:rPr>
  </w:style>
  <w:style w:type="character" w:customStyle="1" w:styleId="Heading9Char">
    <w:name w:val="Heading 9 Char"/>
    <w:basedOn w:val="DefaultParagraphFont"/>
    <w:link w:val="Heading9"/>
    <w:uiPriority w:val="9"/>
    <w:semiHidden/>
    <w:rsid w:val="00315ACC"/>
    <w:rPr>
      <w:rFonts w:asciiTheme="majorHAnsi" w:eastAsiaTheme="majorEastAsia" w:hAnsiTheme="majorHAnsi" w:cstheme="majorBidi"/>
      <w:i/>
      <w:iCs/>
      <w:color w:val="272727" w:themeColor="text1" w:themeTint="D8"/>
      <w:sz w:val="21"/>
      <w:szCs w:val="21"/>
    </w:rPr>
  </w:style>
  <w:style w:type="paragraph" w:customStyle="1" w:styleId="dieu">
    <w:name w:val="dieu"/>
    <w:basedOn w:val="Normal"/>
    <w:rsid w:val="00315ACC"/>
    <w:pPr>
      <w:spacing w:after="120"/>
      <w:ind w:firstLine="720"/>
    </w:pPr>
    <w:rPr>
      <w:b/>
      <w:color w:val="0000FF"/>
      <w:sz w:val="26"/>
      <w:szCs w:val="20"/>
    </w:rPr>
  </w:style>
  <w:style w:type="paragraph" w:styleId="BodyTextIndent3">
    <w:name w:val="Body Text Indent 3"/>
    <w:basedOn w:val="Normal"/>
    <w:link w:val="BodyTextIndent3Char"/>
    <w:rsid w:val="00315ACC"/>
    <w:pPr>
      <w:spacing w:after="120"/>
      <w:ind w:left="360"/>
    </w:pPr>
    <w:rPr>
      <w:sz w:val="16"/>
      <w:szCs w:val="16"/>
    </w:rPr>
  </w:style>
  <w:style w:type="character" w:customStyle="1" w:styleId="BodyTextIndent3Char">
    <w:name w:val="Body Text Indent 3 Char"/>
    <w:basedOn w:val="DefaultParagraphFont"/>
    <w:link w:val="BodyTextIndent3"/>
    <w:rsid w:val="00315ACC"/>
    <w:rPr>
      <w:rFonts w:eastAsia="Times New Roman"/>
      <w:sz w:val="16"/>
      <w:szCs w:val="16"/>
    </w:rPr>
  </w:style>
  <w:style w:type="paragraph" w:customStyle="1" w:styleId="western">
    <w:name w:val="western"/>
    <w:basedOn w:val="Normal"/>
    <w:rsid w:val="00315ACC"/>
    <w:pPr>
      <w:spacing w:before="100" w:beforeAutospacing="1" w:after="115"/>
    </w:pPr>
    <w:rPr>
      <w:color w:val="000000"/>
    </w:rPr>
  </w:style>
  <w:style w:type="paragraph" w:customStyle="1" w:styleId="Giua">
    <w:name w:val="Giua"/>
    <w:basedOn w:val="Normal"/>
    <w:link w:val="GiuaChar"/>
    <w:rsid w:val="00315ACC"/>
    <w:pPr>
      <w:spacing w:after="120"/>
      <w:jc w:val="center"/>
    </w:pPr>
    <w:rPr>
      <w:b/>
      <w:color w:val="0000FF"/>
      <w:szCs w:val="20"/>
    </w:rPr>
  </w:style>
  <w:style w:type="character" w:customStyle="1" w:styleId="GiuaChar">
    <w:name w:val="Giua Char"/>
    <w:link w:val="Giua"/>
    <w:rsid w:val="00315ACC"/>
    <w:rPr>
      <w:rFonts w:eastAsia="Times New Roman"/>
      <w:b/>
      <w:color w:val="0000FF"/>
      <w:sz w:val="24"/>
    </w:rPr>
  </w:style>
  <w:style w:type="paragraph" w:customStyle="1" w:styleId="qq">
    <w:name w:val="qq"/>
    <w:rsid w:val="00AA3D4D"/>
    <w:rPr>
      <w:rFonts w:eastAsia="Times New Roman"/>
      <w:sz w:val="24"/>
      <w:szCs w:val="24"/>
    </w:rPr>
  </w:style>
  <w:style w:type="paragraph" w:customStyle="1" w:styleId="DefaultParagraphFontParaCharCharCharCharChar">
    <w:name w:val="Default Paragraph Font Para Char Char Char Char Char"/>
    <w:autoRedefine/>
    <w:rsid w:val="00CE593F"/>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uiPriority w:val="22"/>
    <w:qFormat/>
    <w:rsid w:val="00FC1359"/>
    <w:rPr>
      <w:b/>
      <w:bCs/>
    </w:rPr>
  </w:style>
  <w:style w:type="character" w:customStyle="1" w:styleId="Bodytext3">
    <w:name w:val="Body text (3)_"/>
    <w:link w:val="Bodytext31"/>
    <w:rsid w:val="00B05AD8"/>
    <w:rPr>
      <w:b/>
      <w:bCs/>
      <w:sz w:val="18"/>
      <w:szCs w:val="18"/>
      <w:shd w:val="clear" w:color="auto" w:fill="FFFFFF"/>
    </w:rPr>
  </w:style>
  <w:style w:type="paragraph" w:customStyle="1" w:styleId="Bodytext31">
    <w:name w:val="Body text (3)1"/>
    <w:basedOn w:val="Normal"/>
    <w:link w:val="Bodytext3"/>
    <w:rsid w:val="00B05AD8"/>
    <w:pPr>
      <w:widowControl w:val="0"/>
      <w:shd w:val="clear" w:color="auto" w:fill="FFFFFF"/>
      <w:spacing w:line="317" w:lineRule="exact"/>
      <w:ind w:hanging="660"/>
      <w:jc w:val="center"/>
    </w:pPr>
    <w:rPr>
      <w:rFonts w:eastAsia="Calibri"/>
      <w:b/>
      <w:bCs/>
      <w:sz w:val="18"/>
      <w:szCs w:val="18"/>
    </w:rPr>
  </w:style>
  <w:style w:type="character" w:styleId="Emphasis">
    <w:name w:val="Emphasis"/>
    <w:basedOn w:val="DefaultParagraphFont"/>
    <w:uiPriority w:val="20"/>
    <w:qFormat/>
    <w:rsid w:val="003926BD"/>
    <w:rPr>
      <w:i/>
      <w:iCs/>
    </w:rPr>
  </w:style>
  <w:style w:type="paragraph" w:customStyle="1" w:styleId="Char">
    <w:name w:val="Char"/>
    <w:basedOn w:val="Normal"/>
    <w:autoRedefine/>
    <w:rsid w:val="00A3322D"/>
    <w:pPr>
      <w:spacing w:after="160" w:line="240" w:lineRule="exact"/>
    </w:pPr>
    <w:rPr>
      <w:rFonts w:ascii="Verdana" w:hAnsi="Verdana" w:cs="Verdana"/>
      <w:sz w:val="20"/>
      <w:szCs w:val="20"/>
    </w:rPr>
  </w:style>
  <w:style w:type="paragraph" w:customStyle="1" w:styleId="Char1">
    <w:name w:val="Char1"/>
    <w:basedOn w:val="Normal"/>
    <w:autoRedefine/>
    <w:rsid w:val="007E0E04"/>
    <w:pPr>
      <w:spacing w:after="160" w:line="240" w:lineRule="exact"/>
    </w:pPr>
    <w:rPr>
      <w:rFonts w:ascii="Verdana" w:hAnsi="Verdana" w:cs="Verdana"/>
      <w:sz w:val="20"/>
      <w:szCs w:val="20"/>
    </w:rPr>
  </w:style>
  <w:style w:type="paragraph" w:styleId="BodyTextIndent2">
    <w:name w:val="Body Text Indent 2"/>
    <w:basedOn w:val="Normal"/>
    <w:link w:val="BodyTextIndent2Char"/>
    <w:uiPriority w:val="99"/>
    <w:semiHidden/>
    <w:unhideWhenUsed/>
    <w:rsid w:val="007C6D50"/>
    <w:pPr>
      <w:spacing w:after="120" w:line="480" w:lineRule="auto"/>
      <w:ind w:left="360"/>
    </w:pPr>
  </w:style>
  <w:style w:type="character" w:customStyle="1" w:styleId="BodyTextIndent2Char">
    <w:name w:val="Body Text Indent 2 Char"/>
    <w:basedOn w:val="DefaultParagraphFont"/>
    <w:link w:val="BodyTextIndent2"/>
    <w:uiPriority w:val="99"/>
    <w:semiHidden/>
    <w:rsid w:val="007C6D50"/>
    <w:rPr>
      <w:rFonts w:eastAsia="Times New Roman"/>
      <w:sz w:val="24"/>
      <w:szCs w:val="24"/>
    </w:rPr>
  </w:style>
  <w:style w:type="paragraph" w:styleId="BodyText30">
    <w:name w:val="Body Text 3"/>
    <w:basedOn w:val="Normal"/>
    <w:link w:val="BodyText3Char"/>
    <w:uiPriority w:val="99"/>
    <w:semiHidden/>
    <w:unhideWhenUsed/>
    <w:rsid w:val="007C6D50"/>
    <w:pPr>
      <w:spacing w:after="120"/>
    </w:pPr>
    <w:rPr>
      <w:sz w:val="16"/>
      <w:szCs w:val="16"/>
    </w:rPr>
  </w:style>
  <w:style w:type="character" w:customStyle="1" w:styleId="BodyText3Char">
    <w:name w:val="Body Text 3 Char"/>
    <w:basedOn w:val="DefaultParagraphFont"/>
    <w:link w:val="BodyText30"/>
    <w:uiPriority w:val="99"/>
    <w:semiHidden/>
    <w:rsid w:val="007C6D50"/>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9023">
      <w:bodyDiv w:val="1"/>
      <w:marLeft w:val="0"/>
      <w:marRight w:val="0"/>
      <w:marTop w:val="0"/>
      <w:marBottom w:val="0"/>
      <w:divBdr>
        <w:top w:val="none" w:sz="0" w:space="0" w:color="auto"/>
        <w:left w:val="none" w:sz="0" w:space="0" w:color="auto"/>
        <w:bottom w:val="none" w:sz="0" w:space="0" w:color="auto"/>
        <w:right w:val="none" w:sz="0" w:space="0" w:color="auto"/>
      </w:divBdr>
    </w:div>
    <w:div w:id="400832004">
      <w:bodyDiv w:val="1"/>
      <w:marLeft w:val="0"/>
      <w:marRight w:val="0"/>
      <w:marTop w:val="0"/>
      <w:marBottom w:val="0"/>
      <w:divBdr>
        <w:top w:val="none" w:sz="0" w:space="0" w:color="auto"/>
        <w:left w:val="none" w:sz="0" w:space="0" w:color="auto"/>
        <w:bottom w:val="none" w:sz="0" w:space="0" w:color="auto"/>
        <w:right w:val="none" w:sz="0" w:space="0" w:color="auto"/>
      </w:divBdr>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596907274">
      <w:bodyDiv w:val="1"/>
      <w:marLeft w:val="0"/>
      <w:marRight w:val="0"/>
      <w:marTop w:val="0"/>
      <w:marBottom w:val="0"/>
      <w:divBdr>
        <w:top w:val="none" w:sz="0" w:space="0" w:color="auto"/>
        <w:left w:val="none" w:sz="0" w:space="0" w:color="auto"/>
        <w:bottom w:val="none" w:sz="0" w:space="0" w:color="auto"/>
        <w:right w:val="none" w:sz="0" w:space="0" w:color="auto"/>
      </w:divBdr>
    </w:div>
    <w:div w:id="941500468">
      <w:bodyDiv w:val="1"/>
      <w:marLeft w:val="0"/>
      <w:marRight w:val="0"/>
      <w:marTop w:val="0"/>
      <w:marBottom w:val="0"/>
      <w:divBdr>
        <w:top w:val="none" w:sz="0" w:space="0" w:color="auto"/>
        <w:left w:val="none" w:sz="0" w:space="0" w:color="auto"/>
        <w:bottom w:val="none" w:sz="0" w:space="0" w:color="auto"/>
        <w:right w:val="none" w:sz="0" w:space="0" w:color="auto"/>
      </w:divBdr>
    </w:div>
    <w:div w:id="1237588745">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28E73-CCA8-43EE-8ED9-008832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TUYEN</cp:lastModifiedBy>
  <cp:revision>3</cp:revision>
  <dcterms:created xsi:type="dcterms:W3CDTF">2020-07-06T03:32:00Z</dcterms:created>
  <dcterms:modified xsi:type="dcterms:W3CDTF">2020-07-06T03:32:00Z</dcterms:modified>
</cp:coreProperties>
</file>