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9C791E" w:rsidRPr="006F4C55" w:rsidRDefault="009C791E" w:rsidP="009C791E">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w:t>
      </w:r>
      <w:proofErr w:type="gramStart"/>
      <w:r>
        <w:rPr>
          <w:rFonts w:eastAsia="Times New Roman" w:cs="Times New Roman"/>
          <w:i/>
          <w:color w:val="000000" w:themeColor="text1"/>
          <w:sz w:val="26"/>
          <w:szCs w:val="26"/>
        </w:rPr>
        <w:t>số  794</w:t>
      </w:r>
      <w:proofErr w:type="gramEnd"/>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9C791E" w:rsidRPr="006F4C55" w:rsidRDefault="009C791E" w:rsidP="009C791E">
      <w:pPr>
        <w:spacing w:after="0" w:line="240" w:lineRule="auto"/>
        <w:jc w:val="center"/>
        <w:rPr>
          <w:rFonts w:eastAsia="Times New Roman" w:cs="Times New Roman"/>
          <w:i/>
          <w:color w:val="000000" w:themeColor="text1"/>
          <w:sz w:val="26"/>
          <w:szCs w:val="26"/>
        </w:rPr>
      </w:pPr>
      <w:proofErr w:type="gramStart"/>
      <w:r w:rsidRPr="006F4C55">
        <w:rPr>
          <w:rFonts w:eastAsia="Times New Roman" w:cs="Times New Roman"/>
          <w:i/>
          <w:color w:val="000000" w:themeColor="text1"/>
          <w:sz w:val="26"/>
          <w:szCs w:val="26"/>
        </w:rPr>
        <w:t>của</w:t>
      </w:r>
      <w:proofErr w:type="gramEnd"/>
      <w:r w:rsidRPr="006F4C55">
        <w:rPr>
          <w:rFonts w:eastAsia="Times New Roman" w:cs="Times New Roman"/>
          <w:i/>
          <w:color w:val="000000" w:themeColor="text1"/>
          <w:sz w:val="26"/>
          <w:szCs w:val="26"/>
        </w:rPr>
        <w:t xml:space="preserve"> Chủ tịch Ủy ban nhân dân tỉnh Đồng Tháp)</w:t>
      </w:r>
    </w:p>
    <w:p w:rsidR="009C791E" w:rsidRPr="006C665C" w:rsidRDefault="009C791E" w:rsidP="009C791E">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9C791E" w:rsidRDefault="009C791E" w:rsidP="009C791E">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9C791E" w:rsidRPr="00903852" w:rsidRDefault="009C791E" w:rsidP="009C791E">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B17DAD" w:rsidRPr="005A7B60" w:rsidRDefault="00B17DAD" w:rsidP="00B17DAD">
      <w:pPr>
        <w:spacing w:after="120" w:line="240" w:lineRule="auto"/>
        <w:ind w:firstLine="709"/>
        <w:jc w:val="both"/>
        <w:rPr>
          <w:rFonts w:cs="Times New Roman"/>
          <w:b/>
          <w:color w:val="000000" w:themeColor="text1"/>
          <w:sz w:val="26"/>
          <w:szCs w:val="26"/>
          <w:lang w:val="nl-NL"/>
        </w:rPr>
      </w:pPr>
      <w:bookmarkStart w:id="0" w:name="_GoBack"/>
      <w:bookmarkEnd w:id="0"/>
      <w:r w:rsidRPr="005A7B60">
        <w:rPr>
          <w:rFonts w:eastAsia="Arial" w:cs="Times New Roman"/>
          <w:b/>
          <w:color w:val="000000" w:themeColor="text1"/>
          <w:sz w:val="26"/>
          <w:szCs w:val="26"/>
          <w:lang w:val="nl-NL"/>
        </w:rPr>
        <w:t xml:space="preserve">11. </w:t>
      </w:r>
      <w:r w:rsidRPr="005A7B60">
        <w:rPr>
          <w:rFonts w:cs="Times New Roman"/>
          <w:b/>
          <w:bCs/>
          <w:color w:val="000000" w:themeColor="text1"/>
          <w:sz w:val="26"/>
          <w:szCs w:val="26"/>
          <w:lang w:val="nl-NL"/>
        </w:rPr>
        <w:t>Thủ tục công nhận ban vận động thành lập hộ</w:t>
      </w:r>
      <w:r>
        <w:rPr>
          <w:rFonts w:cs="Times New Roman"/>
          <w:b/>
          <w:bCs/>
          <w:color w:val="000000" w:themeColor="text1"/>
          <w:sz w:val="26"/>
          <w:szCs w:val="26"/>
          <w:lang w:val="nl-NL"/>
        </w:rPr>
        <w:t>i</w:t>
      </w:r>
      <w:r w:rsidRPr="005A7B60">
        <w:rPr>
          <w:rFonts w:cs="Times New Roman"/>
          <w:b/>
          <w:bCs/>
          <w:color w:val="000000" w:themeColor="text1"/>
          <w:sz w:val="26"/>
          <w:szCs w:val="26"/>
          <w:lang w:val="nl-NL"/>
        </w:rPr>
        <w:t xml:space="preserve"> - </w:t>
      </w:r>
      <w:r w:rsidRPr="005A7B60">
        <w:rPr>
          <w:rFonts w:eastAsia="Times New Roman" w:cs="Times New Roman"/>
          <w:b/>
          <w:color w:val="000000"/>
          <w:sz w:val="26"/>
          <w:szCs w:val="26"/>
          <w:lang w:val="nl-NL"/>
        </w:rPr>
        <w:t>1.003841</w:t>
      </w:r>
    </w:p>
    <w:p w:rsidR="00B17DAD" w:rsidRPr="000D5CF1" w:rsidRDefault="00B17DAD" w:rsidP="00B17DAD">
      <w:pPr>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11</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nl-NL"/>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nl-NL"/>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606" w:type="dxa"/>
        <w:tblInd w:w="-1026" w:type="dxa"/>
        <w:tblLook w:val="04A0" w:firstRow="1" w:lastRow="0" w:firstColumn="1" w:lastColumn="0" w:noHBand="0" w:noVBand="1"/>
      </w:tblPr>
      <w:tblGrid>
        <w:gridCol w:w="784"/>
        <w:gridCol w:w="2262"/>
        <w:gridCol w:w="4717"/>
        <w:gridCol w:w="2207"/>
        <w:gridCol w:w="636"/>
      </w:tblGrid>
      <w:tr w:rsidR="00B17DAD"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4717" w:type="dxa"/>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207" w:type="dxa"/>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B17DAD" w:rsidRPr="005A7B60" w:rsidTr="00FE10CA">
        <w:trPr>
          <w:trHeight w:val="898"/>
        </w:trPr>
        <w:tc>
          <w:tcPr>
            <w:tcW w:w="784" w:type="dxa"/>
            <w:tcBorders>
              <w:top w:val="single" w:sz="4" w:space="0" w:color="auto"/>
            </w:tcBorders>
            <w:vAlign w:val="center"/>
          </w:tcPr>
          <w:p w:rsidR="00B17DAD" w:rsidRPr="000D5CF1" w:rsidRDefault="00B17DA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262" w:type="dxa"/>
            <w:tcBorders>
              <w:top w:val="single" w:sz="4" w:space="0" w:color="auto"/>
            </w:tcBorders>
            <w:vAlign w:val="center"/>
          </w:tcPr>
          <w:p w:rsidR="00B17DAD" w:rsidRPr="000D5CF1" w:rsidRDefault="00B17DA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4717" w:type="dxa"/>
            <w:tcBorders>
              <w:top w:val="single" w:sz="4" w:space="0" w:color="auto"/>
            </w:tcBorders>
            <w:vAlign w:val="center"/>
          </w:tcPr>
          <w:p w:rsidR="00B17DAD" w:rsidRPr="000D5CF1" w:rsidRDefault="00B17DAD" w:rsidP="00FE10CA">
            <w:pPr>
              <w:spacing w:after="120"/>
              <w:jc w:val="both"/>
              <w:rPr>
                <w:color w:val="000000" w:themeColor="text1"/>
                <w:sz w:val="26"/>
                <w:szCs w:val="26"/>
              </w:rPr>
            </w:pPr>
            <w:r w:rsidRPr="000D5CF1">
              <w:rPr>
                <w:color w:val="000000" w:themeColor="text1"/>
                <w:sz w:val="26"/>
                <w:szCs w:val="26"/>
              </w:rPr>
              <w:t xml:space="preserve">1. Nộp trực tiếp qua Bộ phận tiếp nhận và trả kết </w:t>
            </w:r>
            <w:proofErr w:type="gramStart"/>
            <w:r w:rsidRPr="000D5CF1">
              <w:rPr>
                <w:color w:val="000000" w:themeColor="text1"/>
                <w:sz w:val="26"/>
                <w:szCs w:val="26"/>
              </w:rPr>
              <w:t>quả  thuô</w:t>
            </w:r>
            <w:proofErr w:type="gramEnd"/>
            <w:r w:rsidRPr="000D5CF1">
              <w:rPr>
                <w:color w:val="000000" w:themeColor="text1"/>
                <w:sz w:val="26"/>
                <w:szCs w:val="26"/>
              </w:rPr>
              <w:t>̣c Văn phòng HĐND và UBND cấp huyện.</w:t>
            </w:r>
          </w:p>
          <w:p w:rsidR="00B17DAD" w:rsidRPr="000D5CF1" w:rsidRDefault="00B17DAD" w:rsidP="00FE10CA">
            <w:pPr>
              <w:spacing w:after="120"/>
              <w:jc w:val="both"/>
              <w:rPr>
                <w:color w:val="000000" w:themeColor="text1"/>
                <w:sz w:val="26"/>
                <w:szCs w:val="26"/>
              </w:rPr>
            </w:pPr>
            <w:r w:rsidRPr="000D5CF1">
              <w:rPr>
                <w:color w:val="000000" w:themeColor="text1"/>
                <w:sz w:val="26"/>
                <w:szCs w:val="26"/>
              </w:rPr>
              <w:t>2. Hoặc thông qua dịch vụ bưu chính công ích.</w:t>
            </w:r>
          </w:p>
          <w:p w:rsidR="00B17DAD" w:rsidRPr="000D5CF1" w:rsidRDefault="00B17DAD" w:rsidP="00FE10CA">
            <w:pPr>
              <w:spacing w:after="120"/>
              <w:jc w:val="both"/>
              <w:rPr>
                <w:rFonts w:eastAsia="Times New Roman"/>
                <w:i/>
                <w:color w:val="000000" w:themeColor="text1"/>
                <w:sz w:val="26"/>
                <w:szCs w:val="26"/>
                <w:lang w:val="vi-VN"/>
              </w:rPr>
            </w:pPr>
            <w:r w:rsidRPr="000D5CF1">
              <w:rPr>
                <w:color w:val="000000" w:themeColor="text1"/>
                <w:sz w:val="26"/>
                <w:szCs w:val="26"/>
              </w:rPr>
              <w:t>3. Nộp trực tuyến mức độ 3 tại website cổng Dịch vụ công của tỉnh Đồng Tháp: http://dichvucong.dongthap.gov.vn.</w:t>
            </w:r>
          </w:p>
        </w:tc>
        <w:tc>
          <w:tcPr>
            <w:tcW w:w="2207" w:type="dxa"/>
            <w:tcBorders>
              <w:top w:val="single" w:sz="4" w:space="0" w:color="auto"/>
            </w:tcBorders>
            <w:vAlign w:val="center"/>
          </w:tcPr>
          <w:p w:rsidR="00B17DAD" w:rsidRPr="005A7B60" w:rsidRDefault="00B17DAD"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B17DAD" w:rsidRPr="000D5CF1" w:rsidRDefault="00B17DAD" w:rsidP="00FE10CA">
            <w:pPr>
              <w:spacing w:after="120"/>
              <w:jc w:val="center"/>
              <w:rPr>
                <w:rFonts w:eastAsia="Times New Roman"/>
                <w:i/>
                <w:color w:val="000000" w:themeColor="text1"/>
                <w:sz w:val="26"/>
                <w:szCs w:val="26"/>
                <w:lang w:val="vi-VN"/>
              </w:rPr>
            </w:pPr>
          </w:p>
        </w:tc>
      </w:tr>
      <w:tr w:rsidR="00B17DAD" w:rsidRPr="000D5CF1" w:rsidTr="00FE10CA">
        <w:trPr>
          <w:trHeight w:val="600"/>
        </w:trPr>
        <w:tc>
          <w:tcPr>
            <w:tcW w:w="784" w:type="dxa"/>
            <w:vAlign w:val="center"/>
          </w:tcPr>
          <w:p w:rsidR="00B17DAD" w:rsidRPr="000D5CF1" w:rsidRDefault="00B17DA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262" w:type="dxa"/>
            <w:vAlign w:val="center"/>
          </w:tcPr>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4717" w:type="dxa"/>
          </w:tcPr>
          <w:p w:rsidR="00B17DAD" w:rsidRPr="000D5CF1" w:rsidRDefault="00B17DA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17DAD" w:rsidRPr="000D5CF1" w:rsidRDefault="00B17DA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17DAD" w:rsidRPr="000D5CF1" w:rsidRDefault="00B17DAD"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w:t>
            </w:r>
            <w:r w:rsidRPr="000D5CF1">
              <w:rPr>
                <w:rFonts w:eastAsia="Times New Roman"/>
                <w:color w:val="000000" w:themeColor="text1"/>
                <w:sz w:val="26"/>
                <w:szCs w:val="26"/>
              </w:rPr>
              <w:lastRenderedPageBreak/>
              <w:t>hồ sơ và hẹn ngày trả kết quả; đồng thời, chuyển cho cơ quan có thẩm quyền để giải quyết theo quy trình.</w:t>
            </w:r>
          </w:p>
        </w:tc>
        <w:tc>
          <w:tcPr>
            <w:tcW w:w="2207" w:type="dxa"/>
            <w:vAlign w:val="center"/>
          </w:tcPr>
          <w:p w:rsidR="00B17DAD" w:rsidRPr="000D5CF1" w:rsidRDefault="00B17DAD"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B17DAD" w:rsidRPr="000D5CF1" w:rsidRDefault="00B17DAD" w:rsidP="00FE10CA">
            <w:pPr>
              <w:spacing w:after="120"/>
              <w:jc w:val="center"/>
              <w:rPr>
                <w:rFonts w:eastAsia="Times New Roman"/>
                <w:i/>
                <w:color w:val="000000" w:themeColor="text1"/>
                <w:sz w:val="26"/>
                <w:szCs w:val="26"/>
                <w:lang w:val="vi-VN"/>
              </w:rPr>
            </w:pPr>
          </w:p>
        </w:tc>
      </w:tr>
      <w:tr w:rsidR="00B17DAD" w:rsidRPr="000D5CF1" w:rsidTr="00FE10CA">
        <w:tc>
          <w:tcPr>
            <w:tcW w:w="784" w:type="dxa"/>
            <w:vMerge w:val="restart"/>
            <w:vAlign w:val="center"/>
          </w:tcPr>
          <w:p w:rsidR="00B17DAD" w:rsidRPr="000D5CF1" w:rsidRDefault="00B17DA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262" w:type="dxa"/>
            <w:vMerge w:val="restart"/>
            <w:vAlign w:val="center"/>
          </w:tcPr>
          <w:p w:rsidR="00B17DAD" w:rsidRPr="000D5CF1" w:rsidRDefault="00B17DAD"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4717" w:type="dxa"/>
          </w:tcPr>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207" w:type="dxa"/>
            <w:vAlign w:val="center"/>
          </w:tcPr>
          <w:p w:rsidR="00B17DAD" w:rsidRPr="000D5CF1" w:rsidRDefault="00B17DAD"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30 ngày làm việc</w:t>
            </w:r>
            <w:r w:rsidRPr="000D5CF1">
              <w:rPr>
                <w:rFonts w:eastAsia="Times New Roman"/>
                <w:color w:val="000000" w:themeColor="text1"/>
                <w:sz w:val="26"/>
                <w:szCs w:val="26"/>
              </w:rPr>
              <w:t xml:space="preserve">, </w:t>
            </w:r>
          </w:p>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B17DAD" w:rsidRPr="000D5CF1" w:rsidRDefault="00B17DAD" w:rsidP="00FE10CA">
            <w:pPr>
              <w:spacing w:after="120"/>
              <w:jc w:val="center"/>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207" w:type="dxa"/>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207" w:type="dxa"/>
            <w:vAlign w:val="center"/>
          </w:tcPr>
          <w:p w:rsidR="00B17DAD" w:rsidRPr="000D5CF1" w:rsidRDefault="00B17DAD"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29,5 ngày làm việc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có quy định phải thẩm tra, xác minh hồ sơ.</w:t>
            </w:r>
          </w:p>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B17DAD" w:rsidRPr="000D5CF1" w:rsidRDefault="00B17DAD"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07" w:type="dxa"/>
            <w:vAlign w:val="center"/>
          </w:tcPr>
          <w:p w:rsidR="00B17DAD" w:rsidRPr="000D5CF1" w:rsidRDefault="00B17DAD" w:rsidP="00FE10CA">
            <w:pPr>
              <w:spacing w:after="120"/>
              <w:jc w:val="center"/>
              <w:rPr>
                <w:rFonts w:eastAsia="Times New Roman"/>
                <w:b/>
                <w:color w:val="000000" w:themeColor="text1"/>
                <w:sz w:val="26"/>
                <w:szCs w:val="26"/>
              </w:rPr>
            </w:pP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vAlign w:val="center"/>
          </w:tcPr>
          <w:p w:rsidR="00B17DAD" w:rsidRPr="000D5CF1" w:rsidRDefault="00B17DAD"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207" w:type="dxa"/>
            <w:vAlign w:val="center"/>
          </w:tcPr>
          <w:p w:rsidR="00B17DAD" w:rsidRPr="000D5CF1" w:rsidRDefault="00B17DAD" w:rsidP="00FE10CA">
            <w:pPr>
              <w:spacing w:after="120"/>
              <w:jc w:val="center"/>
              <w:rPr>
                <w:rFonts w:eastAsia="Times New Roman"/>
                <w:bCs/>
                <w:i/>
                <w:color w:val="000000" w:themeColor="text1"/>
                <w:sz w:val="26"/>
                <w:szCs w:val="26"/>
              </w:rPr>
            </w:pPr>
            <w:r w:rsidRPr="000D5CF1">
              <w:rPr>
                <w:color w:val="000000" w:themeColor="text1"/>
                <w:spacing w:val="-4"/>
                <w:sz w:val="26"/>
                <w:szCs w:val="26"/>
              </w:rPr>
              <w:t>1,5 ngày làm việc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207" w:type="dxa"/>
            <w:vAlign w:val="center"/>
          </w:tcPr>
          <w:p w:rsidR="00B17DAD" w:rsidRPr="000D5CF1" w:rsidRDefault="00B17DAD" w:rsidP="00FE10CA">
            <w:pPr>
              <w:spacing w:after="120"/>
              <w:jc w:val="center"/>
              <w:rPr>
                <w:rFonts w:eastAsia="Times New Roman"/>
                <w:bCs/>
                <w:i/>
                <w:color w:val="000000" w:themeColor="text1"/>
                <w:sz w:val="26"/>
                <w:szCs w:val="26"/>
              </w:rPr>
            </w:pPr>
            <w:r w:rsidRPr="000D5CF1">
              <w:rPr>
                <w:color w:val="000000" w:themeColor="text1"/>
                <w:spacing w:val="-4"/>
                <w:sz w:val="26"/>
                <w:szCs w:val="26"/>
              </w:rPr>
              <w:t>24 ngày làm việc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pacing w:after="120"/>
              <w:jc w:val="both"/>
              <w:rPr>
                <w:color w:val="000000" w:themeColor="text1"/>
                <w:spacing w:val="-4"/>
                <w:sz w:val="26"/>
                <w:szCs w:val="26"/>
              </w:rPr>
            </w:pPr>
            <w:r w:rsidRPr="000D5CF1">
              <w:rPr>
                <w:color w:val="000000" w:themeColor="text1"/>
                <w:spacing w:val="-4"/>
                <w:sz w:val="26"/>
                <w:szCs w:val="26"/>
              </w:rPr>
              <w:t>Chánh Văn phòng HĐND&amp;UBND huyện, thị xã, thành phố</w:t>
            </w:r>
          </w:p>
        </w:tc>
        <w:tc>
          <w:tcPr>
            <w:tcW w:w="2207" w:type="dxa"/>
            <w:vAlign w:val="center"/>
          </w:tcPr>
          <w:p w:rsidR="00B17DAD" w:rsidRPr="000D5CF1" w:rsidRDefault="00B17DAD" w:rsidP="00FE10CA">
            <w:pPr>
              <w:spacing w:after="120"/>
              <w:jc w:val="center"/>
              <w:rPr>
                <w:color w:val="000000" w:themeColor="text1"/>
                <w:spacing w:val="-4"/>
                <w:sz w:val="26"/>
                <w:szCs w:val="26"/>
              </w:rPr>
            </w:pPr>
            <w:r w:rsidRPr="000D5CF1">
              <w:rPr>
                <w:color w:val="000000" w:themeColor="text1"/>
                <w:spacing w:val="-4"/>
                <w:sz w:val="26"/>
                <w:szCs w:val="26"/>
              </w:rPr>
              <w:t>02 ngày làm việc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pacing w:after="120"/>
              <w:jc w:val="both"/>
              <w:rPr>
                <w:color w:val="000000" w:themeColor="text1"/>
                <w:spacing w:val="-4"/>
                <w:sz w:val="26"/>
                <w:szCs w:val="26"/>
              </w:rPr>
            </w:pPr>
            <w:r w:rsidRPr="000D5CF1">
              <w:rPr>
                <w:color w:val="000000" w:themeColor="text1"/>
                <w:spacing w:val="-4"/>
                <w:sz w:val="26"/>
                <w:szCs w:val="26"/>
              </w:rPr>
              <w:t>Lãnh đạo cấp huyện</w:t>
            </w:r>
          </w:p>
        </w:tc>
        <w:tc>
          <w:tcPr>
            <w:tcW w:w="2207" w:type="dxa"/>
            <w:vAlign w:val="center"/>
          </w:tcPr>
          <w:p w:rsidR="00B17DAD" w:rsidRPr="000D5CF1" w:rsidRDefault="00B17DAD" w:rsidP="00FE10CA">
            <w:pPr>
              <w:spacing w:after="120"/>
              <w:jc w:val="center"/>
              <w:rPr>
                <w:color w:val="000000" w:themeColor="text1"/>
                <w:spacing w:val="-4"/>
                <w:sz w:val="26"/>
                <w:szCs w:val="26"/>
              </w:rPr>
            </w:pPr>
            <w:r w:rsidRPr="000D5CF1">
              <w:rPr>
                <w:color w:val="000000" w:themeColor="text1"/>
                <w:spacing w:val="-4"/>
                <w:sz w:val="26"/>
                <w:szCs w:val="26"/>
              </w:rPr>
              <w:t>01 ngày làm việc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Merge/>
          </w:tcPr>
          <w:p w:rsidR="00B17DAD" w:rsidRPr="000D5CF1" w:rsidRDefault="00B17DAD" w:rsidP="00FE10CA">
            <w:pPr>
              <w:spacing w:after="120"/>
              <w:jc w:val="both"/>
              <w:rPr>
                <w:rFonts w:eastAsia="Times New Roman"/>
                <w:b/>
                <w:color w:val="000000" w:themeColor="text1"/>
                <w:sz w:val="26"/>
                <w:szCs w:val="26"/>
              </w:rPr>
            </w:pPr>
          </w:p>
        </w:tc>
        <w:tc>
          <w:tcPr>
            <w:tcW w:w="2262" w:type="dxa"/>
            <w:vMerge/>
          </w:tcPr>
          <w:p w:rsidR="00B17DAD" w:rsidRPr="000D5CF1" w:rsidRDefault="00B17DAD" w:rsidP="00FE10CA">
            <w:pPr>
              <w:spacing w:after="120"/>
              <w:jc w:val="both"/>
              <w:rPr>
                <w:rFonts w:eastAsia="Times New Roman"/>
                <w:b/>
                <w:color w:val="000000" w:themeColor="text1"/>
                <w:sz w:val="26"/>
                <w:szCs w:val="26"/>
              </w:rPr>
            </w:pPr>
          </w:p>
        </w:tc>
        <w:tc>
          <w:tcPr>
            <w:tcW w:w="4717" w:type="dxa"/>
          </w:tcPr>
          <w:p w:rsidR="00B17DAD" w:rsidRPr="000D5CF1" w:rsidRDefault="00B17DAD"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207" w:type="dxa"/>
            <w:vAlign w:val="center"/>
          </w:tcPr>
          <w:p w:rsidR="00B17DAD" w:rsidRPr="000D5CF1" w:rsidRDefault="00B17DAD"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B17DAD" w:rsidRPr="000D5CF1" w:rsidRDefault="00B17DAD" w:rsidP="00FE10CA">
            <w:pPr>
              <w:spacing w:after="120"/>
              <w:jc w:val="both"/>
              <w:rPr>
                <w:rFonts w:eastAsia="Times New Roman"/>
                <w:b/>
                <w:color w:val="000000" w:themeColor="text1"/>
                <w:sz w:val="26"/>
                <w:szCs w:val="26"/>
              </w:rPr>
            </w:pPr>
          </w:p>
        </w:tc>
      </w:tr>
      <w:tr w:rsidR="00B17DAD" w:rsidRPr="000D5CF1" w:rsidTr="00FE10CA">
        <w:tc>
          <w:tcPr>
            <w:tcW w:w="784" w:type="dxa"/>
            <w:vAlign w:val="center"/>
          </w:tcPr>
          <w:p w:rsidR="00B17DAD" w:rsidRPr="000D5CF1" w:rsidRDefault="00B17DAD"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262" w:type="dxa"/>
            <w:vAlign w:val="center"/>
          </w:tcPr>
          <w:p w:rsidR="00B17DAD" w:rsidRPr="000D5CF1" w:rsidRDefault="00B17DAD"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B17DAD" w:rsidRPr="000D5CF1" w:rsidRDefault="00B17DAD" w:rsidP="00FE10CA">
            <w:pPr>
              <w:spacing w:after="120"/>
              <w:jc w:val="center"/>
              <w:rPr>
                <w:rFonts w:eastAsia="Times New Roman"/>
                <w:b/>
                <w:color w:val="000000" w:themeColor="text1"/>
                <w:sz w:val="26"/>
                <w:szCs w:val="26"/>
              </w:rPr>
            </w:pPr>
          </w:p>
        </w:tc>
        <w:tc>
          <w:tcPr>
            <w:tcW w:w="4717" w:type="dxa"/>
          </w:tcPr>
          <w:p w:rsidR="00B17DAD" w:rsidRPr="000D5CF1" w:rsidRDefault="00B17DA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17DAD" w:rsidRPr="000D5CF1" w:rsidRDefault="00B17DA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17DAD" w:rsidRPr="000D5CF1" w:rsidRDefault="00B17DA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17DAD" w:rsidRPr="000D5CF1" w:rsidRDefault="00B17DA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 </w:t>
            </w:r>
          </w:p>
          <w:p w:rsidR="00B17DAD" w:rsidRPr="000D5CF1" w:rsidRDefault="00B17DAD"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207" w:type="dxa"/>
            <w:vAlign w:val="center"/>
          </w:tcPr>
          <w:p w:rsidR="00B17DAD" w:rsidRPr="000D5CF1" w:rsidRDefault="00B17DAD"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636" w:type="dxa"/>
          </w:tcPr>
          <w:p w:rsidR="00B17DAD" w:rsidRPr="000D5CF1" w:rsidRDefault="00B17DAD" w:rsidP="00FE10CA">
            <w:pPr>
              <w:spacing w:after="120"/>
              <w:jc w:val="both"/>
              <w:rPr>
                <w:rFonts w:eastAsia="Times New Roman"/>
                <w:color w:val="000000" w:themeColor="text1"/>
                <w:sz w:val="26"/>
                <w:szCs w:val="26"/>
                <w:lang w:val="vi-VN"/>
              </w:rPr>
            </w:pPr>
          </w:p>
        </w:tc>
      </w:tr>
    </w:tbl>
    <w:p w:rsidR="00B17DAD" w:rsidRPr="000D5CF1" w:rsidRDefault="00B17DAD" w:rsidP="00B17DAD">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11</w:t>
      </w:r>
      <w:r w:rsidRPr="000D5CF1">
        <w:rPr>
          <w:rFonts w:eastAsia="Times New Roman" w:cs="Times New Roman"/>
          <w:b/>
          <w:bCs/>
          <w:color w:val="000000" w:themeColor="text1"/>
          <w:sz w:val="26"/>
          <w:szCs w:val="26"/>
        </w:rPr>
        <w:t>.2. Thành phần, số lượng hồ sơ</w:t>
      </w:r>
    </w:p>
    <w:p w:rsidR="00B17DAD" w:rsidRPr="000D5CF1" w:rsidRDefault="00B17DAD" w:rsidP="00B17DAD">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B17DAD" w:rsidRPr="000D5CF1" w:rsidRDefault="00B17DAD" w:rsidP="00B17DAD">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Đơn đề nghị công nhận ban vận động thành lập hội (</w:t>
      </w:r>
      <w:proofErr w:type="gramStart"/>
      <w:r w:rsidRPr="000D5CF1">
        <w:rPr>
          <w:rFonts w:cs="Times New Roman"/>
          <w:color w:val="000000" w:themeColor="text1"/>
          <w:sz w:val="26"/>
          <w:szCs w:val="26"/>
        </w:rPr>
        <w:t>theo</w:t>
      </w:r>
      <w:proofErr w:type="gramEnd"/>
      <w:r w:rsidRPr="000D5CF1">
        <w:rPr>
          <w:rFonts w:cs="Times New Roman"/>
          <w:color w:val="000000" w:themeColor="text1"/>
          <w:sz w:val="26"/>
          <w:szCs w:val="26"/>
        </w:rPr>
        <w:t xml:space="preserve"> mẫu);</w:t>
      </w:r>
    </w:p>
    <w:p w:rsidR="00B17DAD" w:rsidRPr="000D5CF1" w:rsidRDefault="00B17DAD" w:rsidP="00B17DAD">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Danh sách và trích ngang của những người dự kiến trong ban vận động thành lập hội.</w:t>
      </w:r>
    </w:p>
    <w:p w:rsidR="00B17DAD" w:rsidRPr="000D5CF1" w:rsidRDefault="00B17DAD" w:rsidP="00B17DAD">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02 bộ (bản chính).</w:t>
      </w:r>
    </w:p>
    <w:p w:rsidR="00B17DAD" w:rsidRPr="005A7B60" w:rsidRDefault="00B17DAD" w:rsidP="00B17DAD">
      <w:pPr>
        <w:spacing w:after="120" w:line="240" w:lineRule="auto"/>
        <w:ind w:firstLine="720"/>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11.3. Đối tượng thực hiện thủ tục hành chính: </w:t>
      </w:r>
      <w:r w:rsidRPr="005A7B60">
        <w:rPr>
          <w:rFonts w:cs="Times New Roman"/>
          <w:color w:val="000000" w:themeColor="text1"/>
          <w:sz w:val="26"/>
          <w:szCs w:val="26"/>
          <w:lang w:val="sv-SE"/>
        </w:rPr>
        <w:t>Ban vận động thành lập hội có phạm vi hoạt động trong huyện, trong xã.</w:t>
      </w:r>
    </w:p>
    <w:p w:rsidR="00B17DAD" w:rsidRPr="005A7B60" w:rsidRDefault="00B17DAD" w:rsidP="00B17DAD">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11.4. Cơ quan giải quyết thủ tục hành chính</w:t>
      </w:r>
      <w:r w:rsidRPr="005A7B60">
        <w:rPr>
          <w:rFonts w:eastAsia="Times New Roman" w:cs="Times New Roman"/>
          <w:color w:val="000000" w:themeColor="text1"/>
          <w:sz w:val="26"/>
          <w:szCs w:val="26"/>
          <w:lang w:val="sv-SE"/>
        </w:rPr>
        <w:t>: UBND cấp huyện</w:t>
      </w:r>
    </w:p>
    <w:p w:rsidR="00B17DAD" w:rsidRPr="005A7B60" w:rsidRDefault="00B17DAD" w:rsidP="00B17DAD">
      <w:pPr>
        <w:spacing w:after="120" w:line="240" w:lineRule="auto"/>
        <w:ind w:firstLine="720"/>
        <w:jc w:val="both"/>
        <w:rPr>
          <w:rFonts w:cs="Times New Roman"/>
          <w:color w:val="000000" w:themeColor="text1"/>
          <w:sz w:val="26"/>
          <w:szCs w:val="26"/>
          <w:lang w:val="sv-SE"/>
        </w:rPr>
      </w:pPr>
      <w:r w:rsidRPr="005A7B60">
        <w:rPr>
          <w:rFonts w:cs="Times New Roman"/>
          <w:b/>
          <w:color w:val="000000" w:themeColor="text1"/>
          <w:sz w:val="26"/>
          <w:szCs w:val="26"/>
          <w:lang w:val="sv-SE"/>
        </w:rPr>
        <w:t>11.5. Kết quả thực hiện thủ tục hành chính:</w:t>
      </w:r>
      <w:r w:rsidRPr="005A7B60">
        <w:rPr>
          <w:rFonts w:cs="Times New Roman"/>
          <w:color w:val="000000" w:themeColor="text1"/>
          <w:sz w:val="26"/>
          <w:szCs w:val="26"/>
          <w:lang w:val="sv-SE"/>
        </w:rPr>
        <w:t xml:space="preserve"> Quyết định công nhận ban vận động thành lập hội.</w:t>
      </w:r>
    </w:p>
    <w:p w:rsidR="00B17DAD" w:rsidRPr="005A7B60" w:rsidRDefault="00B17DAD" w:rsidP="00B17DAD">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 11.6. Phí, lệ phí: </w:t>
      </w:r>
      <w:r w:rsidRPr="005A7B60">
        <w:rPr>
          <w:rFonts w:cs="Times New Roman"/>
          <w:color w:val="000000" w:themeColor="text1"/>
          <w:sz w:val="26"/>
          <w:szCs w:val="26"/>
          <w:lang w:val="sv-SE"/>
        </w:rPr>
        <w:t>Không</w:t>
      </w:r>
    </w:p>
    <w:p w:rsidR="00B17DAD" w:rsidRPr="005A7B60" w:rsidRDefault="00B17DAD" w:rsidP="00B17DAD">
      <w:pPr>
        <w:spacing w:after="120" w:line="240" w:lineRule="auto"/>
        <w:ind w:firstLine="720"/>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t>11.7. Tên mẫu đơn, mẫu tờ khai</w:t>
      </w:r>
      <w:r w:rsidRPr="005A7B60">
        <w:rPr>
          <w:rFonts w:eastAsia="Times New Roman" w:cs="Times New Roman"/>
          <w:bCs/>
          <w:color w:val="000000" w:themeColor="text1"/>
          <w:sz w:val="26"/>
          <w:szCs w:val="26"/>
          <w:lang w:val="sv-SE"/>
        </w:rPr>
        <w:t xml:space="preserve">: </w:t>
      </w:r>
      <w:r w:rsidRPr="005A7B60">
        <w:rPr>
          <w:rFonts w:cs="Times New Roman"/>
          <w:color w:val="000000" w:themeColor="text1"/>
          <w:spacing w:val="-6"/>
          <w:sz w:val="26"/>
          <w:szCs w:val="26"/>
          <w:lang w:val="sv-SE"/>
        </w:rPr>
        <w:t>Đơn đề nghị công nhận ban vận động thành lập hội (theo Mẫu 3 Phụ lục I Thông tư số 03/2013/TT-BNV).</w:t>
      </w:r>
    </w:p>
    <w:p w:rsidR="00B17DAD" w:rsidRPr="000D5CF1" w:rsidRDefault="00B17DAD" w:rsidP="00B17DAD">
      <w:pPr>
        <w:spacing w:after="120" w:line="240" w:lineRule="auto"/>
        <w:ind w:firstLine="709"/>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lastRenderedPageBreak/>
        <w:t>11</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Ủy ban nhân dân cấp huyện quyết định công nhận ban vận động thành lập hội có phạm vi hoạt động trong huyện. Phòng chuyên môn </w:t>
      </w:r>
      <w:r w:rsidRPr="005A7B60">
        <w:rPr>
          <w:rFonts w:cs="Times New Roman"/>
          <w:color w:val="000000" w:themeColor="text1"/>
          <w:spacing w:val="-6"/>
          <w:sz w:val="26"/>
          <w:szCs w:val="26"/>
          <w:lang w:val="hr-HR"/>
        </w:rPr>
        <w:t>quản lý lĩnh vực hoạt động của hội</w:t>
      </w:r>
      <w:r w:rsidRPr="005A7B60">
        <w:rPr>
          <w:rFonts w:cs="Times New Roman"/>
          <w:color w:val="000000" w:themeColor="text1"/>
          <w:sz w:val="26"/>
          <w:szCs w:val="26"/>
          <w:lang w:val="hr-HR"/>
        </w:rPr>
        <w:t xml:space="preserve"> quyết định công nhận ban vận động thành lập hội có phạm vi hoạt động trong xã.</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Người đứng đầu ban vận động thành lập hội là công dân Việt Nam, sống thường trú tại Việt Nam có năng lực hành vi dân sự đầy đủ, có sức khỏe và có uy tín trong lĩnh vực hội dự kiến hoạt động.</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Đối với hội có phạm vi hoạt động trong huyện, xã, ban vận động thành lập hội phải có ít nhất ba thành viên.</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Ban vận động thành lập hội tự giải thể khi đại hội bầu ra ban lãnh đạo của hội.</w:t>
      </w:r>
    </w:p>
    <w:p w:rsidR="00B17DAD" w:rsidRPr="005A7B60" w:rsidRDefault="00B17DAD" w:rsidP="00B17DAD">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11.9. Căn cứ pháp lý của thủ tục hành chính: </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Tại </w:t>
      </w:r>
      <w:r w:rsidRPr="005A7B60">
        <w:rPr>
          <w:rFonts w:eastAsia="Times New Roman" w:cs="Times New Roman"/>
          <w:color w:val="000000" w:themeColor="text1"/>
          <w:sz w:val="26"/>
          <w:szCs w:val="26"/>
          <w:lang w:val="hr-HR"/>
        </w:rPr>
        <w:t xml:space="preserve">Khoản 4, Điều 6 </w:t>
      </w:r>
      <w:r w:rsidRPr="005A7B60">
        <w:rPr>
          <w:rFonts w:cs="Times New Roman"/>
          <w:color w:val="000000" w:themeColor="text1"/>
          <w:sz w:val="26"/>
          <w:szCs w:val="26"/>
          <w:lang w:val="hr-HR"/>
        </w:rPr>
        <w:t>Nghị định số 45/2010/NĐ-CP ngày 21 tháng 4 năm 2010 của Chính phủ quy định về tổ chức, hoạt động và quản lý hội;</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B17DAD" w:rsidRPr="005A7B60" w:rsidRDefault="00B17DAD" w:rsidP="00B17DAD">
      <w:pPr>
        <w:spacing w:after="120" w:line="240" w:lineRule="auto"/>
        <w:ind w:firstLine="720"/>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B17DAD" w:rsidRPr="000D5CF1" w:rsidRDefault="00B17DAD" w:rsidP="00B17DAD">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11</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B17DAD"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B17DAD"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11</w:t>
            </w:r>
            <w:r w:rsidRPr="000D5CF1">
              <w:rPr>
                <w:rFonts w:eastAsia="Times New Roman" w:cs="Times New Roman"/>
                <w:color w:val="000000" w:themeColor="text1"/>
                <w:sz w:val="26"/>
                <w:szCs w:val="26"/>
                <w:lang w:val="nl-NL"/>
              </w:rPr>
              <w:t>.2.</w:t>
            </w:r>
          </w:p>
          <w:p w:rsidR="00B17DAD" w:rsidRPr="000D5CF1" w:rsidRDefault="00B17DAD"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17DAD" w:rsidRPr="000D5CF1" w:rsidRDefault="00B17DAD"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B17DAD" w:rsidRPr="000D5CF1" w:rsidRDefault="00B17DAD"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B17DAD" w:rsidRPr="000D5CF1" w:rsidRDefault="00B17DAD"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B17DAD"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17DAD" w:rsidRPr="005A7B60" w:rsidRDefault="00B17DAD"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lastRenderedPageBreak/>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17DAD" w:rsidRPr="000D5CF1" w:rsidRDefault="00B17DAD"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lastRenderedPageBreak/>
              <w:t>Bộ phận tiếp nhận</w:t>
            </w:r>
          </w:p>
          <w:p w:rsidR="00B17DAD" w:rsidRPr="000D5CF1" w:rsidRDefault="00B17DAD"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B17DAD" w:rsidRPr="000D5CF1" w:rsidRDefault="00B17DAD" w:rsidP="00FE10CA">
            <w:pPr>
              <w:spacing w:after="120" w:line="240" w:lineRule="auto"/>
              <w:rPr>
                <w:rFonts w:eastAsia="Times New Roman" w:cs="Times New Roman"/>
                <w:color w:val="000000" w:themeColor="text1"/>
                <w:sz w:val="26"/>
                <w:szCs w:val="26"/>
                <w:lang w:val="nl-NL"/>
              </w:rPr>
            </w:pPr>
          </w:p>
        </w:tc>
      </w:tr>
    </w:tbl>
    <w:p w:rsidR="00B17DAD" w:rsidRPr="005A7B60" w:rsidRDefault="00B17DAD" w:rsidP="00B17DAD">
      <w:pPr>
        <w:spacing w:after="120" w:line="240" w:lineRule="auto"/>
        <w:ind w:firstLine="709"/>
        <w:jc w:val="both"/>
        <w:rPr>
          <w:rFonts w:eastAsia="Arial" w:cs="Times New Roman"/>
          <w:b/>
          <w:color w:val="000000" w:themeColor="text1"/>
          <w:sz w:val="26"/>
          <w:szCs w:val="26"/>
          <w:lang w:val="nl-NL"/>
        </w:rPr>
        <w:sectPr w:rsidR="00B17DAD" w:rsidRPr="005A7B60" w:rsidSect="00592E4C">
          <w:pgSz w:w="11907" w:h="16840" w:code="9"/>
          <w:pgMar w:top="1134" w:right="851" w:bottom="1134" w:left="1701" w:header="567" w:footer="567" w:gutter="0"/>
          <w:cols w:space="720"/>
          <w:docGrid w:linePitch="326"/>
        </w:sectPr>
      </w:pPr>
    </w:p>
    <w:p w:rsidR="00B17DAD" w:rsidRPr="005A7B60" w:rsidRDefault="00B17DAD" w:rsidP="00B17DAD">
      <w:pPr>
        <w:spacing w:after="120" w:line="240" w:lineRule="auto"/>
        <w:jc w:val="right"/>
        <w:rPr>
          <w:rFonts w:eastAsia="Times New Roman" w:cs="Times New Roman"/>
          <w:i/>
          <w:color w:val="000000" w:themeColor="text1"/>
          <w:sz w:val="26"/>
          <w:szCs w:val="26"/>
          <w:lang w:val="nl-NL"/>
        </w:rPr>
      </w:pPr>
      <w:r w:rsidRPr="000D5CF1">
        <w:rPr>
          <w:rFonts w:eastAsia="Times New Roman" w:cs="Times New Roman"/>
          <w:bCs/>
          <w:i/>
          <w:color w:val="000000" w:themeColor="text1"/>
          <w:sz w:val="26"/>
          <w:szCs w:val="26"/>
          <w:lang w:val="vi-VN"/>
        </w:rPr>
        <w:lastRenderedPageBreak/>
        <w:t>Mẫu Đơn đề nghị công nhận ban vận động thành lập hội</w:t>
      </w:r>
    </w:p>
    <w:p w:rsidR="00B17DAD" w:rsidRPr="000D5CF1" w:rsidRDefault="00B17DAD" w:rsidP="00B17DAD">
      <w:pPr>
        <w:shd w:val="clear" w:color="auto" w:fill="FFFFFF"/>
        <w:spacing w:after="120" w:line="240" w:lineRule="auto"/>
        <w:jc w:val="center"/>
        <w:rPr>
          <w:rFonts w:eastAsia="Times New Roman" w:cs="Times New Roman"/>
          <w:color w:val="000000" w:themeColor="text1"/>
          <w:sz w:val="26"/>
          <w:szCs w:val="26"/>
          <w:lang w:val="vi-VN"/>
        </w:rPr>
      </w:pPr>
      <w:r w:rsidRPr="000D5CF1">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17992506" wp14:editId="692E1717">
                <wp:simplePos x="0" y="0"/>
                <wp:positionH relativeFrom="column">
                  <wp:posOffset>1891665</wp:posOffset>
                </wp:positionH>
                <wp:positionV relativeFrom="paragraph">
                  <wp:posOffset>438150</wp:posOffset>
                </wp:positionV>
                <wp:extent cx="1981200" cy="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A9EAB" id="Straight Connector 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34.5pt" to="30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G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"/>
            </w:pict>
          </mc:Fallback>
        </mc:AlternateContent>
      </w:r>
      <w:r w:rsidRPr="000D5CF1">
        <w:rPr>
          <w:rFonts w:eastAsia="Times New Roman" w:cs="Times New Roman"/>
          <w:b/>
          <w:bCs/>
          <w:color w:val="000000" w:themeColor="text1"/>
          <w:sz w:val="26"/>
          <w:szCs w:val="26"/>
          <w:lang w:val="vi-VN"/>
        </w:rPr>
        <w:t>CỘNG HÒA XÃ HỘI CHỦ NGHĨA VIỆT NAM</w:t>
      </w:r>
      <w:r w:rsidRPr="000D5CF1">
        <w:rPr>
          <w:rFonts w:eastAsia="Times New Roman" w:cs="Times New Roman"/>
          <w:b/>
          <w:bCs/>
          <w:color w:val="000000" w:themeColor="text1"/>
          <w:sz w:val="26"/>
          <w:szCs w:val="26"/>
          <w:lang w:val="vi-VN"/>
        </w:rPr>
        <w:br/>
        <w:t>Độc lập - Tự do - Hạnh phúc</w:t>
      </w:r>
      <w:r w:rsidRPr="000D5CF1">
        <w:rPr>
          <w:rFonts w:eastAsia="Times New Roman" w:cs="Times New Roman"/>
          <w:b/>
          <w:bCs/>
          <w:color w:val="000000" w:themeColor="text1"/>
          <w:sz w:val="26"/>
          <w:szCs w:val="26"/>
          <w:lang w:val="vi-VN"/>
        </w:rPr>
        <w:br/>
      </w:r>
    </w:p>
    <w:p w:rsidR="00B17DAD" w:rsidRPr="000D5CF1" w:rsidRDefault="00B17DAD" w:rsidP="00B17DAD">
      <w:pPr>
        <w:shd w:val="clear" w:color="auto" w:fill="FFFFFF"/>
        <w:spacing w:after="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ĐƠN ĐỀ NGHỊ</w:t>
      </w:r>
    </w:p>
    <w:p w:rsidR="00B17DAD" w:rsidRPr="000D5CF1" w:rsidRDefault="00B17DAD" w:rsidP="00B17DAD">
      <w:pPr>
        <w:shd w:val="clear" w:color="auto" w:fill="FFFFFF"/>
        <w:spacing w:after="120" w:line="240" w:lineRule="auto"/>
        <w:jc w:val="center"/>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Công nhận Ban Vận động thành lập Hội</w:t>
      </w:r>
      <w:r w:rsidRPr="000D5CF1">
        <w:rPr>
          <w:rFonts w:eastAsia="Times New Roman" w:cs="Times New Roman"/>
          <w:color w:val="000000" w:themeColor="text1"/>
          <w:sz w:val="26"/>
          <w:szCs w:val="26"/>
          <w:lang w:val="vi-VN"/>
        </w:rPr>
        <w:t xml:space="preserve"> ……</w:t>
      </w:r>
      <w:r w:rsidRPr="000D5CF1">
        <w:rPr>
          <w:rFonts w:eastAsia="Times New Roman" w:cs="Times New Roman"/>
          <w:color w:val="000000" w:themeColor="text1"/>
          <w:sz w:val="26"/>
          <w:szCs w:val="26"/>
          <w:vertAlign w:val="superscript"/>
          <w:lang w:val="vi-VN"/>
        </w:rPr>
        <w:footnoteReference w:id="1"/>
      </w:r>
    </w:p>
    <w:p w:rsidR="00B17DAD" w:rsidRPr="005A7B60" w:rsidRDefault="00B17DAD" w:rsidP="00B17DAD">
      <w:pPr>
        <w:shd w:val="clear" w:color="auto" w:fill="FFFFFF"/>
        <w:spacing w:after="120" w:line="240" w:lineRule="auto"/>
        <w:jc w:val="center"/>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Kính gửi: </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vertAlign w:val="superscript"/>
        </w:rPr>
        <w:footnoteReference w:id="2"/>
      </w:r>
    </w:p>
    <w:p w:rsidR="00B17DAD" w:rsidRPr="000D5CF1" w:rsidRDefault="00B17DAD" w:rsidP="00B17DAD">
      <w:pPr>
        <w:shd w:val="clear" w:color="auto" w:fill="FFFFFF"/>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Tôi là ... đại diện những người sáng lập (Ban Sáng lập) Hội …(1)… trân trọng đề nghị ...(2)... xem xét, quyết định công nhận Ban Vận động thành lập Hội ...(1)... như sau:</w:t>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I. Sự cần thiết và cơ sở công nhận</w:t>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Sự cần thiết</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3"/>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Cơ sở</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4"/>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II. Tên, tôn chỉ, mục đích</w:t>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1. Tên Hội:</w:t>
      </w:r>
      <w:r w:rsidRPr="005A7B60">
        <w:rPr>
          <w:rFonts w:eastAsia="Times New Roman" w:cs="Times New Roman"/>
          <w:color w:val="000000" w:themeColor="text1"/>
          <w:sz w:val="26"/>
          <w:szCs w:val="26"/>
          <w:lang w:val="vi-VN"/>
        </w:rPr>
        <w:t xml:space="preserve"> </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5"/>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2. Tôn chỉ, mục đích của Hội</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6"/>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III. Phạm vi, lĩnh vực hoạt động chính</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7"/>
      </w:r>
    </w:p>
    <w:p w:rsidR="00B17DAD" w:rsidRPr="000D5CF1"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b/>
          <w:bCs/>
          <w:color w:val="000000" w:themeColor="text1"/>
          <w:sz w:val="26"/>
          <w:szCs w:val="26"/>
          <w:lang w:val="vi-VN"/>
        </w:rPr>
        <w:t>IV. Hồ sơ gồm:</w:t>
      </w:r>
      <w:r w:rsidRPr="005A7B60">
        <w:rPr>
          <w:rFonts w:eastAsia="Times New Roman" w:cs="Times New Roman"/>
          <w:color w:val="000000" w:themeColor="text1"/>
          <w:sz w:val="26"/>
          <w:szCs w:val="26"/>
          <w:lang w:val="vi-VN"/>
        </w:rPr>
        <w:tab/>
      </w:r>
      <w:r w:rsidRPr="000D5CF1">
        <w:rPr>
          <w:rFonts w:eastAsia="Times New Roman" w:cs="Times New Roman"/>
          <w:color w:val="000000" w:themeColor="text1"/>
          <w:sz w:val="26"/>
          <w:szCs w:val="26"/>
          <w:vertAlign w:val="superscript"/>
          <w:lang w:val="vi-VN"/>
        </w:rPr>
        <w:footnoteReference w:id="8"/>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Thông tin khi cần liên hệ:</w:t>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Họ và tên: </w:t>
      </w:r>
      <w:r w:rsidRPr="005A7B60">
        <w:rPr>
          <w:rFonts w:eastAsia="Times New Roman" w:cs="Times New Roman"/>
          <w:color w:val="000000" w:themeColor="text1"/>
          <w:sz w:val="26"/>
          <w:szCs w:val="26"/>
          <w:lang w:val="vi-VN"/>
        </w:rPr>
        <w:tab/>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Địa chỉ: </w:t>
      </w:r>
      <w:r w:rsidRPr="005A7B60">
        <w:rPr>
          <w:rFonts w:eastAsia="Times New Roman" w:cs="Times New Roman"/>
          <w:color w:val="000000" w:themeColor="text1"/>
          <w:sz w:val="26"/>
          <w:szCs w:val="26"/>
          <w:lang w:val="vi-VN"/>
        </w:rPr>
        <w:tab/>
      </w:r>
    </w:p>
    <w:p w:rsidR="00B17DAD" w:rsidRPr="005A7B60" w:rsidRDefault="00B17DAD" w:rsidP="00B17DAD">
      <w:pPr>
        <w:shd w:val="clear" w:color="auto" w:fill="FFFFFF"/>
        <w:tabs>
          <w:tab w:val="left" w:pos="709"/>
          <w:tab w:val="right" w:leader="dot" w:pos="9072"/>
        </w:tabs>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xml:space="preserve">Số điện thoại: </w:t>
      </w:r>
      <w:r w:rsidRPr="005A7B60">
        <w:rPr>
          <w:rFonts w:eastAsia="Times New Roman" w:cs="Times New Roman"/>
          <w:color w:val="000000" w:themeColor="text1"/>
          <w:sz w:val="26"/>
          <w:szCs w:val="26"/>
          <w:lang w:val="vi-VN"/>
        </w:rPr>
        <w:tab/>
      </w:r>
    </w:p>
    <w:p w:rsidR="00B17DAD" w:rsidRPr="005A7B60" w:rsidRDefault="00B17DAD" w:rsidP="00B17DAD">
      <w:pPr>
        <w:shd w:val="clear" w:color="auto" w:fill="FFFFFF"/>
        <w:spacing w:after="120" w:line="240" w:lineRule="auto"/>
        <w:ind w:firstLine="720"/>
        <w:jc w:val="both"/>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Ban Sáng lập Hội đề nghị ...(2)... xem xét, quyết định công nhận Ban Vận động thành lập Hội ...(1)..../.</w:t>
      </w:r>
    </w:p>
    <w:tbl>
      <w:tblPr>
        <w:tblW w:w="0" w:type="auto"/>
        <w:jc w:val="center"/>
        <w:tblCellMar>
          <w:left w:w="0" w:type="dxa"/>
          <w:right w:w="0" w:type="dxa"/>
        </w:tblCellMar>
        <w:tblLook w:val="0000" w:firstRow="0" w:lastRow="0" w:firstColumn="0" w:lastColumn="0" w:noHBand="0" w:noVBand="0"/>
      </w:tblPr>
      <w:tblGrid>
        <w:gridCol w:w="4219"/>
        <w:gridCol w:w="4800"/>
      </w:tblGrid>
      <w:tr w:rsidR="00B17DAD" w:rsidRPr="005A7B60" w:rsidTr="00FE10CA">
        <w:trPr>
          <w:jc w:val="center"/>
        </w:trPr>
        <w:tc>
          <w:tcPr>
            <w:tcW w:w="4219" w:type="dxa"/>
            <w:tcMar>
              <w:top w:w="0" w:type="dxa"/>
              <w:left w:w="108" w:type="dxa"/>
              <w:bottom w:w="0" w:type="dxa"/>
              <w:right w:w="108" w:type="dxa"/>
            </w:tcMar>
          </w:tcPr>
          <w:p w:rsidR="00B17DAD" w:rsidRPr="000D5CF1" w:rsidRDefault="00B17DAD" w:rsidP="00FE10CA">
            <w:pPr>
              <w:spacing w:after="120" w:line="240" w:lineRule="auto"/>
              <w:rPr>
                <w:rFonts w:eastAsia="Times New Roman" w:cs="Times New Roman"/>
                <w:color w:val="000000" w:themeColor="text1"/>
                <w:sz w:val="26"/>
                <w:szCs w:val="26"/>
                <w:lang w:val="vi-VN"/>
              </w:rPr>
            </w:pPr>
            <w:r w:rsidRPr="000D5CF1">
              <w:rPr>
                <w:rFonts w:eastAsia="Times New Roman" w:cs="Times New Roman"/>
                <w:color w:val="000000" w:themeColor="text1"/>
                <w:sz w:val="26"/>
                <w:szCs w:val="26"/>
                <w:lang w:val="vi-VN"/>
              </w:rPr>
              <w:t> </w:t>
            </w:r>
            <w:r w:rsidRPr="000D5CF1">
              <w:rPr>
                <w:rFonts w:eastAsia="Times New Roman" w:cs="Times New Roman"/>
                <w:b/>
                <w:bCs/>
                <w:i/>
                <w:iCs/>
                <w:color w:val="000000" w:themeColor="text1"/>
                <w:sz w:val="26"/>
                <w:szCs w:val="26"/>
                <w:lang w:val="vi-VN"/>
              </w:rPr>
              <w:t>Nơi nhận:</w:t>
            </w:r>
            <w:r w:rsidRPr="000D5CF1">
              <w:rPr>
                <w:rFonts w:eastAsia="Times New Roman" w:cs="Times New Roman"/>
                <w:b/>
                <w:bCs/>
                <w:i/>
                <w:iCs/>
                <w:color w:val="000000" w:themeColor="text1"/>
                <w:sz w:val="26"/>
                <w:szCs w:val="26"/>
                <w:lang w:val="vi-VN"/>
              </w:rPr>
              <w:br/>
            </w:r>
            <w:r w:rsidRPr="000D5CF1">
              <w:rPr>
                <w:rFonts w:eastAsia="Times New Roman" w:cs="Times New Roman"/>
                <w:color w:val="000000" w:themeColor="text1"/>
                <w:sz w:val="26"/>
                <w:szCs w:val="26"/>
                <w:lang w:val="vi-VN"/>
              </w:rPr>
              <w:t>- Như trên;</w:t>
            </w:r>
            <w:r w:rsidRPr="000D5CF1">
              <w:rPr>
                <w:rFonts w:eastAsia="Times New Roman" w:cs="Times New Roman"/>
                <w:color w:val="000000" w:themeColor="text1"/>
                <w:sz w:val="26"/>
                <w:szCs w:val="26"/>
                <w:lang w:val="vi-VN"/>
              </w:rPr>
              <w:br/>
              <w:t>- Lưu</w:t>
            </w:r>
            <w:r w:rsidRPr="005A7B60">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vi-VN"/>
              </w:rPr>
              <w:t xml:space="preserve"> Ban Sáng lập Hội.</w:t>
            </w:r>
          </w:p>
        </w:tc>
        <w:tc>
          <w:tcPr>
            <w:tcW w:w="4800" w:type="dxa"/>
            <w:tcMar>
              <w:top w:w="0" w:type="dxa"/>
              <w:left w:w="108" w:type="dxa"/>
              <w:bottom w:w="0" w:type="dxa"/>
              <w:right w:w="108" w:type="dxa"/>
            </w:tcMar>
          </w:tcPr>
          <w:p w:rsidR="00B17DAD" w:rsidRPr="005A7B60" w:rsidRDefault="00B17DAD" w:rsidP="00FE10CA">
            <w:pPr>
              <w:spacing w:after="120" w:line="240" w:lineRule="auto"/>
              <w:jc w:val="center"/>
              <w:rPr>
                <w:rFonts w:eastAsia="Times New Roman" w:cs="Times New Roman"/>
                <w:i/>
                <w:iCs/>
                <w:color w:val="000000" w:themeColor="text1"/>
                <w:sz w:val="26"/>
                <w:szCs w:val="26"/>
                <w:lang w:val="vi-VN"/>
              </w:rPr>
            </w:pPr>
            <w:r w:rsidRPr="005A7B60">
              <w:rPr>
                <w:rFonts w:eastAsia="Times New Roman" w:cs="Times New Roman"/>
                <w:i/>
                <w:iCs/>
                <w:color w:val="000000" w:themeColor="text1"/>
                <w:sz w:val="26"/>
                <w:szCs w:val="26"/>
                <w:lang w:val="vi-VN"/>
              </w:rPr>
              <w:t>……</w:t>
            </w:r>
            <w:r w:rsidRPr="000D5CF1">
              <w:rPr>
                <w:rFonts w:eastAsia="Times New Roman" w:cs="Times New Roman"/>
                <w:i/>
                <w:iCs/>
                <w:color w:val="000000" w:themeColor="text1"/>
                <w:sz w:val="26"/>
                <w:szCs w:val="26"/>
                <w:lang w:val="vi-VN"/>
              </w:rPr>
              <w:t>…, ngày … tháng … năm …</w:t>
            </w:r>
            <w:r w:rsidRPr="005A7B60">
              <w:rPr>
                <w:rFonts w:eastAsia="Times New Roman" w:cs="Times New Roman"/>
                <w:i/>
                <w:iCs/>
                <w:color w:val="000000" w:themeColor="text1"/>
                <w:sz w:val="26"/>
                <w:szCs w:val="26"/>
                <w:lang w:val="vi-VN"/>
              </w:rPr>
              <w:t>…</w:t>
            </w:r>
            <w:r w:rsidRPr="000D5CF1">
              <w:rPr>
                <w:rFonts w:eastAsia="Times New Roman" w:cs="Times New Roman"/>
                <w:i/>
                <w:iCs/>
                <w:color w:val="000000" w:themeColor="text1"/>
                <w:sz w:val="26"/>
                <w:szCs w:val="26"/>
                <w:lang w:val="vi-VN"/>
              </w:rPr>
              <w:br/>
            </w:r>
            <w:r w:rsidRPr="000D5CF1">
              <w:rPr>
                <w:rFonts w:eastAsia="Times New Roman" w:cs="Times New Roman"/>
                <w:b/>
                <w:bCs/>
                <w:color w:val="000000" w:themeColor="text1"/>
                <w:sz w:val="26"/>
                <w:szCs w:val="26"/>
                <w:lang w:val="vi-VN"/>
              </w:rPr>
              <w:t>BAN SÁNG LẬP HỘI</w:t>
            </w:r>
            <w:r w:rsidRPr="000D5CF1">
              <w:rPr>
                <w:rFonts w:eastAsia="Times New Roman" w:cs="Times New Roman"/>
                <w:b/>
                <w:bCs/>
                <w:color w:val="000000" w:themeColor="text1"/>
                <w:sz w:val="26"/>
                <w:szCs w:val="26"/>
                <w:lang w:val="vi-VN"/>
              </w:rPr>
              <w:br/>
            </w:r>
            <w:r w:rsidRPr="000D5CF1">
              <w:rPr>
                <w:rFonts w:eastAsia="Times New Roman" w:cs="Times New Roman"/>
                <w:i/>
                <w:iCs/>
                <w:color w:val="000000" w:themeColor="text1"/>
                <w:sz w:val="26"/>
                <w:szCs w:val="26"/>
                <w:lang w:val="vi-VN"/>
              </w:rPr>
              <w:t>(Chữ ký)</w:t>
            </w:r>
            <w:r w:rsidRPr="000D5CF1">
              <w:rPr>
                <w:rFonts w:eastAsia="Times New Roman" w:cs="Times New Roman"/>
                <w:i/>
                <w:iCs/>
                <w:color w:val="000000" w:themeColor="text1"/>
                <w:sz w:val="26"/>
                <w:szCs w:val="26"/>
                <w:lang w:val="vi-VN"/>
              </w:rPr>
              <w:br/>
            </w:r>
            <w:r w:rsidRPr="000D5CF1">
              <w:rPr>
                <w:rFonts w:eastAsia="Times New Roman" w:cs="Times New Roman"/>
                <w:b/>
                <w:bCs/>
                <w:color w:val="000000" w:themeColor="text1"/>
                <w:sz w:val="26"/>
                <w:szCs w:val="26"/>
                <w:lang w:val="vi-VN"/>
              </w:rPr>
              <w:t>Họ và tên</w:t>
            </w:r>
          </w:p>
        </w:tc>
      </w:tr>
    </w:tbl>
    <w:p w:rsidR="00B17DAD" w:rsidRPr="005A7B60" w:rsidRDefault="00B17DAD" w:rsidP="00B17DAD">
      <w:pPr>
        <w:spacing w:after="120" w:line="240" w:lineRule="auto"/>
        <w:jc w:val="both"/>
        <w:rPr>
          <w:rFonts w:cs="Times New Roman"/>
          <w:color w:val="000000" w:themeColor="text1"/>
          <w:sz w:val="26"/>
          <w:szCs w:val="26"/>
          <w:lang w:val="vi-VN"/>
        </w:rPr>
        <w:sectPr w:rsidR="00B17DAD" w:rsidRPr="005A7B60" w:rsidSect="00D13941">
          <w:pgSz w:w="11907" w:h="16840" w:code="9"/>
          <w:pgMar w:top="1021" w:right="1134" w:bottom="1021" w:left="1701" w:header="720" w:footer="720" w:gutter="0"/>
          <w:cols w:space="720"/>
          <w:docGrid w:linePitch="360"/>
        </w:sectPr>
      </w:pPr>
    </w:p>
    <w:p w:rsidR="00B17DAD" w:rsidRPr="00AF1CB0" w:rsidRDefault="00B17DAD" w:rsidP="00B17DAD">
      <w:pPr>
        <w:spacing w:after="120" w:line="240" w:lineRule="auto"/>
        <w:rPr>
          <w:rFonts w:eastAsia="Times New Roman" w:cs="Times New Roman"/>
          <w:b/>
          <w:bCs/>
          <w:color w:val="000000" w:themeColor="text1"/>
          <w:sz w:val="18"/>
          <w:szCs w:val="18"/>
          <w:vertAlign w:val="superscript"/>
        </w:rPr>
      </w:pPr>
    </w:p>
    <w:sectPr w:rsidR="00B17DAD"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0F" w:rsidRDefault="0019270F">
      <w:pPr>
        <w:spacing w:after="0" w:line="240" w:lineRule="auto"/>
      </w:pPr>
      <w:r>
        <w:separator/>
      </w:r>
    </w:p>
  </w:endnote>
  <w:endnote w:type="continuationSeparator" w:id="0">
    <w:p w:rsidR="0019270F" w:rsidRDefault="0019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0F" w:rsidRDefault="0019270F">
      <w:pPr>
        <w:spacing w:after="0" w:line="240" w:lineRule="auto"/>
      </w:pPr>
      <w:r>
        <w:separator/>
      </w:r>
    </w:p>
  </w:footnote>
  <w:footnote w:type="continuationSeparator" w:id="0">
    <w:p w:rsidR="0019270F" w:rsidRDefault="0019270F">
      <w:pPr>
        <w:spacing w:after="0" w:line="240" w:lineRule="auto"/>
      </w:pPr>
      <w:r>
        <w:continuationSeparator/>
      </w:r>
    </w:p>
  </w:footnote>
  <w:footnote w:id="1">
    <w:p w:rsidR="00B17DAD" w:rsidRPr="002E0CDB" w:rsidRDefault="00B17DAD" w:rsidP="00B17DAD">
      <w:pPr>
        <w:pStyle w:val="NormalWeb"/>
        <w:shd w:val="clear" w:color="auto" w:fill="FFFFFF"/>
        <w:spacing w:before="0" w:beforeAutospacing="0" w:after="0" w:afterAutospacing="0"/>
        <w:jc w:val="both"/>
        <w:rPr>
          <w:sz w:val="20"/>
          <w:szCs w:val="20"/>
        </w:rPr>
      </w:pPr>
      <w:r w:rsidRPr="009B6F33">
        <w:rPr>
          <w:rStyle w:val="FootnoteReference"/>
          <w:sz w:val="20"/>
          <w:szCs w:val="20"/>
        </w:rPr>
        <w:footnoteRef/>
      </w:r>
      <w:r w:rsidRPr="009B6F33">
        <w:rPr>
          <w:sz w:val="20"/>
          <w:szCs w:val="20"/>
        </w:rPr>
        <w:t xml:space="preserve"> </w:t>
      </w:r>
      <w:r w:rsidRPr="002E0CDB">
        <w:rPr>
          <w:sz w:val="20"/>
          <w:szCs w:val="20"/>
          <w:lang w:val="vi-VN"/>
        </w:rPr>
        <w:t>Tên hội dự kiến thành lập</w:t>
      </w:r>
      <w:r w:rsidRPr="002E0CDB">
        <w:rPr>
          <w:sz w:val="20"/>
          <w:szCs w:val="20"/>
        </w:rPr>
        <w:t>.</w:t>
      </w:r>
    </w:p>
  </w:footnote>
  <w:footnote w:id="2">
    <w:p w:rsidR="00B17DAD" w:rsidRPr="002E0CDB" w:rsidRDefault="00B17DAD" w:rsidP="00B17DAD">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Tên cơ quan nhà nước có thẩm quyền công nhận ban vận động thành lập hội;</w:t>
      </w:r>
    </w:p>
  </w:footnote>
  <w:footnote w:id="3">
    <w:p w:rsidR="00B17DAD" w:rsidRPr="002E0CDB" w:rsidRDefault="00B17DAD" w:rsidP="00B17DAD">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Khái quát thực trạng lĩnh vực hội dự kiến hoạt động và sự cần thiết thành lập hội</w:t>
      </w:r>
      <w:r w:rsidRPr="002E0CDB">
        <w:rPr>
          <w:rFonts w:ascii="Times New Roman" w:hAnsi="Times New Roman" w:cs="Times New Roman"/>
          <w:lang w:val="en-US"/>
        </w:rPr>
        <w:t>.</w:t>
      </w:r>
    </w:p>
  </w:footnote>
  <w:footnote w:id="4">
    <w:p w:rsidR="00B17DAD" w:rsidRPr="002E0CDB" w:rsidRDefault="00B17DAD" w:rsidP="00B17DAD">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Nêu rõ việc đề nghị công nhận ban vận động thành lập hội phù hợp quy định tại Điều 2, Điều 5 và Điều 6 Nghị định số 45/2010/NĐ-CP về quy định của pháp luật có liên quan (nếu có)</w:t>
      </w:r>
    </w:p>
  </w:footnote>
  <w:footnote w:id="5">
    <w:p w:rsidR="00B17DAD" w:rsidRPr="002E0CDB" w:rsidRDefault="00B17DAD" w:rsidP="00B17DAD">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Tên gọi bằng tiếng Việt, tiếng nước ngoài (nếu có), tên viết tắt (nếu có) phù hợp với lĩnh vực hội dự kiến hoạt động và quy định của pháp luật</w:t>
      </w:r>
      <w:r w:rsidRPr="002E0CDB">
        <w:rPr>
          <w:rFonts w:ascii="Times New Roman" w:hAnsi="Times New Roman" w:cs="Times New Roman"/>
          <w:lang w:val="en-US"/>
        </w:rPr>
        <w:t>.</w:t>
      </w:r>
    </w:p>
  </w:footnote>
  <w:footnote w:id="6">
    <w:p w:rsidR="00B17DAD" w:rsidRPr="002E0CDB" w:rsidRDefault="00B17DAD" w:rsidP="00B17DAD">
      <w:pPr>
        <w:pStyle w:val="FootnoteText"/>
        <w:jc w:val="both"/>
        <w:rPr>
          <w:rFonts w:ascii="Times New Roman" w:hAnsi="Times New Roman" w:cs="Times New Roman"/>
          <w:lang w:val="en-US"/>
        </w:rPr>
      </w:pPr>
      <w:r w:rsidRPr="002E0CDB">
        <w:rPr>
          <w:rStyle w:val="FootnoteReference"/>
          <w:rFonts w:ascii="Times New Roman" w:hAnsi="Times New Roman" w:cs="Times New Roman"/>
        </w:rPr>
        <w:footnoteRef/>
      </w:r>
      <w:r w:rsidRPr="002E0CDB">
        <w:rPr>
          <w:rFonts w:ascii="Times New Roman" w:hAnsi="Times New Roman" w:cs="Times New Roman"/>
        </w:rPr>
        <w:t xml:space="preserve"> </w:t>
      </w:r>
      <w:r w:rsidRPr="002E0CDB">
        <w:rPr>
          <w:rFonts w:ascii="Times New Roman" w:hAnsi="Times New Roman" w:cs="Times New Roman"/>
          <w:lang w:val="vi-VN"/>
        </w:rPr>
        <w:t>Xác định cụ thể tôn chỉ, mục đích phù hợp tên gọi và quy định của pháp luật</w:t>
      </w:r>
      <w:r w:rsidRPr="002E0CDB">
        <w:rPr>
          <w:rFonts w:ascii="Times New Roman" w:hAnsi="Times New Roman" w:cs="Times New Roman"/>
          <w:lang w:val="en-US"/>
        </w:rPr>
        <w:t>.</w:t>
      </w:r>
    </w:p>
  </w:footnote>
  <w:footnote w:id="7">
    <w:p w:rsidR="00B17DAD" w:rsidRPr="002E0CDB" w:rsidRDefault="00B17DAD" w:rsidP="00B17DAD">
      <w:pPr>
        <w:pStyle w:val="NormalWeb"/>
        <w:shd w:val="clear" w:color="auto" w:fill="FFFFFF"/>
        <w:spacing w:before="0" w:beforeAutospacing="0" w:after="0" w:afterAutospacing="0"/>
        <w:jc w:val="both"/>
        <w:rPr>
          <w:sz w:val="20"/>
          <w:szCs w:val="20"/>
        </w:rPr>
      </w:pPr>
      <w:r w:rsidRPr="002E0CDB">
        <w:rPr>
          <w:rStyle w:val="FootnoteReference"/>
          <w:sz w:val="20"/>
          <w:szCs w:val="20"/>
        </w:rPr>
        <w:footnoteRef/>
      </w:r>
      <w:r w:rsidRPr="002E0CDB">
        <w:rPr>
          <w:sz w:val="20"/>
          <w:szCs w:val="20"/>
        </w:rPr>
        <w:t xml:space="preserve"> </w:t>
      </w:r>
      <w:r w:rsidRPr="002E0CDB">
        <w:rPr>
          <w:sz w:val="20"/>
          <w:szCs w:val="20"/>
          <w:lang w:val="vi-VN"/>
        </w:rPr>
        <w:t>Xác định cụ thể phạm vi, lĩnh vực hoạt động chính, cơ quan quản lý nhà nước về lĩnh vực hội dự kiến hoạt động phù hợp tên gọi, quy định của pháp luật</w:t>
      </w:r>
      <w:r w:rsidRPr="002E0CDB">
        <w:rPr>
          <w:sz w:val="20"/>
          <w:szCs w:val="20"/>
        </w:rPr>
        <w:t>.</w:t>
      </w:r>
    </w:p>
  </w:footnote>
  <w:footnote w:id="8">
    <w:p w:rsidR="00B17DAD" w:rsidRPr="005A7B60" w:rsidRDefault="00B17DAD" w:rsidP="00B17DAD">
      <w:pPr>
        <w:pStyle w:val="NormalWeb"/>
        <w:shd w:val="clear" w:color="auto" w:fill="FFFFFF"/>
        <w:spacing w:before="0" w:beforeAutospacing="0" w:after="0" w:afterAutospacing="0"/>
        <w:jc w:val="both"/>
        <w:rPr>
          <w:sz w:val="20"/>
          <w:szCs w:val="20"/>
          <w:lang w:val="vi-VN"/>
        </w:rPr>
      </w:pPr>
      <w:r w:rsidRPr="002E0CDB">
        <w:rPr>
          <w:rStyle w:val="FootnoteReference"/>
          <w:sz w:val="20"/>
          <w:szCs w:val="20"/>
        </w:rPr>
        <w:footnoteRef/>
      </w:r>
      <w:r w:rsidRPr="002E0CDB">
        <w:rPr>
          <w:sz w:val="20"/>
          <w:szCs w:val="20"/>
        </w:rPr>
        <w:t xml:space="preserve"> </w:t>
      </w:r>
      <w:r w:rsidRPr="002E0CDB">
        <w:rPr>
          <w:sz w:val="20"/>
          <w:szCs w:val="20"/>
          <w:lang w:val="vi-VN"/>
        </w:rPr>
        <w:t>Hồ sơ theo quy định tại Khoản 4 Điều 6 Nghị định số 45/2010/NĐ-CP và các tài liệu có liên quan (nếu có). Nhân sự dự kiến là Trưởng Ban Vận động thành lập hội thực hiện theo quy định tại Khoản 1 Điều 1 Thông tư số 03/2013/TT-BNV ngày 16/4/2013.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19270F"/>
    <w:rsid w:val="00236AB3"/>
    <w:rsid w:val="002C7E63"/>
    <w:rsid w:val="003465D4"/>
    <w:rsid w:val="00470D0C"/>
    <w:rsid w:val="00651702"/>
    <w:rsid w:val="006F7FB9"/>
    <w:rsid w:val="00724039"/>
    <w:rsid w:val="008E70F2"/>
    <w:rsid w:val="009C791E"/>
    <w:rsid w:val="00B17DAD"/>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2021-10-26T07:48:00Z</dcterms:created>
  <dcterms:modified xsi:type="dcterms:W3CDTF">2022-08-01T09:41:00Z</dcterms:modified>
</cp:coreProperties>
</file>