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129FC" w:rsidRPr="006F4C55" w:rsidRDefault="009129FC" w:rsidP="009129FC">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9129FC" w:rsidRPr="006F4C55" w:rsidRDefault="009129FC" w:rsidP="009129FC">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9129FC" w:rsidRPr="006C665C" w:rsidRDefault="009129FC" w:rsidP="009129FC">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129FC" w:rsidRDefault="009129FC" w:rsidP="009129FC">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9129FC" w:rsidRPr="00903852" w:rsidRDefault="009129FC" w:rsidP="009129FC">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064C8B" w:rsidRPr="005A7B60" w:rsidRDefault="00064C8B" w:rsidP="00064C8B">
      <w:pPr>
        <w:spacing w:before="120" w:after="120" w:line="240" w:lineRule="auto"/>
        <w:ind w:firstLine="709"/>
        <w:jc w:val="both"/>
        <w:rPr>
          <w:rFonts w:cs="Times New Roman"/>
          <w:b/>
          <w:bCs/>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16. </w:t>
      </w:r>
      <w:r w:rsidRPr="000D5CF1">
        <w:rPr>
          <w:rFonts w:cs="Times New Roman"/>
          <w:b/>
          <w:bCs/>
          <w:color w:val="000000" w:themeColor="text1"/>
          <w:sz w:val="26"/>
          <w:szCs w:val="26"/>
          <w:lang w:val="vi-VN"/>
        </w:rPr>
        <w:t xml:space="preserve">Thủ tục hành chính </w:t>
      </w:r>
      <w:r w:rsidRPr="005A7B60">
        <w:rPr>
          <w:rFonts w:cs="Times New Roman"/>
          <w:b/>
          <w:bCs/>
          <w:color w:val="000000" w:themeColor="text1"/>
          <w:sz w:val="26"/>
          <w:szCs w:val="26"/>
          <w:lang w:val="nl-NL"/>
        </w:rPr>
        <w:t>g</w:t>
      </w:r>
      <w:r w:rsidRPr="000D5CF1">
        <w:rPr>
          <w:rFonts w:cs="Times New Roman"/>
          <w:b/>
          <w:bCs/>
          <w:color w:val="000000" w:themeColor="text1"/>
          <w:sz w:val="26"/>
          <w:szCs w:val="26"/>
          <w:lang w:val="vi-VN"/>
        </w:rPr>
        <w:t xml:space="preserve">iải thể hội </w:t>
      </w:r>
      <w:r w:rsidRPr="005A7B60">
        <w:rPr>
          <w:rFonts w:cs="Times New Roman"/>
          <w:b/>
          <w:bCs/>
          <w:color w:val="000000" w:themeColor="text1"/>
          <w:sz w:val="26"/>
          <w:szCs w:val="26"/>
          <w:lang w:val="nl-NL"/>
        </w:rPr>
        <w:t xml:space="preserve">có phạm vi hoạt động trong xã - </w:t>
      </w:r>
      <w:r w:rsidRPr="005A7B60">
        <w:rPr>
          <w:rFonts w:eastAsia="Times New Roman" w:cs="Times New Roman"/>
          <w:b/>
          <w:color w:val="000000"/>
          <w:sz w:val="26"/>
          <w:szCs w:val="26"/>
          <w:lang w:val="nl-NL"/>
        </w:rPr>
        <w:t>1.003732</w:t>
      </w:r>
    </w:p>
    <w:p w:rsidR="00064C8B" w:rsidRPr="000D5CF1" w:rsidRDefault="00064C8B" w:rsidP="00064C8B">
      <w:pPr>
        <w:shd w:val="clear" w:color="auto" w:fill="FFFFFF"/>
        <w:spacing w:after="120" w:line="240" w:lineRule="auto"/>
        <w:ind w:left="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16</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984" w:type="dxa"/>
        <w:tblInd w:w="-1026" w:type="dxa"/>
        <w:tblLook w:val="04A0" w:firstRow="1" w:lastRow="0" w:firstColumn="1" w:lastColumn="0" w:noHBand="0" w:noVBand="1"/>
      </w:tblPr>
      <w:tblGrid>
        <w:gridCol w:w="784"/>
        <w:gridCol w:w="2051"/>
        <w:gridCol w:w="5245"/>
        <w:gridCol w:w="2268"/>
        <w:gridCol w:w="636"/>
      </w:tblGrid>
      <w:tr w:rsidR="00064C8B"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051" w:type="dxa"/>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5245" w:type="dxa"/>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064C8B" w:rsidRPr="005A7B60" w:rsidTr="00FE10CA">
        <w:trPr>
          <w:trHeight w:val="898"/>
        </w:trPr>
        <w:tc>
          <w:tcPr>
            <w:tcW w:w="784" w:type="dxa"/>
            <w:tcBorders>
              <w:top w:val="single" w:sz="4" w:space="0" w:color="auto"/>
            </w:tcBorders>
            <w:vAlign w:val="center"/>
          </w:tcPr>
          <w:p w:rsidR="00064C8B" w:rsidRPr="000D5CF1" w:rsidRDefault="00064C8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051" w:type="dxa"/>
            <w:tcBorders>
              <w:top w:val="single" w:sz="4" w:space="0" w:color="auto"/>
            </w:tcBorders>
            <w:vAlign w:val="center"/>
          </w:tcPr>
          <w:p w:rsidR="00064C8B" w:rsidRPr="000D5CF1" w:rsidRDefault="00064C8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5245" w:type="dxa"/>
            <w:tcBorders>
              <w:top w:val="single" w:sz="4" w:space="0" w:color="auto"/>
            </w:tcBorders>
            <w:vAlign w:val="center"/>
          </w:tcPr>
          <w:p w:rsidR="00064C8B" w:rsidRPr="000D5CF1" w:rsidRDefault="00064C8B" w:rsidP="00FE10CA">
            <w:pPr>
              <w:spacing w:after="120"/>
              <w:jc w:val="both"/>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064C8B" w:rsidRPr="000D5CF1" w:rsidRDefault="00064C8B"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064C8B" w:rsidRPr="000D5CF1" w:rsidRDefault="00064C8B"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3 tại website cổng Dịch vụ công của tỉnh Đồng Tháp: http://dichvucong.dongthap.gov.vn.</w:t>
            </w:r>
          </w:p>
        </w:tc>
        <w:tc>
          <w:tcPr>
            <w:tcW w:w="2268" w:type="dxa"/>
            <w:tcBorders>
              <w:top w:val="single" w:sz="4" w:space="0" w:color="auto"/>
            </w:tcBorders>
            <w:vAlign w:val="center"/>
          </w:tcPr>
          <w:p w:rsidR="00064C8B" w:rsidRPr="005A7B60" w:rsidRDefault="00064C8B"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064C8B" w:rsidRPr="000D5CF1" w:rsidRDefault="00064C8B" w:rsidP="00FE10CA">
            <w:pPr>
              <w:spacing w:after="120"/>
              <w:jc w:val="center"/>
              <w:rPr>
                <w:rFonts w:eastAsia="Times New Roman"/>
                <w:i/>
                <w:color w:val="000000" w:themeColor="text1"/>
                <w:sz w:val="26"/>
                <w:szCs w:val="26"/>
                <w:lang w:val="vi-VN"/>
              </w:rPr>
            </w:pPr>
          </w:p>
        </w:tc>
      </w:tr>
      <w:tr w:rsidR="00064C8B" w:rsidRPr="000D5CF1" w:rsidTr="00FE10CA">
        <w:trPr>
          <w:trHeight w:val="600"/>
        </w:trPr>
        <w:tc>
          <w:tcPr>
            <w:tcW w:w="784" w:type="dxa"/>
            <w:vAlign w:val="center"/>
          </w:tcPr>
          <w:p w:rsidR="00064C8B" w:rsidRPr="000D5CF1" w:rsidRDefault="00064C8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051" w:type="dxa"/>
            <w:vAlign w:val="center"/>
          </w:tcPr>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5245" w:type="dxa"/>
          </w:tcPr>
          <w:p w:rsidR="00064C8B" w:rsidRPr="000D5CF1" w:rsidRDefault="00064C8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64C8B" w:rsidRPr="000D5CF1" w:rsidRDefault="00064C8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64C8B" w:rsidRPr="000D5CF1" w:rsidRDefault="00064C8B"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vAlign w:val="center"/>
          </w:tcPr>
          <w:p w:rsidR="00064C8B" w:rsidRPr="000D5CF1" w:rsidRDefault="00064C8B"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064C8B" w:rsidRPr="000D5CF1" w:rsidRDefault="00064C8B" w:rsidP="00FE10CA">
            <w:pPr>
              <w:spacing w:after="120"/>
              <w:jc w:val="center"/>
              <w:rPr>
                <w:rFonts w:eastAsia="Times New Roman"/>
                <w:i/>
                <w:color w:val="000000" w:themeColor="text1"/>
                <w:sz w:val="26"/>
                <w:szCs w:val="26"/>
                <w:lang w:val="vi-VN"/>
              </w:rPr>
            </w:pPr>
          </w:p>
        </w:tc>
      </w:tr>
      <w:tr w:rsidR="00064C8B" w:rsidRPr="000D5CF1" w:rsidTr="00FE10CA">
        <w:tc>
          <w:tcPr>
            <w:tcW w:w="784" w:type="dxa"/>
            <w:vMerge w:val="restart"/>
            <w:vAlign w:val="center"/>
          </w:tcPr>
          <w:p w:rsidR="00064C8B" w:rsidRPr="000D5CF1" w:rsidRDefault="00064C8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051" w:type="dxa"/>
            <w:vMerge w:val="restart"/>
            <w:vAlign w:val="center"/>
          </w:tcPr>
          <w:p w:rsidR="00064C8B" w:rsidRPr="000D5CF1" w:rsidRDefault="00064C8B"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5245" w:type="dxa"/>
          </w:tcPr>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268" w:type="dxa"/>
            <w:vAlign w:val="center"/>
          </w:tcPr>
          <w:p w:rsidR="00064C8B" w:rsidRPr="000D5CF1" w:rsidRDefault="00064C8B"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30 ngày làm việc</w:t>
            </w:r>
            <w:r w:rsidRPr="000D5CF1">
              <w:rPr>
                <w:rFonts w:eastAsia="Times New Roman"/>
                <w:color w:val="000000" w:themeColor="text1"/>
                <w:sz w:val="26"/>
                <w:szCs w:val="26"/>
              </w:rPr>
              <w:t xml:space="preserve">, </w:t>
            </w:r>
          </w:p>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064C8B" w:rsidRPr="000D5CF1" w:rsidRDefault="00064C8B" w:rsidP="00FE10CA">
            <w:pPr>
              <w:spacing w:after="120"/>
              <w:jc w:val="center"/>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268" w:type="dxa"/>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268" w:type="dxa"/>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29,5 ngày làm việc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r w:rsidRPr="000D5CF1">
              <w:rPr>
                <w:rFonts w:eastAsia="Times New Roman"/>
                <w:color w:val="000000" w:themeColor="text1"/>
                <w:sz w:val="26"/>
                <w:szCs w:val="26"/>
              </w:rPr>
              <w:t>Trường hợp có quy định phải thẩm tra, xác minh hồ sơ.</w:t>
            </w:r>
          </w:p>
          <w:p w:rsidR="00064C8B" w:rsidRPr="000D5CF1" w:rsidRDefault="00064C8B"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064C8B" w:rsidRPr="000D5CF1" w:rsidRDefault="00064C8B"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064C8B" w:rsidRPr="000D5CF1" w:rsidRDefault="00064C8B"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 xml:space="preserve">29,5 ngày làm việc </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vAlign w:val="center"/>
          </w:tcPr>
          <w:p w:rsidR="00064C8B" w:rsidRPr="000D5CF1" w:rsidRDefault="00064C8B"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268" w:type="dxa"/>
            <w:vAlign w:val="center"/>
          </w:tcPr>
          <w:p w:rsidR="00064C8B" w:rsidRPr="000D5CF1" w:rsidRDefault="00064C8B"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268" w:type="dxa"/>
            <w:vAlign w:val="center"/>
          </w:tcPr>
          <w:p w:rsidR="00064C8B" w:rsidRPr="000D5CF1" w:rsidRDefault="00064C8B"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268" w:type="dxa"/>
            <w:vAlign w:val="center"/>
          </w:tcPr>
          <w:p w:rsidR="00064C8B" w:rsidRPr="000D5CF1" w:rsidRDefault="00064C8B" w:rsidP="00FE10CA">
            <w:pPr>
              <w:spacing w:after="120"/>
              <w:jc w:val="center"/>
              <w:rPr>
                <w:color w:val="000000" w:themeColor="text1"/>
                <w:spacing w:val="-4"/>
                <w:sz w:val="26"/>
                <w:szCs w:val="26"/>
              </w:rPr>
            </w:pPr>
            <w:r w:rsidRPr="000D5CF1">
              <w:rPr>
                <w:color w:val="000000" w:themeColor="text1"/>
                <w:spacing w:val="-4"/>
                <w:sz w:val="26"/>
                <w:szCs w:val="26"/>
              </w:rPr>
              <w:t>10 ngày làm việc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pacing w:after="120"/>
              <w:jc w:val="both"/>
              <w:rPr>
                <w:color w:val="000000" w:themeColor="text1"/>
                <w:spacing w:val="-4"/>
                <w:sz w:val="26"/>
                <w:szCs w:val="26"/>
              </w:rPr>
            </w:pPr>
            <w:r w:rsidRPr="000D5CF1">
              <w:rPr>
                <w:color w:val="000000" w:themeColor="text1"/>
                <w:spacing w:val="-4"/>
                <w:sz w:val="26"/>
                <w:szCs w:val="26"/>
              </w:rPr>
              <w:t>Lãnh đạo Huyện, thị xã, thành phố</w:t>
            </w:r>
          </w:p>
        </w:tc>
        <w:tc>
          <w:tcPr>
            <w:tcW w:w="2268" w:type="dxa"/>
            <w:vAlign w:val="center"/>
          </w:tcPr>
          <w:p w:rsidR="00064C8B" w:rsidRPr="000D5CF1" w:rsidRDefault="00064C8B"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Merge/>
          </w:tcPr>
          <w:p w:rsidR="00064C8B" w:rsidRPr="000D5CF1" w:rsidRDefault="00064C8B" w:rsidP="00FE10CA">
            <w:pPr>
              <w:spacing w:after="120"/>
              <w:jc w:val="both"/>
              <w:rPr>
                <w:rFonts w:eastAsia="Times New Roman"/>
                <w:b/>
                <w:color w:val="000000" w:themeColor="text1"/>
                <w:sz w:val="26"/>
                <w:szCs w:val="26"/>
              </w:rPr>
            </w:pPr>
          </w:p>
        </w:tc>
        <w:tc>
          <w:tcPr>
            <w:tcW w:w="2051" w:type="dxa"/>
            <w:vMerge/>
          </w:tcPr>
          <w:p w:rsidR="00064C8B" w:rsidRPr="000D5CF1" w:rsidRDefault="00064C8B" w:rsidP="00FE10CA">
            <w:pPr>
              <w:spacing w:after="120"/>
              <w:jc w:val="both"/>
              <w:rPr>
                <w:rFonts w:eastAsia="Times New Roman"/>
                <w:b/>
                <w:color w:val="000000" w:themeColor="text1"/>
                <w:sz w:val="26"/>
                <w:szCs w:val="26"/>
              </w:rPr>
            </w:pPr>
          </w:p>
        </w:tc>
        <w:tc>
          <w:tcPr>
            <w:tcW w:w="5245" w:type="dxa"/>
          </w:tcPr>
          <w:p w:rsidR="00064C8B" w:rsidRPr="000D5CF1" w:rsidRDefault="00064C8B"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268" w:type="dxa"/>
            <w:vAlign w:val="center"/>
          </w:tcPr>
          <w:p w:rsidR="00064C8B" w:rsidRPr="000D5CF1" w:rsidRDefault="00064C8B"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064C8B" w:rsidRPr="000D5CF1" w:rsidRDefault="00064C8B" w:rsidP="00FE10CA">
            <w:pPr>
              <w:spacing w:after="120"/>
              <w:jc w:val="both"/>
              <w:rPr>
                <w:rFonts w:eastAsia="Times New Roman"/>
                <w:b/>
                <w:color w:val="000000" w:themeColor="text1"/>
                <w:sz w:val="26"/>
                <w:szCs w:val="26"/>
              </w:rPr>
            </w:pPr>
          </w:p>
        </w:tc>
      </w:tr>
      <w:tr w:rsidR="00064C8B" w:rsidRPr="000D5CF1" w:rsidTr="00FE10CA">
        <w:tc>
          <w:tcPr>
            <w:tcW w:w="784" w:type="dxa"/>
            <w:vAlign w:val="center"/>
          </w:tcPr>
          <w:p w:rsidR="00064C8B" w:rsidRPr="000D5CF1" w:rsidRDefault="00064C8B"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051" w:type="dxa"/>
            <w:vAlign w:val="center"/>
          </w:tcPr>
          <w:p w:rsidR="00064C8B" w:rsidRPr="000D5CF1" w:rsidRDefault="00064C8B"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064C8B" w:rsidRPr="000D5CF1" w:rsidRDefault="00064C8B" w:rsidP="00FE10CA">
            <w:pPr>
              <w:spacing w:after="120"/>
              <w:jc w:val="center"/>
              <w:rPr>
                <w:rFonts w:eastAsia="Times New Roman"/>
                <w:color w:val="000000" w:themeColor="text1"/>
                <w:sz w:val="26"/>
                <w:szCs w:val="26"/>
              </w:rPr>
            </w:pPr>
          </w:p>
        </w:tc>
        <w:tc>
          <w:tcPr>
            <w:tcW w:w="5245" w:type="dxa"/>
          </w:tcPr>
          <w:p w:rsidR="00064C8B" w:rsidRPr="000D5CF1" w:rsidRDefault="00064C8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64C8B" w:rsidRPr="005A7B60" w:rsidRDefault="00064C8B" w:rsidP="00FE10CA">
            <w:pPr>
              <w:spacing w:after="120"/>
              <w:jc w:val="both"/>
              <w:rPr>
                <w:rFonts w:eastAsia="Times New Roman"/>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 xml:space="preserve">hông báo cho tổ chức, cá nhân biết trước qua </w:t>
            </w:r>
            <w:r w:rsidRPr="005A7B60">
              <w:rPr>
                <w:rFonts w:eastAsia="Times New Roman"/>
                <w:color w:val="000000" w:themeColor="text1"/>
                <w:sz w:val="26"/>
                <w:szCs w:val="26"/>
                <w:lang w:val="nl-NL"/>
              </w:rPr>
              <w:lastRenderedPageBreak/>
              <w:t xml:space="preserve">tin nhắn, thư điện tử, điện thoại hoặc qua mạng xã hội được cấp có thẩm quyền cho </w:t>
            </w:r>
          </w:p>
          <w:p w:rsidR="00064C8B" w:rsidRPr="000D5CF1" w:rsidRDefault="00064C8B" w:rsidP="00FE10CA">
            <w:pPr>
              <w:spacing w:after="120"/>
              <w:jc w:val="both"/>
              <w:rPr>
                <w:rFonts w:eastAsia="Times New Roman"/>
                <w:iCs/>
                <w:color w:val="000000" w:themeColor="text1"/>
                <w:sz w:val="26"/>
                <w:szCs w:val="26"/>
                <w:lang w:val="nl-NL"/>
              </w:rPr>
            </w:pPr>
            <w:r w:rsidRPr="005A7B60">
              <w:rPr>
                <w:rFonts w:eastAsia="Times New Roman"/>
                <w:color w:val="000000" w:themeColor="text1"/>
                <w:sz w:val="26"/>
                <w:szCs w:val="26"/>
                <w:lang w:val="nl-NL"/>
              </w:rPr>
              <w:t>phép đối với hồ sơ giải quyết thủ tục hành chính trước thời hạn quy định.</w:t>
            </w:r>
          </w:p>
          <w:p w:rsidR="00064C8B" w:rsidRPr="000D5CF1" w:rsidRDefault="00064C8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64C8B" w:rsidRPr="000D5CF1" w:rsidRDefault="00064C8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064C8B" w:rsidRPr="000D5CF1" w:rsidRDefault="00064C8B"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268" w:type="dxa"/>
            <w:vAlign w:val="center"/>
          </w:tcPr>
          <w:p w:rsidR="00064C8B" w:rsidRPr="000D5CF1" w:rsidRDefault="00064C8B" w:rsidP="00FE10CA">
            <w:pPr>
              <w:spacing w:after="120"/>
              <w:jc w:val="center"/>
              <w:rPr>
                <w:rFonts w:eastAsia="Times New Roman"/>
                <w:bCs/>
                <w:i/>
                <w:color w:val="000000" w:themeColor="text1"/>
                <w:sz w:val="26"/>
                <w:szCs w:val="26"/>
              </w:rPr>
            </w:pPr>
            <w:r w:rsidRPr="000D5CF1">
              <w:rPr>
                <w:color w:val="000000" w:themeColor="text1"/>
                <w:spacing w:val="-4"/>
                <w:sz w:val="26"/>
                <w:szCs w:val="26"/>
              </w:rPr>
              <w:lastRenderedPageBreak/>
              <w:t>0,5 ngày làm việc</w:t>
            </w:r>
          </w:p>
        </w:tc>
        <w:tc>
          <w:tcPr>
            <w:tcW w:w="636" w:type="dxa"/>
          </w:tcPr>
          <w:p w:rsidR="00064C8B" w:rsidRPr="000D5CF1" w:rsidRDefault="00064C8B" w:rsidP="00FE10CA">
            <w:pPr>
              <w:spacing w:after="120"/>
              <w:jc w:val="both"/>
              <w:rPr>
                <w:rFonts w:eastAsia="Times New Roman"/>
                <w:color w:val="000000" w:themeColor="text1"/>
                <w:sz w:val="26"/>
                <w:szCs w:val="26"/>
                <w:lang w:val="vi-VN"/>
              </w:rPr>
            </w:pPr>
          </w:p>
        </w:tc>
      </w:tr>
    </w:tbl>
    <w:p w:rsidR="00064C8B" w:rsidRPr="000D5CF1" w:rsidRDefault="00064C8B" w:rsidP="00064C8B">
      <w:pPr>
        <w:shd w:val="clear" w:color="auto" w:fill="FFFFFF"/>
        <w:spacing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lastRenderedPageBreak/>
        <w:t>16</w:t>
      </w:r>
      <w:r w:rsidRPr="000D5CF1">
        <w:rPr>
          <w:rFonts w:eastAsia="Times New Roman" w:cs="Times New Roman"/>
          <w:b/>
          <w:bCs/>
          <w:color w:val="000000" w:themeColor="text1"/>
          <w:sz w:val="26"/>
          <w:szCs w:val="26"/>
        </w:rPr>
        <w:t>.2. Thành phần, số lượng hồ sơ</w:t>
      </w:r>
    </w:p>
    <w:p w:rsidR="00064C8B" w:rsidRPr="000D5CF1" w:rsidRDefault="00064C8B" w:rsidP="00064C8B">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064C8B" w:rsidRPr="000D5CF1" w:rsidRDefault="00064C8B" w:rsidP="00064C8B">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Đơn đề nghị giải thể hội (theo mẫu);</w:t>
      </w:r>
    </w:p>
    <w:p w:rsidR="00064C8B" w:rsidRPr="000D5CF1" w:rsidRDefault="00064C8B" w:rsidP="00064C8B">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Nghị quyết giải thể hội;</w:t>
      </w:r>
    </w:p>
    <w:p w:rsidR="00064C8B" w:rsidRPr="000D5CF1" w:rsidRDefault="00064C8B" w:rsidP="00064C8B">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Bản kê tài sản, tài chính;</w:t>
      </w:r>
    </w:p>
    <w:p w:rsidR="00064C8B" w:rsidRPr="000D5CF1" w:rsidRDefault="00064C8B" w:rsidP="00064C8B">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Dự kiến phương thức xử lý tài sản, tài chính, lao động và thời hạn thanh toán các khoản nợ khác.</w:t>
      </w:r>
    </w:p>
    <w:p w:rsidR="00064C8B" w:rsidRPr="000D5CF1" w:rsidRDefault="00064C8B" w:rsidP="00064C8B">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064C8B" w:rsidRPr="005A7B60" w:rsidRDefault="00064C8B" w:rsidP="00064C8B">
      <w:pPr>
        <w:spacing w:after="120" w:line="240" w:lineRule="auto"/>
        <w:ind w:firstLine="709"/>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16.3. Đối tượng thực hiện thủ tục hành chính: </w:t>
      </w:r>
      <w:r w:rsidRPr="000D5CF1">
        <w:rPr>
          <w:rFonts w:cs="Times New Roman"/>
          <w:color w:val="000000" w:themeColor="text1"/>
          <w:sz w:val="26"/>
          <w:szCs w:val="26"/>
          <w:lang w:val="vi-VN"/>
        </w:rPr>
        <w:t xml:space="preserve">Hội có phạm vi hoạt động </w:t>
      </w:r>
      <w:r w:rsidRPr="005A7B60">
        <w:rPr>
          <w:rFonts w:cs="Times New Roman"/>
          <w:color w:val="000000" w:themeColor="text1"/>
          <w:sz w:val="26"/>
          <w:szCs w:val="26"/>
          <w:lang w:val="sv-SE"/>
        </w:rPr>
        <w:t>tr</w:t>
      </w:r>
      <w:r w:rsidRPr="000D5CF1">
        <w:rPr>
          <w:rFonts w:cs="Times New Roman"/>
          <w:color w:val="000000" w:themeColor="text1"/>
          <w:sz w:val="26"/>
          <w:szCs w:val="26"/>
          <w:lang w:val="vi-VN"/>
        </w:rPr>
        <w:t>ong xã.</w:t>
      </w:r>
    </w:p>
    <w:p w:rsidR="00064C8B" w:rsidRPr="005A7B60" w:rsidRDefault="00064C8B" w:rsidP="00064C8B">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16.4. Cơ quan giải quyết thủ tục hành chính</w:t>
      </w:r>
      <w:r w:rsidRPr="005A7B60">
        <w:rPr>
          <w:rFonts w:eastAsia="Times New Roman" w:cs="Times New Roman"/>
          <w:color w:val="000000" w:themeColor="text1"/>
          <w:sz w:val="26"/>
          <w:szCs w:val="26"/>
          <w:lang w:val="sv-SE"/>
        </w:rPr>
        <w:t>: UBND cấp huyện</w:t>
      </w:r>
    </w:p>
    <w:p w:rsidR="00064C8B" w:rsidRPr="005A7B60" w:rsidRDefault="00064C8B" w:rsidP="00064C8B">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16.5.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Quyết định giải thể hội.</w:t>
      </w:r>
    </w:p>
    <w:p w:rsidR="00064C8B" w:rsidRPr="005A7B60" w:rsidRDefault="00064C8B" w:rsidP="00064C8B">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16.6. Phí, lệ phí: </w:t>
      </w:r>
      <w:r w:rsidRPr="005A7B60">
        <w:rPr>
          <w:rFonts w:cs="Times New Roman"/>
          <w:color w:val="000000" w:themeColor="text1"/>
          <w:sz w:val="26"/>
          <w:szCs w:val="26"/>
          <w:lang w:val="sv-SE"/>
        </w:rPr>
        <w:t>Không</w:t>
      </w:r>
    </w:p>
    <w:p w:rsidR="00064C8B" w:rsidRPr="005A7B60" w:rsidRDefault="00064C8B" w:rsidP="00064C8B">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16.7. Tên mẫu đơn, mẫu tờ khai</w:t>
      </w:r>
      <w:r w:rsidRPr="005A7B60">
        <w:rPr>
          <w:rFonts w:eastAsia="Times New Roman" w:cs="Times New Roman"/>
          <w:bCs/>
          <w:color w:val="000000" w:themeColor="text1"/>
          <w:sz w:val="26"/>
          <w:szCs w:val="26"/>
          <w:lang w:val="sv-SE"/>
        </w:rPr>
        <w:t xml:space="preserve">: </w:t>
      </w:r>
      <w:r w:rsidRPr="000D5CF1">
        <w:rPr>
          <w:rFonts w:cs="Times New Roman"/>
          <w:color w:val="000000" w:themeColor="text1"/>
          <w:sz w:val="26"/>
          <w:szCs w:val="26"/>
          <w:lang w:val="vi-VN"/>
        </w:rPr>
        <w:t>Đơn đề nghị giải thể hội (theo M</w:t>
      </w:r>
      <w:r w:rsidRPr="005A7B60">
        <w:rPr>
          <w:rFonts w:cs="Times New Roman"/>
          <w:color w:val="000000" w:themeColor="text1"/>
          <w:sz w:val="26"/>
          <w:szCs w:val="26"/>
          <w:lang w:val="sv-SE"/>
        </w:rPr>
        <w:t>ẫ</w:t>
      </w:r>
      <w:r w:rsidRPr="000D5CF1">
        <w:rPr>
          <w:rFonts w:cs="Times New Roman"/>
          <w:color w:val="000000" w:themeColor="text1"/>
          <w:sz w:val="26"/>
          <w:szCs w:val="26"/>
          <w:lang w:val="vi-VN"/>
        </w:rPr>
        <w:t xml:space="preserve">u 14 </w:t>
      </w:r>
      <w:r w:rsidRPr="005A7B60">
        <w:rPr>
          <w:rFonts w:cs="Times New Roman"/>
          <w:color w:val="000000" w:themeColor="text1"/>
          <w:sz w:val="26"/>
          <w:szCs w:val="26"/>
          <w:lang w:val="sv-SE"/>
        </w:rPr>
        <w:t xml:space="preserve">ban hành kèm theo </w:t>
      </w:r>
      <w:r w:rsidRPr="000D5CF1">
        <w:rPr>
          <w:rFonts w:cs="Times New Roman"/>
          <w:color w:val="000000" w:themeColor="text1"/>
          <w:sz w:val="26"/>
          <w:szCs w:val="26"/>
          <w:lang w:val="vi-VN"/>
        </w:rPr>
        <w:t>Thông tư 03/2013/TT-BNV).</w:t>
      </w:r>
    </w:p>
    <w:p w:rsidR="00064C8B" w:rsidRPr="000D5CF1" w:rsidRDefault="00064C8B" w:rsidP="00064C8B">
      <w:pPr>
        <w:spacing w:after="120" w:line="240" w:lineRule="auto"/>
        <w:ind w:firstLine="720"/>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16</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064C8B" w:rsidRPr="005A7B60" w:rsidRDefault="00064C8B" w:rsidP="00064C8B">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Thông báo thời hạn thanh toán nợ (nếu có) cho các tổ chức và cá nhân có liên quan theo quy định của pháp luật trên năm số liên tiếp ở báo địa phương.</w:t>
      </w:r>
    </w:p>
    <w:p w:rsidR="00064C8B" w:rsidRPr="005A7B60" w:rsidRDefault="00064C8B" w:rsidP="00064C8B">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Giải quyết tài sản, tài chính theo quy định tại Khoản 1 Điều 31 Nghị định 45/2010/NĐ-CP và quy định của pháp luật có liên quan.</w:t>
      </w:r>
    </w:p>
    <w:p w:rsidR="00064C8B" w:rsidRPr="005A7B60" w:rsidRDefault="00064C8B" w:rsidP="00064C8B">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lastRenderedPageBreak/>
        <w:t xml:space="preserve">- </w:t>
      </w:r>
      <w:r w:rsidRPr="000D5CF1">
        <w:rPr>
          <w:rFonts w:cs="Times New Roman"/>
          <w:color w:val="000000" w:themeColor="text1"/>
          <w:sz w:val="26"/>
          <w:szCs w:val="26"/>
          <w:lang w:val="vi-VN"/>
        </w:rPr>
        <w:t>Trong thời hạn 30 ngày làm việc kể từ ngày hội tự giải thể, hội thực hiện các quy định trên và gửi một bộ hồ sơ đến Ủy ban nhân dân cấp huy</w:t>
      </w:r>
      <w:r w:rsidRPr="005A7B60">
        <w:rPr>
          <w:rFonts w:cs="Times New Roman"/>
          <w:color w:val="000000" w:themeColor="text1"/>
          <w:sz w:val="26"/>
          <w:szCs w:val="26"/>
          <w:lang w:val="hr-HR"/>
        </w:rPr>
        <w:t>ệ</w:t>
      </w:r>
      <w:r w:rsidRPr="000D5CF1">
        <w:rPr>
          <w:rFonts w:cs="Times New Roman"/>
          <w:color w:val="000000" w:themeColor="text1"/>
          <w:sz w:val="26"/>
          <w:szCs w:val="26"/>
          <w:lang w:val="vi-VN"/>
        </w:rPr>
        <w:t>n và cơ quan quản lý nhà nước v</w:t>
      </w:r>
      <w:r w:rsidRPr="005A7B60">
        <w:rPr>
          <w:rFonts w:cs="Times New Roman"/>
          <w:color w:val="000000" w:themeColor="text1"/>
          <w:sz w:val="26"/>
          <w:szCs w:val="26"/>
          <w:lang w:val="hr-HR"/>
        </w:rPr>
        <w:t xml:space="preserve">ề </w:t>
      </w:r>
      <w:r w:rsidRPr="000D5CF1">
        <w:rPr>
          <w:rFonts w:cs="Times New Roman"/>
          <w:color w:val="000000" w:themeColor="text1"/>
          <w:sz w:val="26"/>
          <w:szCs w:val="26"/>
          <w:lang w:val="vi-VN"/>
        </w:rPr>
        <w:t>lĩnh vực hoạt động chính của hội.</w:t>
      </w:r>
    </w:p>
    <w:p w:rsidR="00064C8B" w:rsidRPr="005A7B60" w:rsidRDefault="00064C8B" w:rsidP="00064C8B">
      <w:pPr>
        <w:spacing w:after="120" w:line="240" w:lineRule="auto"/>
        <w:ind w:firstLine="720"/>
        <w:jc w:val="both"/>
        <w:rPr>
          <w:rFonts w:eastAsia="Times New Roman" w:cs="Times New Roman"/>
          <w:b/>
          <w:bCs/>
          <w:color w:val="000000" w:themeColor="text1"/>
          <w:sz w:val="26"/>
          <w:szCs w:val="26"/>
          <w:lang w:val="hr-HR"/>
        </w:rPr>
      </w:pPr>
      <w:r>
        <w:rPr>
          <w:rFonts w:eastAsia="Times New Roman" w:cs="Times New Roman"/>
          <w:b/>
          <w:bCs/>
          <w:color w:val="000000" w:themeColor="text1"/>
          <w:sz w:val="26"/>
          <w:szCs w:val="26"/>
          <w:lang w:val="hr-HR"/>
        </w:rPr>
        <w:t xml:space="preserve"> 16</w:t>
      </w:r>
      <w:r w:rsidRPr="005A7B60">
        <w:rPr>
          <w:rFonts w:eastAsia="Times New Roman" w:cs="Times New Roman"/>
          <w:b/>
          <w:bCs/>
          <w:color w:val="000000" w:themeColor="text1"/>
          <w:sz w:val="26"/>
          <w:szCs w:val="26"/>
          <w:lang w:val="hr-HR"/>
        </w:rPr>
        <w:t xml:space="preserve">.9. Căn cứ pháp lý của thủ tục hành chính: </w:t>
      </w:r>
    </w:p>
    <w:p w:rsidR="00064C8B" w:rsidRPr="000D5CF1" w:rsidRDefault="00064C8B" w:rsidP="00064C8B">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064C8B" w:rsidRPr="000D5CF1" w:rsidRDefault="00064C8B" w:rsidP="00064C8B">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xml:space="preserve">- Tại </w:t>
      </w:r>
      <w:r w:rsidRPr="005A7B60">
        <w:rPr>
          <w:rFonts w:cs="Times New Roman"/>
          <w:color w:val="000000" w:themeColor="text1"/>
          <w:sz w:val="26"/>
          <w:szCs w:val="26"/>
          <w:lang w:val="hr-HR"/>
        </w:rPr>
        <w:t xml:space="preserve">Khoản 5, Điều 1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064C8B" w:rsidRPr="000D5CF1" w:rsidRDefault="00064C8B" w:rsidP="00064C8B">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Th</w:t>
      </w:r>
      <w:r w:rsidRPr="000D5CF1">
        <w:rPr>
          <w:rFonts w:cs="Times New Roman"/>
          <w:color w:val="000000" w:themeColor="text1"/>
          <w:sz w:val="26"/>
          <w:szCs w:val="26"/>
          <w:shd w:val="clear" w:color="auto" w:fill="FFFFFF"/>
          <w:lang w:val="hr-HR" w:eastAsia="vi-VN"/>
        </w:rPr>
        <w:t>ô</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w:t>
      </w:r>
      <w:r w:rsidRPr="000D5CF1">
        <w:rPr>
          <w:rFonts w:cs="Times New Roman"/>
          <w:color w:val="000000" w:themeColor="text1"/>
          <w:sz w:val="26"/>
          <w:szCs w:val="26"/>
          <w:shd w:val="clear" w:color="auto" w:fill="FFFFFF"/>
          <w:lang w:val="hr-HR" w:eastAsia="vi-VN"/>
        </w:rPr>
        <w:t xml:space="preserve">ư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03/2013/</w:t>
      </w:r>
      <w:r w:rsidRPr="005A7B60">
        <w:rPr>
          <w:rFonts w:cs="Times New Roman"/>
          <w:color w:val="000000" w:themeColor="text1"/>
          <w:sz w:val="26"/>
          <w:szCs w:val="26"/>
          <w:shd w:val="clear" w:color="auto" w:fill="FFFFFF"/>
          <w:lang w:val="hr-HR" w:eastAsia="vi-VN"/>
        </w:rPr>
        <w:t>TT</w:t>
      </w:r>
      <w:r w:rsidRPr="000D5CF1">
        <w:rPr>
          <w:rFonts w:cs="Times New Roman"/>
          <w:color w:val="000000" w:themeColor="text1"/>
          <w:sz w:val="26"/>
          <w:szCs w:val="26"/>
          <w:shd w:val="clear" w:color="auto" w:fill="FFFFFF"/>
          <w:lang w:val="hr-HR" w:eastAsia="vi-VN"/>
        </w:rPr>
        <w:t>-</w:t>
      </w:r>
      <w:r w:rsidRPr="005A7B60">
        <w:rPr>
          <w:rFonts w:cs="Times New Roman"/>
          <w:color w:val="000000" w:themeColor="text1"/>
          <w:sz w:val="26"/>
          <w:szCs w:val="26"/>
          <w:shd w:val="clear" w:color="auto" w:fill="FFFFFF"/>
          <w:lang w:val="hr-HR" w:eastAsia="vi-VN"/>
        </w:rPr>
        <w:t>BNV</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16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2013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Bộ</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vụ</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tiết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064C8B" w:rsidRPr="005A7B60" w:rsidRDefault="00064C8B" w:rsidP="00064C8B">
      <w:pPr>
        <w:spacing w:after="120" w:line="240" w:lineRule="auto"/>
        <w:ind w:firstLine="720"/>
        <w:jc w:val="both"/>
        <w:rPr>
          <w:rFonts w:cs="Times New Roman"/>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064C8B" w:rsidRPr="000D5CF1" w:rsidRDefault="00064C8B" w:rsidP="00064C8B">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16</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064C8B"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before="60" w:after="6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064C8B"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16</w:t>
            </w:r>
            <w:r w:rsidRPr="000D5CF1">
              <w:rPr>
                <w:rFonts w:eastAsia="Times New Roman" w:cs="Times New Roman"/>
                <w:color w:val="000000" w:themeColor="text1"/>
                <w:sz w:val="26"/>
                <w:szCs w:val="26"/>
                <w:lang w:val="nl-NL"/>
              </w:rPr>
              <w:t>.2.</w:t>
            </w:r>
          </w:p>
          <w:p w:rsidR="00064C8B" w:rsidRPr="000D5CF1" w:rsidRDefault="00064C8B" w:rsidP="00FE10CA">
            <w:pPr>
              <w:spacing w:before="60" w:after="6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64C8B" w:rsidRPr="000D5CF1" w:rsidRDefault="00064C8B"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064C8B" w:rsidRPr="000D5CF1" w:rsidRDefault="00064C8B" w:rsidP="00FE10CA">
            <w:pPr>
              <w:spacing w:before="60" w:after="6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64C8B" w:rsidRPr="000D5CF1" w:rsidRDefault="00064C8B"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064C8B"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C8B" w:rsidRPr="005A7B60" w:rsidRDefault="00064C8B" w:rsidP="00FE10CA">
            <w:pPr>
              <w:tabs>
                <w:tab w:val="left" w:pos="709"/>
              </w:tabs>
              <w:spacing w:before="60" w:after="6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64C8B" w:rsidRPr="000D5CF1" w:rsidRDefault="00064C8B"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064C8B" w:rsidRPr="000D5CF1" w:rsidRDefault="00064C8B"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64C8B" w:rsidRPr="000D5CF1" w:rsidRDefault="00064C8B" w:rsidP="00FE10CA">
            <w:pPr>
              <w:spacing w:after="120" w:line="240" w:lineRule="auto"/>
              <w:rPr>
                <w:rFonts w:eastAsia="Times New Roman" w:cs="Times New Roman"/>
                <w:color w:val="000000" w:themeColor="text1"/>
                <w:sz w:val="26"/>
                <w:szCs w:val="26"/>
                <w:lang w:val="nl-NL"/>
              </w:rPr>
            </w:pPr>
          </w:p>
        </w:tc>
      </w:tr>
    </w:tbl>
    <w:p w:rsidR="00064C8B" w:rsidRPr="005A7B60" w:rsidRDefault="00064C8B" w:rsidP="00064C8B">
      <w:pPr>
        <w:shd w:val="clear" w:color="auto" w:fill="FFFFFF"/>
        <w:spacing w:after="120" w:line="240" w:lineRule="auto"/>
        <w:ind w:firstLine="709"/>
        <w:jc w:val="both"/>
        <w:rPr>
          <w:rFonts w:eastAsia="Arial" w:cs="Times New Roman"/>
          <w:b/>
          <w:color w:val="000000" w:themeColor="text1"/>
          <w:sz w:val="26"/>
          <w:szCs w:val="26"/>
          <w:lang w:val="nl-NL"/>
        </w:rPr>
        <w:sectPr w:rsidR="00064C8B" w:rsidRPr="005A7B60" w:rsidSect="00B51262">
          <w:pgSz w:w="11907" w:h="16840" w:code="9"/>
          <w:pgMar w:top="1134" w:right="851" w:bottom="1134" w:left="1701" w:header="567" w:footer="567" w:gutter="0"/>
          <w:cols w:space="720"/>
          <w:docGrid w:linePitch="326"/>
        </w:sectPr>
      </w:pPr>
    </w:p>
    <w:p w:rsidR="00064C8B" w:rsidRPr="005A7B60" w:rsidRDefault="00064C8B" w:rsidP="00064C8B">
      <w:pPr>
        <w:spacing w:after="120" w:line="240" w:lineRule="auto"/>
        <w:jc w:val="right"/>
        <w:rPr>
          <w:rFonts w:eastAsia="Times New Roman" w:cs="Times New Roman"/>
          <w:b/>
          <w:color w:val="000000" w:themeColor="text1"/>
          <w:sz w:val="26"/>
          <w:szCs w:val="26"/>
          <w:lang w:val="nl-NL"/>
        </w:rPr>
      </w:pPr>
      <w:r w:rsidRPr="000D5CF1">
        <w:rPr>
          <w:rFonts w:eastAsia="Times New Roman" w:cs="Times New Roman"/>
          <w:b/>
          <w:bCs/>
          <w:color w:val="000000" w:themeColor="text1"/>
          <w:sz w:val="26"/>
          <w:szCs w:val="26"/>
          <w:lang w:val="vi-VN"/>
        </w:rPr>
        <w:lastRenderedPageBreak/>
        <w:t>M</w:t>
      </w:r>
      <w:r w:rsidRPr="005A7B60">
        <w:rPr>
          <w:rFonts w:eastAsia="Times New Roman" w:cs="Times New Roman"/>
          <w:b/>
          <w:bCs/>
          <w:color w:val="000000" w:themeColor="text1"/>
          <w:sz w:val="26"/>
          <w:szCs w:val="26"/>
          <w:lang w:val="nl-NL"/>
        </w:rPr>
        <w:t>ẫ</w:t>
      </w:r>
      <w:r w:rsidRPr="000D5CF1">
        <w:rPr>
          <w:rFonts w:eastAsia="Times New Roman" w:cs="Times New Roman"/>
          <w:b/>
          <w:bCs/>
          <w:color w:val="000000" w:themeColor="text1"/>
          <w:sz w:val="26"/>
          <w:szCs w:val="26"/>
          <w:lang w:val="vi-VN"/>
        </w:rPr>
        <w:t>u 14</w:t>
      </w:r>
    </w:p>
    <w:p w:rsidR="00064C8B" w:rsidRPr="005A7B60" w:rsidRDefault="00064C8B" w:rsidP="00064C8B">
      <w:pPr>
        <w:spacing w:after="120" w:line="240" w:lineRule="auto"/>
        <w:jc w:val="center"/>
        <w:rPr>
          <w:rFonts w:eastAsia="Times New Roman" w:cs="Times New Roman"/>
          <w:color w:val="000000" w:themeColor="text1"/>
          <w:sz w:val="26"/>
          <w:szCs w:val="26"/>
          <w:lang w:val="nl-NL"/>
        </w:rPr>
      </w:pPr>
      <w:r w:rsidRPr="000D5CF1">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8C6D8F4" wp14:editId="1F7DD96A">
                <wp:simplePos x="0" y="0"/>
                <wp:positionH relativeFrom="column">
                  <wp:posOffset>2023745</wp:posOffset>
                </wp:positionH>
                <wp:positionV relativeFrom="paragraph">
                  <wp:posOffset>452755</wp:posOffset>
                </wp:positionV>
                <wp:extent cx="196215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08AEF" id="Straight Connector 1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5.65pt" to="313.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Mt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LMFKk&#10;B5N23hLRdh5VWimQUFsUoqDVYFwBJZXa2tAtPamdedb0q0NKVx1RLY+cX88GYGJF8lASDs7AF/fD&#10;J80ghxy8jsKdGtsHSJAEnaI/57s//OQRhctsMZtk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"/>
            </w:pict>
          </mc:Fallback>
        </mc:AlternateContent>
      </w:r>
      <w:r w:rsidRPr="000D5CF1">
        <w:rPr>
          <w:rFonts w:eastAsia="Times New Roman" w:cs="Times New Roman"/>
          <w:b/>
          <w:bCs/>
          <w:color w:val="000000" w:themeColor="text1"/>
          <w:sz w:val="26"/>
          <w:szCs w:val="26"/>
          <w:lang w:val="vi-VN"/>
        </w:rPr>
        <w:t>CỘNG H</w:t>
      </w:r>
      <w:r w:rsidRPr="005A7B60">
        <w:rPr>
          <w:rFonts w:eastAsia="Times New Roman" w:cs="Times New Roman"/>
          <w:b/>
          <w:bCs/>
          <w:color w:val="000000" w:themeColor="text1"/>
          <w:sz w:val="26"/>
          <w:szCs w:val="26"/>
          <w:lang w:val="nl-NL"/>
        </w:rPr>
        <w:t xml:space="preserve">ÒA </w:t>
      </w:r>
      <w:r w:rsidRPr="000D5CF1">
        <w:rPr>
          <w:rFonts w:eastAsia="Times New Roman" w:cs="Times New Roman"/>
          <w:b/>
          <w:bCs/>
          <w:color w:val="000000" w:themeColor="text1"/>
          <w:sz w:val="26"/>
          <w:szCs w:val="26"/>
          <w:lang w:val="vi-VN"/>
        </w:rPr>
        <w:t xml:space="preserve">XÃ HỘI CHỦ NGHĨA VIỆT NAM </w:t>
      </w:r>
      <w:r w:rsidRPr="005A7B60">
        <w:rPr>
          <w:rFonts w:eastAsia="Times New Roman" w:cs="Times New Roman"/>
          <w:b/>
          <w:bCs/>
          <w:color w:val="000000" w:themeColor="text1"/>
          <w:sz w:val="26"/>
          <w:szCs w:val="26"/>
          <w:lang w:val="nl-NL"/>
        </w:rPr>
        <w:br/>
      </w:r>
      <w:r w:rsidRPr="000D5CF1">
        <w:rPr>
          <w:rFonts w:eastAsia="Times New Roman" w:cs="Times New Roman"/>
          <w:b/>
          <w:bCs/>
          <w:color w:val="000000" w:themeColor="text1"/>
          <w:sz w:val="26"/>
          <w:szCs w:val="26"/>
          <w:lang w:val="vi-VN"/>
        </w:rPr>
        <w:t>Độc lập - Tự do - Hạnh phúc</w:t>
      </w:r>
      <w:r w:rsidRPr="005A7B60">
        <w:rPr>
          <w:rFonts w:eastAsia="Times New Roman" w:cs="Times New Roman"/>
          <w:b/>
          <w:bCs/>
          <w:color w:val="000000" w:themeColor="text1"/>
          <w:sz w:val="26"/>
          <w:szCs w:val="26"/>
          <w:lang w:val="nl-NL"/>
        </w:rPr>
        <w:br/>
      </w:r>
    </w:p>
    <w:p w:rsidR="00064C8B" w:rsidRPr="005A7B60" w:rsidRDefault="00064C8B" w:rsidP="00064C8B">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vi-VN"/>
        </w:rPr>
        <w:t xml:space="preserve">ĐƠN ĐỀ NGHỊ </w:t>
      </w:r>
    </w:p>
    <w:p w:rsidR="00064C8B" w:rsidRPr="005A7B60" w:rsidRDefault="00064C8B" w:rsidP="00064C8B">
      <w:pPr>
        <w:spacing w:after="120" w:line="240" w:lineRule="auto"/>
        <w:jc w:val="center"/>
        <w:rPr>
          <w:rFonts w:eastAsia="Times New Roman" w:cs="Times New Roman"/>
          <w:color w:val="000000" w:themeColor="text1"/>
          <w:sz w:val="26"/>
          <w:szCs w:val="26"/>
          <w:lang w:val="nl-NL"/>
        </w:rPr>
      </w:pPr>
      <w:r w:rsidRPr="005A7B60">
        <w:rPr>
          <w:rFonts w:eastAsia="Times New Roman" w:cs="Times New Roman"/>
          <w:b/>
          <w:bCs/>
          <w:color w:val="000000" w:themeColor="text1"/>
          <w:sz w:val="26"/>
          <w:szCs w:val="26"/>
          <w:lang w:val="nl-NL"/>
        </w:rPr>
        <w:t xml:space="preserve">Giải thể Hội </w:t>
      </w:r>
      <w:r w:rsidRPr="005A7B60">
        <w:rPr>
          <w:rFonts w:eastAsia="Times New Roman" w:cs="Times New Roman"/>
          <w:color w:val="000000" w:themeColor="text1"/>
          <w:sz w:val="26"/>
          <w:szCs w:val="26"/>
          <w:lang w:val="nl-NL"/>
        </w:rPr>
        <w:t>………………………</w:t>
      </w:r>
      <w:r w:rsidRPr="000D5CF1">
        <w:rPr>
          <w:rFonts w:eastAsia="Times New Roman" w:cs="Times New Roman"/>
          <w:color w:val="000000" w:themeColor="text1"/>
          <w:sz w:val="26"/>
          <w:szCs w:val="26"/>
          <w:vertAlign w:val="superscript"/>
        </w:rPr>
        <w:footnoteReference w:id="1"/>
      </w:r>
    </w:p>
    <w:p w:rsidR="00064C8B" w:rsidRPr="005A7B60" w:rsidRDefault="00064C8B" w:rsidP="00064C8B">
      <w:pPr>
        <w:spacing w:after="120" w:line="240" w:lineRule="auto"/>
        <w:jc w:val="center"/>
        <w:rPr>
          <w:rFonts w:eastAsia="Times New Roman" w:cs="Times New Roman"/>
          <w:color w:val="000000" w:themeColor="text1"/>
          <w:sz w:val="26"/>
          <w:szCs w:val="26"/>
          <w:lang w:val="nl-NL"/>
        </w:rPr>
      </w:pPr>
    </w:p>
    <w:p w:rsidR="00064C8B" w:rsidRPr="005A7B60" w:rsidRDefault="00064C8B" w:rsidP="00064C8B">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vi-VN"/>
        </w:rPr>
        <w:t>Kính gửi: ......</w:t>
      </w:r>
      <w:r w:rsidRPr="005A7B60">
        <w:rPr>
          <w:rFonts w:eastAsia="Times New Roman" w:cs="Times New Roman"/>
          <w:color w:val="000000" w:themeColor="text1"/>
          <w:sz w:val="26"/>
          <w:szCs w:val="26"/>
          <w:lang w:val="nl-NL"/>
        </w:rPr>
        <w:t>...................</w:t>
      </w:r>
      <w:r w:rsidRPr="000D5CF1">
        <w:rPr>
          <w:rFonts w:eastAsia="Times New Roman" w:cs="Times New Roman"/>
          <w:color w:val="000000" w:themeColor="text1"/>
          <w:sz w:val="26"/>
          <w:szCs w:val="26"/>
          <w:vertAlign w:val="superscript"/>
        </w:rPr>
        <w:footnoteReference w:id="2"/>
      </w:r>
    </w:p>
    <w:p w:rsidR="00064C8B" w:rsidRPr="005A7B60" w:rsidRDefault="00064C8B" w:rsidP="00064C8B">
      <w:pPr>
        <w:spacing w:after="120" w:line="240" w:lineRule="auto"/>
        <w:ind w:firstLine="720"/>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vi-VN"/>
        </w:rPr>
        <w:t>Theo quy định của Nghị định số 45/2010/NĐ-CP ngày 21 tháng 4 năm 2010 của Chính phủ quy định về t</w:t>
      </w:r>
      <w:r w:rsidRPr="005A7B60">
        <w:rPr>
          <w:rFonts w:eastAsia="Times New Roman" w:cs="Times New Roman"/>
          <w:color w:val="000000" w:themeColor="text1"/>
          <w:sz w:val="26"/>
          <w:szCs w:val="26"/>
          <w:lang w:val="nl-NL"/>
        </w:rPr>
        <w:t xml:space="preserve">ổ </w:t>
      </w:r>
      <w:r w:rsidRPr="000D5CF1">
        <w:rPr>
          <w:rFonts w:eastAsia="Times New Roman" w:cs="Times New Roman"/>
          <w:color w:val="000000" w:themeColor="text1"/>
          <w:sz w:val="26"/>
          <w:szCs w:val="26"/>
          <w:lang w:val="vi-VN"/>
        </w:rPr>
        <w:t>chức, hoạt động và quản lý hội và Nghị định số 33/2012/NĐ-CP ngày 13 th</w:t>
      </w:r>
      <w:r w:rsidRPr="005A7B60">
        <w:rPr>
          <w:rFonts w:eastAsia="Times New Roman" w:cs="Times New Roman"/>
          <w:color w:val="000000" w:themeColor="text1"/>
          <w:sz w:val="26"/>
          <w:szCs w:val="26"/>
          <w:lang w:val="nl-NL"/>
        </w:rPr>
        <w:t>á</w:t>
      </w:r>
      <w:r w:rsidRPr="000D5CF1">
        <w:rPr>
          <w:rFonts w:eastAsia="Times New Roman" w:cs="Times New Roman"/>
          <w:color w:val="000000" w:themeColor="text1"/>
          <w:sz w:val="26"/>
          <w:szCs w:val="26"/>
          <w:lang w:val="vi-VN"/>
        </w:rPr>
        <w:t xml:space="preserve">ng 4 năm 2012 của Chính phủ sửa đổi, bổ sung một số điều của </w:t>
      </w:r>
      <w:r w:rsidRPr="005A7B60">
        <w:rPr>
          <w:rFonts w:eastAsia="Times New Roman" w:cs="Times New Roman"/>
          <w:color w:val="000000" w:themeColor="text1"/>
          <w:sz w:val="26"/>
          <w:szCs w:val="26"/>
          <w:lang w:val="nl-NL"/>
        </w:rPr>
        <w:t xml:space="preserve">Nghị định số </w:t>
      </w:r>
      <w:r w:rsidRPr="000D5CF1">
        <w:rPr>
          <w:rFonts w:eastAsia="Times New Roman" w:cs="Times New Roman"/>
          <w:color w:val="000000" w:themeColor="text1"/>
          <w:sz w:val="26"/>
          <w:szCs w:val="26"/>
          <w:lang w:val="vi-VN"/>
        </w:rPr>
        <w:t xml:space="preserve">45/2010/NĐ-CP; Hội </w:t>
      </w:r>
      <w:r w:rsidRPr="005A7B60">
        <w:rPr>
          <w:rFonts w:eastAsia="Times New Roman" w:cs="Times New Roman"/>
          <w:color w:val="000000" w:themeColor="text1"/>
          <w:sz w:val="26"/>
          <w:szCs w:val="26"/>
          <w:lang w:val="nl-NL"/>
        </w:rPr>
        <w:t xml:space="preserve">…(1)… </w:t>
      </w:r>
      <w:r w:rsidRPr="000D5CF1">
        <w:rPr>
          <w:rFonts w:eastAsia="Times New Roman" w:cs="Times New Roman"/>
          <w:color w:val="000000" w:themeColor="text1"/>
          <w:sz w:val="26"/>
          <w:szCs w:val="26"/>
          <w:lang w:val="vi-VN"/>
        </w:rPr>
        <w:t>đã thông qua việc giải thể như sau:</w:t>
      </w:r>
    </w:p>
    <w:p w:rsidR="00064C8B" w:rsidRPr="000D5CF1" w:rsidRDefault="00064C8B" w:rsidP="00064C8B">
      <w:pPr>
        <w:tabs>
          <w:tab w:val="left" w:pos="709"/>
          <w:tab w:val="right" w:leader="dot" w:pos="9072"/>
        </w:tabs>
        <w:spacing w:after="120" w:line="240" w:lineRule="auto"/>
        <w:ind w:firstLine="720"/>
        <w:rPr>
          <w:rFonts w:eastAsia="Times New Roman" w:cs="Times New Roman"/>
          <w:color w:val="000000" w:themeColor="text1"/>
          <w:sz w:val="26"/>
          <w:szCs w:val="26"/>
        </w:rPr>
      </w:pPr>
      <w:r w:rsidRPr="000D5CF1">
        <w:rPr>
          <w:rFonts w:eastAsia="Times New Roman" w:cs="Times New Roman"/>
          <w:b/>
          <w:bCs/>
          <w:color w:val="000000" w:themeColor="text1"/>
          <w:sz w:val="26"/>
          <w:szCs w:val="26"/>
        </w:rPr>
        <w:t xml:space="preserve">1. </w:t>
      </w:r>
      <w:r w:rsidRPr="000D5CF1">
        <w:rPr>
          <w:rFonts w:eastAsia="Times New Roman" w:cs="Times New Roman"/>
          <w:b/>
          <w:bCs/>
          <w:color w:val="000000" w:themeColor="text1"/>
          <w:sz w:val="26"/>
          <w:szCs w:val="26"/>
          <w:lang w:val="vi-VN"/>
        </w:rPr>
        <w:t>Lý do g</w:t>
      </w:r>
      <w:r w:rsidRPr="000D5CF1">
        <w:rPr>
          <w:rFonts w:eastAsia="Times New Roman" w:cs="Times New Roman"/>
          <w:b/>
          <w:bCs/>
          <w:color w:val="000000" w:themeColor="text1"/>
          <w:sz w:val="26"/>
          <w:szCs w:val="26"/>
        </w:rPr>
        <w:t>i</w:t>
      </w:r>
      <w:r w:rsidRPr="000D5CF1">
        <w:rPr>
          <w:rFonts w:eastAsia="Times New Roman" w:cs="Times New Roman"/>
          <w:b/>
          <w:bCs/>
          <w:color w:val="000000" w:themeColor="text1"/>
          <w:sz w:val="26"/>
          <w:szCs w:val="26"/>
          <w:lang w:val="vi-VN"/>
        </w:rPr>
        <w:t>ải thể hội</w:t>
      </w:r>
      <w:r w:rsidRPr="000D5CF1">
        <w:rPr>
          <w:rFonts w:eastAsia="Times New Roman" w:cs="Times New Roman"/>
          <w:bCs/>
          <w:color w:val="000000" w:themeColor="text1"/>
          <w:sz w:val="26"/>
          <w:szCs w:val="26"/>
        </w:rPr>
        <w:tab/>
      </w:r>
      <w:r w:rsidRPr="000D5CF1">
        <w:rPr>
          <w:rFonts w:eastAsia="Times New Roman" w:cs="Times New Roman"/>
          <w:color w:val="000000" w:themeColor="text1"/>
          <w:sz w:val="26"/>
          <w:szCs w:val="26"/>
          <w:vertAlign w:val="superscript"/>
        </w:rPr>
        <w:footnoteReference w:id="3"/>
      </w:r>
    </w:p>
    <w:p w:rsidR="00064C8B" w:rsidRPr="000D5CF1" w:rsidRDefault="00064C8B" w:rsidP="00064C8B">
      <w:pPr>
        <w:tabs>
          <w:tab w:val="left" w:leader="dot" w:pos="709"/>
          <w:tab w:val="right" w:leader="dot" w:pos="9072"/>
        </w:tabs>
        <w:spacing w:after="120" w:line="240" w:lineRule="auto"/>
        <w:ind w:firstLine="720"/>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2. Hồ sơ gồm:</w:t>
      </w:r>
      <w:r w:rsidRPr="000D5CF1">
        <w:rPr>
          <w:rFonts w:eastAsia="Times New Roman" w:cs="Times New Roman"/>
          <w:bCs/>
          <w:color w:val="000000" w:themeColor="text1"/>
          <w:sz w:val="26"/>
          <w:szCs w:val="26"/>
        </w:rPr>
        <w:tab/>
      </w:r>
      <w:r w:rsidRPr="000D5CF1">
        <w:rPr>
          <w:rFonts w:eastAsia="Times New Roman" w:cs="Times New Roman"/>
          <w:bCs/>
          <w:color w:val="000000" w:themeColor="text1"/>
          <w:sz w:val="26"/>
          <w:szCs w:val="26"/>
          <w:vertAlign w:val="superscript"/>
        </w:rPr>
        <w:footnoteReference w:id="4"/>
      </w:r>
    </w:p>
    <w:p w:rsidR="00064C8B" w:rsidRPr="000D5CF1" w:rsidRDefault="00064C8B" w:rsidP="00064C8B">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r w:rsidRPr="000D5CF1">
        <w:rPr>
          <w:rFonts w:eastAsia="Times New Roman" w:cs="Times New Roman"/>
          <w:color w:val="000000" w:themeColor="text1"/>
          <w:sz w:val="26"/>
          <w:szCs w:val="26"/>
          <w:lang w:val="vi-VN"/>
        </w:rPr>
        <w:t>Các tài liệu có liên quan (nếu có).</w:t>
      </w:r>
    </w:p>
    <w:p w:rsidR="00064C8B" w:rsidRPr="000D5CF1" w:rsidRDefault="00064C8B" w:rsidP="00064C8B">
      <w:pPr>
        <w:tabs>
          <w:tab w:val="left" w:pos="709"/>
          <w:tab w:val="right" w:leader="dot" w:pos="9072"/>
        </w:tabs>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 </w:t>
      </w:r>
      <w:r w:rsidRPr="000D5CF1">
        <w:rPr>
          <w:rFonts w:eastAsia="Times New Roman" w:cs="Times New Roman"/>
          <w:color w:val="000000" w:themeColor="text1"/>
          <w:sz w:val="26"/>
          <w:szCs w:val="26"/>
          <w:lang w:val="vi-VN"/>
        </w:rPr>
        <w:t>Thông tin liên hệ:</w:t>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t xml:space="preserve">- </w:t>
      </w:r>
      <w:r w:rsidRPr="000D5CF1">
        <w:rPr>
          <w:rFonts w:eastAsia="Times New Roman" w:cs="Times New Roman"/>
          <w:color w:val="000000" w:themeColor="text1"/>
          <w:sz w:val="26"/>
          <w:szCs w:val="26"/>
          <w:lang w:val="vi-VN"/>
        </w:rPr>
        <w:t>Họ và tên:</w:t>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t xml:space="preserve">- </w:t>
      </w:r>
      <w:r w:rsidRPr="000D5CF1">
        <w:rPr>
          <w:rFonts w:eastAsia="Times New Roman" w:cs="Times New Roman"/>
          <w:color w:val="000000" w:themeColor="text1"/>
          <w:sz w:val="26"/>
          <w:szCs w:val="26"/>
          <w:lang w:val="vi-VN"/>
        </w:rPr>
        <w:t>Địa chỉ:</w:t>
      </w:r>
      <w:r w:rsidRPr="000D5CF1">
        <w:rPr>
          <w:rFonts w:eastAsia="Times New Roman" w:cs="Times New Roman"/>
          <w:color w:val="000000" w:themeColor="text1"/>
          <w:sz w:val="26"/>
          <w:szCs w:val="26"/>
        </w:rPr>
        <w:t xml:space="preserve"> </w:t>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r>
      <w:r w:rsidRPr="000D5CF1">
        <w:rPr>
          <w:rFonts w:eastAsia="Times New Roman" w:cs="Times New Roman"/>
          <w:color w:val="000000" w:themeColor="text1"/>
          <w:sz w:val="26"/>
          <w:szCs w:val="26"/>
        </w:rPr>
        <w:tab/>
        <w:t xml:space="preserve">- </w:t>
      </w:r>
      <w:r w:rsidRPr="000D5CF1">
        <w:rPr>
          <w:rFonts w:eastAsia="Times New Roman" w:cs="Times New Roman"/>
          <w:color w:val="000000" w:themeColor="text1"/>
          <w:sz w:val="26"/>
          <w:szCs w:val="26"/>
          <w:lang w:val="vi-VN"/>
        </w:rPr>
        <w:t xml:space="preserve">Số điện thoại: </w:t>
      </w:r>
      <w:r w:rsidRPr="000D5CF1">
        <w:rPr>
          <w:rFonts w:eastAsia="Times New Roman" w:cs="Times New Roman"/>
          <w:color w:val="000000" w:themeColor="text1"/>
          <w:sz w:val="26"/>
          <w:szCs w:val="26"/>
        </w:rPr>
        <w:tab/>
      </w:r>
    </w:p>
    <w:p w:rsidR="00064C8B" w:rsidRPr="000D5CF1" w:rsidRDefault="00064C8B" w:rsidP="00064C8B">
      <w:pPr>
        <w:spacing w:after="120" w:line="240" w:lineRule="auto"/>
        <w:ind w:firstLine="720"/>
        <w:rPr>
          <w:rFonts w:eastAsia="Times New Roman" w:cs="Times New Roman"/>
          <w:color w:val="000000" w:themeColor="text1"/>
          <w:sz w:val="26"/>
          <w:szCs w:val="26"/>
        </w:rPr>
      </w:pPr>
      <w:r w:rsidRPr="000D5CF1">
        <w:rPr>
          <w:rFonts w:eastAsia="Times New Roman" w:cs="Times New Roman"/>
          <w:color w:val="000000" w:themeColor="text1"/>
          <w:sz w:val="26"/>
          <w:szCs w:val="26"/>
          <w:lang w:val="vi-VN"/>
        </w:rPr>
        <w:t>Hội ...1... đề nghị ...2... xem xét, quyết định giải thể Hội./.</w:t>
      </w:r>
    </w:p>
    <w:p w:rsidR="00064C8B" w:rsidRPr="000D5CF1" w:rsidRDefault="00064C8B" w:rsidP="00064C8B">
      <w:pPr>
        <w:spacing w:after="120" w:line="240" w:lineRule="auto"/>
        <w:ind w:firstLine="720"/>
        <w:rPr>
          <w:rFonts w:eastAsia="Times New Roman" w:cs="Times New Roman"/>
          <w:color w:val="000000" w:themeColor="text1"/>
          <w:sz w:val="26"/>
          <w:szCs w:val="26"/>
        </w:rPr>
      </w:pPr>
    </w:p>
    <w:tbl>
      <w:tblPr>
        <w:tblW w:w="0" w:type="auto"/>
        <w:jc w:val="center"/>
        <w:tblCellMar>
          <w:left w:w="0" w:type="dxa"/>
          <w:right w:w="0" w:type="dxa"/>
        </w:tblCellMar>
        <w:tblLook w:val="0000" w:firstRow="0" w:lastRow="0" w:firstColumn="0" w:lastColumn="0" w:noHBand="0" w:noVBand="0"/>
      </w:tblPr>
      <w:tblGrid>
        <w:gridCol w:w="4178"/>
        <w:gridCol w:w="4861"/>
      </w:tblGrid>
      <w:tr w:rsidR="00064C8B" w:rsidRPr="000D5CF1" w:rsidTr="00FE10CA">
        <w:trPr>
          <w:jc w:val="center"/>
        </w:trPr>
        <w:tc>
          <w:tcPr>
            <w:tcW w:w="4178" w:type="dxa"/>
            <w:tcMar>
              <w:top w:w="0" w:type="dxa"/>
              <w:left w:w="108" w:type="dxa"/>
              <w:bottom w:w="0" w:type="dxa"/>
              <w:right w:w="108" w:type="dxa"/>
            </w:tcMar>
          </w:tcPr>
          <w:p w:rsidR="00064C8B" w:rsidRPr="000D5CF1" w:rsidRDefault="00064C8B" w:rsidP="00FE10CA">
            <w:pPr>
              <w:spacing w:after="120" w:line="240" w:lineRule="auto"/>
              <w:rPr>
                <w:rFonts w:eastAsia="Times New Roman" w:cs="Times New Roman"/>
                <w:color w:val="000000" w:themeColor="text1"/>
                <w:sz w:val="26"/>
                <w:szCs w:val="26"/>
              </w:rPr>
            </w:pPr>
            <w:r w:rsidRPr="000D5CF1">
              <w:rPr>
                <w:rFonts w:eastAsia="Times New Roman" w:cs="Times New Roman"/>
                <w:b/>
                <w:bCs/>
                <w:i/>
                <w:iCs/>
                <w:color w:val="000000" w:themeColor="text1"/>
                <w:sz w:val="26"/>
                <w:szCs w:val="26"/>
              </w:rPr>
              <w:t> </w:t>
            </w:r>
            <w:r w:rsidRPr="000D5CF1">
              <w:rPr>
                <w:rFonts w:eastAsia="Times New Roman" w:cs="Times New Roman"/>
                <w:b/>
                <w:bCs/>
                <w:i/>
                <w:iCs/>
                <w:color w:val="000000" w:themeColor="text1"/>
                <w:sz w:val="26"/>
                <w:szCs w:val="26"/>
                <w:lang w:val="vi-VN"/>
              </w:rPr>
              <w:t>Nơi nhận:</w:t>
            </w:r>
            <w:r w:rsidRPr="000D5CF1">
              <w:rPr>
                <w:rFonts w:eastAsia="Times New Roman" w:cs="Times New Roman"/>
                <w:b/>
                <w:bCs/>
                <w:i/>
                <w:iCs/>
                <w:color w:val="000000" w:themeColor="text1"/>
                <w:sz w:val="26"/>
                <w:szCs w:val="26"/>
                <w:lang w:val="vi-VN"/>
              </w:rPr>
              <w:br/>
            </w:r>
            <w:r w:rsidRPr="000D5CF1">
              <w:rPr>
                <w:rFonts w:eastAsia="Times New Roman" w:cs="Times New Roman"/>
                <w:color w:val="000000" w:themeColor="text1"/>
                <w:sz w:val="26"/>
                <w:szCs w:val="26"/>
              </w:rPr>
              <w:t>- Như trên;</w:t>
            </w:r>
            <w:r w:rsidRPr="000D5CF1">
              <w:rPr>
                <w:rFonts w:eastAsia="Times New Roman" w:cs="Times New Roman"/>
                <w:color w:val="000000" w:themeColor="text1"/>
                <w:sz w:val="26"/>
                <w:szCs w:val="26"/>
              </w:rPr>
              <w:br/>
              <w:t>- ………;</w:t>
            </w:r>
            <w:r w:rsidRPr="000D5CF1">
              <w:rPr>
                <w:rFonts w:eastAsia="Times New Roman" w:cs="Times New Roman"/>
                <w:color w:val="000000" w:themeColor="text1"/>
                <w:sz w:val="26"/>
                <w:szCs w:val="26"/>
              </w:rPr>
              <w:br/>
              <w:t>- Lưu: VT, …</w:t>
            </w:r>
          </w:p>
        </w:tc>
        <w:tc>
          <w:tcPr>
            <w:tcW w:w="4861" w:type="dxa"/>
            <w:tcMar>
              <w:top w:w="0" w:type="dxa"/>
              <w:left w:w="108" w:type="dxa"/>
              <w:bottom w:w="0" w:type="dxa"/>
              <w:right w:w="108" w:type="dxa"/>
            </w:tcMar>
          </w:tcPr>
          <w:p w:rsidR="00064C8B" w:rsidRPr="000D5CF1" w:rsidRDefault="00064C8B" w:rsidP="00FE10CA">
            <w:pPr>
              <w:spacing w:after="120" w:line="240" w:lineRule="auto"/>
              <w:jc w:val="center"/>
              <w:rPr>
                <w:rFonts w:eastAsia="Times New Roman" w:cs="Times New Roman"/>
                <w:i/>
                <w:iCs/>
                <w:color w:val="000000" w:themeColor="text1"/>
                <w:sz w:val="26"/>
                <w:szCs w:val="26"/>
              </w:rPr>
            </w:pPr>
            <w:r w:rsidRPr="000D5CF1">
              <w:rPr>
                <w:rFonts w:eastAsia="Times New Roman" w:cs="Times New Roman"/>
                <w:i/>
                <w:iCs/>
                <w:color w:val="000000" w:themeColor="text1"/>
                <w:sz w:val="26"/>
                <w:szCs w:val="26"/>
              </w:rPr>
              <w:t xml:space="preserve">………, </w:t>
            </w:r>
            <w:r w:rsidRPr="000D5CF1">
              <w:rPr>
                <w:rFonts w:eastAsia="Times New Roman" w:cs="Times New Roman"/>
                <w:i/>
                <w:iCs/>
                <w:color w:val="000000" w:themeColor="text1"/>
                <w:sz w:val="26"/>
                <w:szCs w:val="26"/>
                <w:lang w:val="vi-VN"/>
              </w:rPr>
              <w:t>ngày ... th</w:t>
            </w:r>
            <w:r w:rsidRPr="000D5CF1">
              <w:rPr>
                <w:rFonts w:eastAsia="Times New Roman" w:cs="Times New Roman"/>
                <w:i/>
                <w:iCs/>
                <w:color w:val="000000" w:themeColor="text1"/>
                <w:sz w:val="26"/>
                <w:szCs w:val="26"/>
              </w:rPr>
              <w:t>á</w:t>
            </w:r>
            <w:r w:rsidRPr="000D5CF1">
              <w:rPr>
                <w:rFonts w:eastAsia="Times New Roman" w:cs="Times New Roman"/>
                <w:i/>
                <w:iCs/>
                <w:color w:val="000000" w:themeColor="text1"/>
                <w:sz w:val="26"/>
                <w:szCs w:val="26"/>
                <w:lang w:val="vi-VN"/>
              </w:rPr>
              <w:t xml:space="preserve">ng ... năm </w:t>
            </w:r>
            <w:r w:rsidRPr="000D5CF1">
              <w:rPr>
                <w:rFonts w:eastAsia="Times New Roman" w:cs="Times New Roman"/>
                <w:i/>
                <w:iCs/>
                <w:color w:val="000000" w:themeColor="text1"/>
                <w:sz w:val="26"/>
                <w:szCs w:val="26"/>
              </w:rPr>
              <w:t>……</w:t>
            </w:r>
            <w:r w:rsidRPr="000D5CF1">
              <w:rPr>
                <w:rFonts w:eastAsia="Times New Roman" w:cs="Times New Roman"/>
                <w:i/>
                <w:iCs/>
                <w:color w:val="000000" w:themeColor="text1"/>
                <w:sz w:val="26"/>
                <w:szCs w:val="26"/>
                <w:lang w:val="vi-VN"/>
              </w:rPr>
              <w:br/>
            </w:r>
            <w:r w:rsidRPr="000D5CF1">
              <w:rPr>
                <w:rFonts w:eastAsia="Times New Roman" w:cs="Times New Roman"/>
                <w:b/>
                <w:bCs/>
                <w:color w:val="000000" w:themeColor="text1"/>
                <w:sz w:val="26"/>
                <w:szCs w:val="26"/>
                <w:lang w:val="vi-VN"/>
              </w:rPr>
              <w:t>TM. BAN THƯỜNG VỤ</w:t>
            </w:r>
            <w:r w:rsidRPr="000D5CF1">
              <w:rPr>
                <w:rFonts w:eastAsia="Times New Roman" w:cs="Times New Roman"/>
                <w:b/>
                <w:bCs/>
                <w:color w:val="000000" w:themeColor="text1"/>
                <w:sz w:val="26"/>
                <w:szCs w:val="26"/>
                <w:vertAlign w:val="superscript"/>
                <w:lang w:val="vi-VN"/>
              </w:rPr>
              <w:footnoteReference w:id="5"/>
            </w:r>
            <w:r w:rsidRPr="000D5CF1">
              <w:rPr>
                <w:rFonts w:eastAsia="Times New Roman" w:cs="Times New Roman"/>
                <w:color w:val="000000" w:themeColor="text1"/>
                <w:sz w:val="26"/>
                <w:szCs w:val="26"/>
                <w:lang w:val="vi-VN"/>
              </w:rPr>
              <w:br/>
            </w:r>
            <w:r w:rsidRPr="000D5CF1">
              <w:rPr>
                <w:rFonts w:eastAsia="Times New Roman" w:cs="Times New Roman"/>
                <w:b/>
                <w:bCs/>
                <w:color w:val="000000" w:themeColor="text1"/>
                <w:sz w:val="26"/>
                <w:szCs w:val="26"/>
                <w:lang w:val="vi-VN"/>
              </w:rPr>
              <w:t>CHỦ TỊCH</w:t>
            </w:r>
            <w:r w:rsidRPr="000D5CF1">
              <w:rPr>
                <w:rFonts w:eastAsia="Times New Roman" w:cs="Times New Roman"/>
                <w:b/>
                <w:bCs/>
                <w:color w:val="000000" w:themeColor="text1"/>
                <w:sz w:val="26"/>
                <w:szCs w:val="26"/>
                <w:lang w:val="vi-VN"/>
              </w:rPr>
              <w:br/>
            </w:r>
          </w:p>
          <w:p w:rsidR="00064C8B" w:rsidRPr="000D5CF1" w:rsidRDefault="00064C8B" w:rsidP="00FE10CA">
            <w:pPr>
              <w:spacing w:after="120" w:line="240" w:lineRule="auto"/>
              <w:jc w:val="center"/>
              <w:rPr>
                <w:rFonts w:eastAsia="Times New Roman" w:cs="Times New Roman"/>
                <w:i/>
                <w:iCs/>
                <w:color w:val="000000" w:themeColor="text1"/>
                <w:sz w:val="26"/>
                <w:szCs w:val="26"/>
              </w:rPr>
            </w:pPr>
            <w:r w:rsidRPr="000D5CF1">
              <w:rPr>
                <w:rFonts w:eastAsia="Times New Roman" w:cs="Times New Roman"/>
                <w:i/>
                <w:iCs/>
                <w:color w:val="000000" w:themeColor="text1"/>
                <w:sz w:val="26"/>
                <w:szCs w:val="26"/>
                <w:lang w:val="vi-VN"/>
              </w:rPr>
              <w:t>(Chữ ký, đóng dấu)</w:t>
            </w:r>
          </w:p>
          <w:p w:rsidR="00064C8B" w:rsidRPr="000D5CF1" w:rsidRDefault="00064C8B" w:rsidP="00FE10CA">
            <w:pPr>
              <w:spacing w:after="120" w:line="240" w:lineRule="auto"/>
              <w:jc w:val="center"/>
              <w:rPr>
                <w:rFonts w:eastAsia="Times New Roman" w:cs="Times New Roman"/>
                <w:b/>
                <w:bCs/>
                <w:color w:val="000000" w:themeColor="text1"/>
                <w:sz w:val="26"/>
                <w:szCs w:val="26"/>
                <w:lang w:val="vi-VN"/>
              </w:rPr>
            </w:pPr>
            <w:r w:rsidRPr="000D5CF1">
              <w:rPr>
                <w:rFonts w:eastAsia="Times New Roman" w:cs="Times New Roman"/>
                <w:i/>
                <w:iCs/>
                <w:color w:val="000000" w:themeColor="text1"/>
                <w:sz w:val="26"/>
                <w:szCs w:val="26"/>
                <w:lang w:val="vi-VN"/>
              </w:rPr>
              <w:br/>
            </w:r>
            <w:r w:rsidRPr="000D5CF1">
              <w:rPr>
                <w:rFonts w:eastAsia="Times New Roman" w:cs="Times New Roman"/>
                <w:b/>
                <w:bCs/>
                <w:color w:val="000000" w:themeColor="text1"/>
                <w:sz w:val="26"/>
                <w:szCs w:val="26"/>
                <w:lang w:val="vi-VN"/>
              </w:rPr>
              <w:t>Họ và tên</w:t>
            </w:r>
          </w:p>
        </w:tc>
      </w:tr>
    </w:tbl>
    <w:p w:rsidR="00064C8B" w:rsidRPr="000D5CF1" w:rsidRDefault="00064C8B" w:rsidP="00064C8B">
      <w:pPr>
        <w:spacing w:after="120" w:line="240" w:lineRule="auto"/>
        <w:jc w:val="right"/>
        <w:rPr>
          <w:rFonts w:eastAsia="Times New Roman" w:cs="Times New Roman"/>
          <w:b/>
          <w:bCs/>
          <w:color w:val="000000" w:themeColor="text1"/>
          <w:sz w:val="26"/>
          <w:szCs w:val="26"/>
          <w:lang w:val="vi-VN"/>
        </w:rPr>
        <w:sectPr w:rsidR="00064C8B" w:rsidRPr="000D5CF1" w:rsidSect="008828B3">
          <w:pgSz w:w="11907" w:h="16840" w:code="9"/>
          <w:pgMar w:top="1418" w:right="1021" w:bottom="1247" w:left="1418" w:header="680" w:footer="567" w:gutter="0"/>
          <w:cols w:space="720"/>
          <w:docGrid w:linePitch="326"/>
        </w:sectPr>
      </w:pPr>
    </w:p>
    <w:p w:rsidR="00064C8B" w:rsidRPr="00AF1CB0" w:rsidRDefault="00064C8B" w:rsidP="00064C8B">
      <w:pPr>
        <w:spacing w:after="120" w:line="240" w:lineRule="auto"/>
        <w:rPr>
          <w:rFonts w:eastAsia="Times New Roman" w:cs="Times New Roman"/>
          <w:b/>
          <w:bCs/>
          <w:color w:val="000000" w:themeColor="text1"/>
          <w:sz w:val="18"/>
          <w:szCs w:val="18"/>
          <w:vertAlign w:val="superscript"/>
        </w:rPr>
      </w:pPr>
    </w:p>
    <w:sectPr w:rsidR="00064C8B"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9D" w:rsidRDefault="009B739D">
      <w:pPr>
        <w:spacing w:after="0" w:line="240" w:lineRule="auto"/>
      </w:pPr>
      <w:r>
        <w:separator/>
      </w:r>
    </w:p>
  </w:endnote>
  <w:endnote w:type="continuationSeparator" w:id="0">
    <w:p w:rsidR="009B739D" w:rsidRDefault="009B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9D" w:rsidRDefault="009B739D">
      <w:pPr>
        <w:spacing w:after="0" w:line="240" w:lineRule="auto"/>
      </w:pPr>
      <w:r>
        <w:separator/>
      </w:r>
    </w:p>
  </w:footnote>
  <w:footnote w:type="continuationSeparator" w:id="0">
    <w:p w:rsidR="009B739D" w:rsidRDefault="009B739D">
      <w:pPr>
        <w:spacing w:after="0" w:line="240" w:lineRule="auto"/>
      </w:pPr>
      <w:r>
        <w:continuationSeparator/>
      </w:r>
    </w:p>
  </w:footnote>
  <w:footnote w:id="1">
    <w:p w:rsidR="00064C8B" w:rsidRPr="005A1518" w:rsidRDefault="00064C8B" w:rsidP="00064C8B">
      <w:pPr>
        <w:pStyle w:val="FootnoteText"/>
        <w:jc w:val="both"/>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w:t>
      </w:r>
      <w:r w:rsidRPr="005A1518">
        <w:rPr>
          <w:rFonts w:ascii="Times New Roman" w:hAnsi="Times New Roman" w:cs="Times New Roman"/>
          <w:lang w:val="vi-VN"/>
        </w:rPr>
        <w:t>Tên hội đề nghị giải thể</w:t>
      </w:r>
      <w:r w:rsidRPr="005A1518">
        <w:rPr>
          <w:rFonts w:ascii="Times New Roman" w:hAnsi="Times New Roman" w:cs="Times New Roman"/>
          <w:lang w:val="en-US"/>
        </w:rPr>
        <w:t>.</w:t>
      </w:r>
    </w:p>
  </w:footnote>
  <w:footnote w:id="2">
    <w:p w:rsidR="00064C8B" w:rsidRPr="005A1518" w:rsidRDefault="00064C8B" w:rsidP="00064C8B">
      <w:pPr>
        <w:pStyle w:val="FootnoteText"/>
        <w:jc w:val="both"/>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w:t>
      </w:r>
      <w:r w:rsidRPr="005A1518">
        <w:rPr>
          <w:rFonts w:ascii="Times New Roman" w:hAnsi="Times New Roman" w:cs="Times New Roman"/>
          <w:lang w:val="vi-VN"/>
        </w:rPr>
        <w:t>Tên cơ quan nhà nước có thẩm quyền giải thể hội;</w:t>
      </w:r>
    </w:p>
  </w:footnote>
  <w:footnote w:id="3">
    <w:p w:rsidR="00064C8B" w:rsidRPr="005A1518" w:rsidRDefault="00064C8B" w:rsidP="00064C8B">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Nêu rõ lý do giải thể hội và việc giải thể phù hợp quy định của pháp luật</w:t>
      </w:r>
      <w:r w:rsidRPr="005A1518">
        <w:rPr>
          <w:sz w:val="20"/>
          <w:szCs w:val="20"/>
        </w:rPr>
        <w:t>.</w:t>
      </w:r>
    </w:p>
  </w:footnote>
  <w:footnote w:id="4">
    <w:p w:rsidR="00064C8B" w:rsidRPr="005A1518" w:rsidRDefault="00064C8B" w:rsidP="00064C8B">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Theo Khoản 5 Điều 1 Nghị định số 33/2012/NĐ-CP ngày 13/4/2012 của Chính phủ sửa đổi, bổ sung một số điều của Nghị định số 45/2010/NĐ-CP</w:t>
      </w:r>
      <w:r w:rsidRPr="005A1518">
        <w:rPr>
          <w:sz w:val="20"/>
          <w:szCs w:val="20"/>
        </w:rPr>
        <w:t>.</w:t>
      </w:r>
    </w:p>
  </w:footnote>
  <w:footnote w:id="5">
    <w:p w:rsidR="00064C8B" w:rsidRPr="00CF7D69" w:rsidRDefault="00064C8B" w:rsidP="00064C8B">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Tên gọi khác theo quy định điều lệ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64C8B"/>
    <w:rsid w:val="000D6E57"/>
    <w:rsid w:val="0014466C"/>
    <w:rsid w:val="00236AB3"/>
    <w:rsid w:val="002C7E63"/>
    <w:rsid w:val="003465D4"/>
    <w:rsid w:val="00470D0C"/>
    <w:rsid w:val="0058198A"/>
    <w:rsid w:val="006F7FB9"/>
    <w:rsid w:val="00724039"/>
    <w:rsid w:val="007529E9"/>
    <w:rsid w:val="008E70F2"/>
    <w:rsid w:val="009129FC"/>
    <w:rsid w:val="009B739D"/>
    <w:rsid w:val="00A152E3"/>
    <w:rsid w:val="00C279E9"/>
    <w:rsid w:val="00C47708"/>
    <w:rsid w:val="00CA34BD"/>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2021-10-26T07:57:00Z</dcterms:created>
  <dcterms:modified xsi:type="dcterms:W3CDTF">2022-08-01T09:41:00Z</dcterms:modified>
</cp:coreProperties>
</file>