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378F2" w:rsidRPr="006F4C55" w:rsidRDefault="003378F2" w:rsidP="003378F2">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3378F2" w:rsidRPr="006F4C55" w:rsidRDefault="003378F2" w:rsidP="003378F2">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3378F2" w:rsidRPr="006C665C" w:rsidRDefault="003378F2" w:rsidP="003378F2">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3378F2" w:rsidRDefault="003378F2" w:rsidP="003378F2">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DA48FC" w:rsidRPr="005A7B60" w:rsidRDefault="00DA48FC" w:rsidP="00DA48FC">
      <w:pPr>
        <w:spacing w:after="120" w:line="240" w:lineRule="auto"/>
        <w:ind w:firstLine="567"/>
        <w:rPr>
          <w:rFonts w:eastAsia="Times New Roman" w:cs="Times New Roman"/>
          <w:b/>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23. Tên thủ tục hành chính: T</w:t>
      </w:r>
      <w:r w:rsidRPr="005A7B60">
        <w:rPr>
          <w:rFonts w:eastAsia="Times New Roman" w:cs="Times New Roman"/>
          <w:b/>
          <w:color w:val="000000" w:themeColor="text1"/>
          <w:sz w:val="26"/>
          <w:szCs w:val="26"/>
          <w:lang w:val="nl-NL"/>
        </w:rPr>
        <w:t xml:space="preserve">ặng danh hiệu “Lao động tiên tiến” - </w:t>
      </w:r>
      <w:r w:rsidRPr="005A7B60">
        <w:rPr>
          <w:rFonts w:eastAsia="Times New Roman" w:cs="Times New Roman"/>
          <w:b/>
          <w:color w:val="000000"/>
          <w:sz w:val="26"/>
          <w:szCs w:val="26"/>
          <w:lang w:val="nl-NL"/>
        </w:rPr>
        <w:t>2.000385</w:t>
      </w:r>
    </w:p>
    <w:p w:rsidR="00DA48FC" w:rsidRPr="000D5CF1" w:rsidRDefault="00DA48FC" w:rsidP="00DA48FC">
      <w:pPr>
        <w:spacing w:after="120" w:line="240" w:lineRule="auto"/>
        <w:ind w:firstLine="567"/>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23</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842" w:type="dxa"/>
        <w:tblInd w:w="-1026" w:type="dxa"/>
        <w:tblLook w:val="04A0" w:firstRow="1" w:lastRow="0" w:firstColumn="1" w:lastColumn="0" w:noHBand="0" w:noVBand="1"/>
      </w:tblPr>
      <w:tblGrid>
        <w:gridCol w:w="784"/>
        <w:gridCol w:w="1910"/>
        <w:gridCol w:w="5528"/>
        <w:gridCol w:w="1984"/>
        <w:gridCol w:w="636"/>
      </w:tblGrid>
      <w:tr w:rsidR="00DA48FC"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10"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528"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DA48FC"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910"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528"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DA48FC" w:rsidRPr="000D5CF1" w:rsidRDefault="00DA48FC"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DA48FC" w:rsidRPr="000D5CF1" w:rsidRDefault="00DA48FC"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5A7B60" w:rsidRDefault="00DA48FC"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DA48FC" w:rsidRPr="000D5CF1" w:rsidRDefault="00DA48FC" w:rsidP="00FE10CA">
            <w:pPr>
              <w:spacing w:after="120"/>
              <w:jc w:val="center"/>
              <w:rPr>
                <w:rFonts w:eastAsia="Times New Roman"/>
                <w:i/>
                <w:color w:val="000000" w:themeColor="text1"/>
                <w:sz w:val="26"/>
                <w:szCs w:val="26"/>
                <w:lang w:val="vi-VN"/>
              </w:rPr>
            </w:pPr>
          </w:p>
        </w:tc>
      </w:tr>
      <w:tr w:rsidR="00DA48FC"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1910"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A48FC" w:rsidRPr="000D5CF1" w:rsidRDefault="00DA48F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A48FC" w:rsidRPr="000D5CF1" w:rsidRDefault="00DA48F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A48FC" w:rsidRPr="000D5CF1" w:rsidRDefault="00DA48F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tcBorders>
              <w:top w:val="single" w:sz="4" w:space="0" w:color="auto"/>
              <w:left w:val="single" w:sz="4" w:space="0" w:color="auto"/>
              <w:bottom w:val="single" w:sz="4" w:space="0" w:color="auto"/>
              <w:right w:val="single" w:sz="4" w:space="0" w:color="auto"/>
            </w:tcBorders>
            <w:vAlign w:val="center"/>
          </w:tcPr>
          <w:p w:rsidR="00DA48FC" w:rsidRPr="000D5CF1" w:rsidRDefault="00DA48FC" w:rsidP="00FE10CA">
            <w:pPr>
              <w:spacing w:after="120"/>
              <w:jc w:val="center"/>
              <w:rPr>
                <w:rFonts w:eastAsia="Times New Roman"/>
                <w:i/>
                <w:color w:val="000000" w:themeColor="text1"/>
                <w:sz w:val="26"/>
                <w:szCs w:val="26"/>
                <w:lang w:val="vi-VN"/>
              </w:rPr>
            </w:pPr>
          </w:p>
        </w:tc>
      </w:tr>
      <w:tr w:rsidR="00DA48FC"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3</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pacing w:after="120"/>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w:t>
            </w:r>
            <w:r w:rsidRPr="000D5CF1">
              <w:rPr>
                <w:rFonts w:eastAsia="Times New Roman"/>
                <w:color w:val="000000" w:themeColor="text1"/>
                <w:sz w:val="26"/>
                <w:szCs w:val="26"/>
              </w:rPr>
              <w:lastRenderedPageBreak/>
              <w:t>lý xem xét, thẩm định hồ sơ, trình phê duyệt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lastRenderedPageBreak/>
              <w:t>20 ngày làm việc</w:t>
            </w:r>
            <w:r w:rsidRPr="000D5CF1">
              <w:rPr>
                <w:rFonts w:eastAsia="Times New Roman"/>
                <w:color w:val="000000" w:themeColor="text1"/>
                <w:sz w:val="26"/>
                <w:szCs w:val="26"/>
              </w:rPr>
              <w:t xml:space="preserve">, </w:t>
            </w:r>
          </w:p>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lastRenderedPageBreak/>
              <w:t>trong đó:</w:t>
            </w:r>
          </w:p>
        </w:tc>
        <w:tc>
          <w:tcPr>
            <w:tcW w:w="636" w:type="dxa"/>
            <w:tcBorders>
              <w:top w:val="single" w:sz="4" w:space="0" w:color="auto"/>
              <w:left w:val="single" w:sz="4" w:space="0" w:color="auto"/>
              <w:bottom w:val="single" w:sz="4" w:space="0" w:color="auto"/>
              <w:right w:val="single" w:sz="4" w:space="0" w:color="auto"/>
            </w:tcBorders>
            <w:vAlign w:val="center"/>
          </w:tcPr>
          <w:p w:rsidR="00DA48FC" w:rsidRPr="000D5CF1" w:rsidRDefault="00DA48FC" w:rsidP="00FE10CA">
            <w:pPr>
              <w:spacing w:after="120"/>
              <w:jc w:val="center"/>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hd w:val="clear" w:color="auto" w:fill="FFFFFF"/>
              <w:spacing w:after="120"/>
              <w:rPr>
                <w:rFonts w:eastAsia="Times New Roman"/>
                <w:color w:val="000000" w:themeColor="text1"/>
                <w:sz w:val="26"/>
                <w:szCs w:val="26"/>
              </w:rPr>
            </w:pPr>
            <w:r w:rsidRPr="000D5CF1">
              <w:rPr>
                <w:rFonts w:eastAsia="Times New Roman"/>
                <w:bCs/>
                <w:i/>
                <w:color w:val="000000" w:themeColor="text1"/>
                <w:sz w:val="26"/>
                <w:szCs w:val="26"/>
              </w:rPr>
              <w:t>1.Tiếp nhận hồ sơ (Bộ phận TN&amp;TKQ)</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DA48FC" w:rsidRPr="000D5CF1" w:rsidRDefault="00DA48FC" w:rsidP="00FE10CA">
            <w:pPr>
              <w:spacing w:after="120"/>
              <w:jc w:val="center"/>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hd w:val="clear" w:color="auto" w:fill="FFFFFF"/>
              <w:spacing w:after="120"/>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19,5 ngày làm việc</w:t>
            </w: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A48FC" w:rsidRPr="000D5CF1" w:rsidRDefault="00DA48FC" w:rsidP="00FE10CA">
            <w:pPr>
              <w:spacing w:after="120"/>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DA48FC" w:rsidRPr="000D5CF1" w:rsidRDefault="00DA48F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DA48FC" w:rsidRPr="000D5CF1" w:rsidRDefault="00DA48FC"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pacing w:after="120"/>
              <w:rPr>
                <w:rFonts w:eastAsia="Times New Roman"/>
                <w:color w:val="000000" w:themeColor="text1"/>
                <w:sz w:val="26"/>
                <w:szCs w:val="26"/>
              </w:rPr>
            </w:pPr>
            <w:r w:rsidRPr="000D5CF1">
              <w:rPr>
                <w:color w:val="000000" w:themeColor="text1"/>
                <w:spacing w:val="-4"/>
                <w:sz w:val="26"/>
                <w:szCs w:val="26"/>
              </w:rPr>
              <w:t>Chuyên viên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pacing w:after="120"/>
              <w:rPr>
                <w:color w:val="000000" w:themeColor="text1"/>
                <w:spacing w:val="-4"/>
                <w:sz w:val="26"/>
                <w:szCs w:val="26"/>
              </w:rPr>
            </w:pPr>
            <w:r w:rsidRPr="000D5CF1">
              <w:rPr>
                <w:color w:val="000000" w:themeColor="text1"/>
                <w:spacing w:val="-4"/>
                <w:sz w:val="26"/>
                <w:szCs w:val="26"/>
              </w:rPr>
              <w:t>Lãnh đạo cấp huyện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b/>
                <w:color w:val="000000" w:themeColor="text1"/>
                <w:sz w:val="26"/>
                <w:szCs w:val="26"/>
              </w:rPr>
            </w:pPr>
          </w:p>
        </w:tc>
      </w:tr>
      <w:tr w:rsidR="00DA48F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b/>
                <w:color w:val="000000" w:themeColor="text1"/>
                <w:sz w:val="26"/>
                <w:szCs w:val="2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rPr>
                <w:rFonts w:eastAsia="Times New Roman"/>
                <w:color w:val="000000" w:themeColor="text1"/>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b/>
                <w:color w:val="000000" w:themeColor="text1"/>
                <w:sz w:val="26"/>
                <w:szCs w:val="26"/>
              </w:rPr>
            </w:pPr>
          </w:p>
        </w:tc>
      </w:tr>
      <w:tr w:rsidR="00DA48FC"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1910" w:type="dxa"/>
            <w:tcBorders>
              <w:top w:val="single" w:sz="4" w:space="0" w:color="auto"/>
              <w:left w:val="single" w:sz="4" w:space="0" w:color="auto"/>
              <w:bottom w:val="single" w:sz="4" w:space="0" w:color="auto"/>
              <w:right w:val="single" w:sz="4" w:space="0" w:color="auto"/>
            </w:tcBorders>
            <w:vAlign w:val="center"/>
          </w:tcPr>
          <w:p w:rsidR="00DA48FC" w:rsidRPr="000D5CF1" w:rsidRDefault="00DA48FC"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tc>
        <w:tc>
          <w:tcPr>
            <w:tcW w:w="5528" w:type="dxa"/>
            <w:tcBorders>
              <w:top w:val="single" w:sz="4" w:space="0" w:color="auto"/>
              <w:left w:val="single" w:sz="4" w:space="0" w:color="auto"/>
              <w:bottom w:val="single" w:sz="4" w:space="0" w:color="auto"/>
              <w:right w:val="single" w:sz="4" w:space="0" w:color="auto"/>
            </w:tcBorders>
            <w:hideMark/>
          </w:tcPr>
          <w:p w:rsidR="00DA48FC" w:rsidRPr="000D5CF1" w:rsidRDefault="00DA48F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DA48FC" w:rsidRPr="000D5CF1" w:rsidRDefault="00DA48F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w:t>
            </w:r>
            <w:r w:rsidRPr="005A7B60">
              <w:rPr>
                <w:rFonts w:eastAsia="Times New Roman"/>
                <w:color w:val="000000" w:themeColor="text1"/>
                <w:sz w:val="26"/>
                <w:szCs w:val="26"/>
                <w:lang w:val="nl-NL"/>
              </w:rPr>
              <w:lastRenderedPageBreak/>
              <w:t>quy định.</w:t>
            </w:r>
          </w:p>
          <w:p w:rsidR="00DA48FC" w:rsidRPr="000D5CF1" w:rsidRDefault="00DA48F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A48FC" w:rsidRPr="000D5CF1" w:rsidRDefault="00DA48F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DA48FC" w:rsidRPr="000D5CF1" w:rsidRDefault="00DA48F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Borders>
              <w:top w:val="single" w:sz="4" w:space="0" w:color="auto"/>
              <w:left w:val="single" w:sz="4" w:space="0" w:color="auto"/>
              <w:bottom w:val="single" w:sz="4" w:space="0" w:color="auto"/>
              <w:right w:val="single" w:sz="4" w:space="0" w:color="auto"/>
            </w:tcBorders>
          </w:tcPr>
          <w:p w:rsidR="00DA48FC" w:rsidRPr="000D5CF1" w:rsidRDefault="00DA48FC" w:rsidP="00FE10CA">
            <w:pPr>
              <w:spacing w:after="120"/>
              <w:rPr>
                <w:rFonts w:eastAsia="Times New Roman"/>
                <w:color w:val="000000" w:themeColor="text1"/>
                <w:sz w:val="26"/>
                <w:szCs w:val="26"/>
                <w:lang w:val="vi-VN"/>
              </w:rPr>
            </w:pPr>
          </w:p>
        </w:tc>
      </w:tr>
    </w:tbl>
    <w:p w:rsidR="00DA48FC" w:rsidRPr="000D5CF1" w:rsidRDefault="00DA48FC" w:rsidP="00DA48FC">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23</w:t>
      </w:r>
      <w:r w:rsidRPr="000D5CF1">
        <w:rPr>
          <w:rFonts w:eastAsia="Times New Roman" w:cs="Times New Roman"/>
          <w:b/>
          <w:bCs/>
          <w:color w:val="000000" w:themeColor="text1"/>
          <w:sz w:val="26"/>
          <w:szCs w:val="26"/>
        </w:rPr>
        <w:t>.2. Thành phần, số lượng hồ sơ</w:t>
      </w:r>
    </w:p>
    <w:p w:rsidR="00DA48FC" w:rsidRPr="000D5CF1" w:rsidRDefault="00DA48FC" w:rsidP="00DA48FC">
      <w:pPr>
        <w:spacing w:after="120" w:line="240" w:lineRule="auto"/>
        <w:ind w:firstLine="709"/>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Thành phần hồ sơ bao gồm:</w:t>
      </w:r>
    </w:p>
    <w:p w:rsidR="00DA48FC" w:rsidRPr="000D5CF1" w:rsidRDefault="00DA48FC" w:rsidP="00DA48FC">
      <w:pPr>
        <w:widowControl w:val="0"/>
        <w:spacing w:after="120" w:line="240" w:lineRule="auto"/>
        <w:ind w:firstLine="851"/>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w:t>
      </w:r>
      <w:r w:rsidRPr="000D5CF1">
        <w:rPr>
          <w:rFonts w:eastAsia="Times New Roman" w:cs="Times New Roman"/>
          <w:bCs/>
          <w:color w:val="000000" w:themeColor="text1"/>
          <w:sz w:val="26"/>
          <w:szCs w:val="26"/>
          <w:lang w:val="vi-VN" w:eastAsia="vi-VN"/>
        </w:rPr>
        <w:t xml:space="preserve"> Văn bản đề nghị kèm theo danh sách cá nhân được đề nghị công nhận </w:t>
      </w:r>
      <w:r w:rsidRPr="000D5CF1">
        <w:rPr>
          <w:rFonts w:eastAsia="Times New Roman" w:cs="Times New Roman"/>
          <w:bCs/>
          <w:color w:val="000000" w:themeColor="text1"/>
          <w:spacing w:val="-4"/>
          <w:sz w:val="26"/>
          <w:szCs w:val="26"/>
          <w:lang w:val="vi-VN" w:eastAsia="vi-VN"/>
        </w:rPr>
        <w:t>danh hiệu</w:t>
      </w:r>
      <w:r w:rsidRPr="000D5CF1">
        <w:rPr>
          <w:rFonts w:eastAsia="Times New Roman" w:cs="Times New Roman"/>
          <w:bCs/>
          <w:color w:val="000000" w:themeColor="text1"/>
          <w:sz w:val="26"/>
          <w:szCs w:val="26"/>
          <w:lang w:val="vi-VN" w:eastAsia="vi-VN"/>
        </w:rPr>
        <w:t xml:space="preserve"> “Lao động tiên tiến” của cấp trình khen;</w:t>
      </w:r>
    </w:p>
    <w:p w:rsidR="00DA48FC" w:rsidRPr="000D5CF1" w:rsidRDefault="00DA48FC" w:rsidP="00DA48FC">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Biên bản bình xét của Hội đồng Thi đua - Khen thưởng cấp trình khen.</w:t>
      </w:r>
    </w:p>
    <w:p w:rsidR="00DA48FC" w:rsidRPr="000D5CF1" w:rsidRDefault="00DA48FC" w:rsidP="00DA48FC">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DA48FC" w:rsidRPr="005A7B60" w:rsidRDefault="00DA48FC" w:rsidP="00DA48FC">
      <w:pPr>
        <w:spacing w:after="120" w:line="240" w:lineRule="auto"/>
        <w:ind w:firstLine="720"/>
        <w:jc w:val="both"/>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 xml:space="preserve">23.3. Đối tượng thực hiện thủ tục hành chính: </w:t>
      </w:r>
      <w:r w:rsidRPr="005A7B60">
        <w:rPr>
          <w:rFonts w:eastAsia="Times New Roman" w:cs="Times New Roman"/>
          <w:bCs/>
          <w:color w:val="000000" w:themeColor="text1"/>
          <w:sz w:val="26"/>
          <w:szCs w:val="26"/>
          <w:lang w:val="vi-VN"/>
        </w:rPr>
        <w:t>Cá nhân</w:t>
      </w:r>
      <w:r w:rsidRPr="000D5CF1">
        <w:rPr>
          <w:rFonts w:eastAsia="Calibri" w:cs="Times New Roman"/>
          <w:color w:val="000000" w:themeColor="text1"/>
          <w:sz w:val="26"/>
          <w:szCs w:val="26"/>
          <w:lang w:val="hr-HR"/>
        </w:rPr>
        <w:t>.</w:t>
      </w:r>
    </w:p>
    <w:p w:rsidR="00DA48FC" w:rsidRPr="005A7B60" w:rsidRDefault="00DA48FC" w:rsidP="00DA48FC">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23.4. Cơ quan giải quyết thủ tục hành chính</w:t>
      </w:r>
      <w:r w:rsidRPr="005A7B60">
        <w:rPr>
          <w:rFonts w:eastAsia="Times New Roman" w:cs="Times New Roman"/>
          <w:color w:val="000000" w:themeColor="text1"/>
          <w:sz w:val="26"/>
          <w:szCs w:val="26"/>
          <w:lang w:val="vi-VN"/>
        </w:rPr>
        <w:t xml:space="preserve">: </w:t>
      </w:r>
      <w:r w:rsidRPr="005A7B60">
        <w:rPr>
          <w:rFonts w:eastAsia="Arial" w:cs="Times New Roman"/>
          <w:color w:val="000000" w:themeColor="text1"/>
          <w:sz w:val="26"/>
          <w:szCs w:val="26"/>
          <w:lang w:val="vi-VN"/>
        </w:rPr>
        <w:t>UBND huyện.</w:t>
      </w:r>
    </w:p>
    <w:p w:rsidR="00DA48FC" w:rsidRPr="000D5CF1" w:rsidRDefault="00DA48FC" w:rsidP="00DA48FC">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vi-VN"/>
        </w:rPr>
        <w:t xml:space="preserve">23.5. Kết quả thực hiện thủ tục hành chính: </w:t>
      </w:r>
      <w:r w:rsidRPr="000D5CF1">
        <w:rPr>
          <w:rFonts w:eastAsia="Arial" w:cs="Times New Roman"/>
          <w:color w:val="000000" w:themeColor="text1"/>
          <w:spacing w:val="4"/>
          <w:sz w:val="26"/>
          <w:szCs w:val="26"/>
          <w:lang w:val="vi-VN"/>
        </w:rPr>
        <w:t>Quyết định của Chủ tịch UBND huyện</w:t>
      </w:r>
      <w:r w:rsidRPr="005A7B60">
        <w:rPr>
          <w:rFonts w:eastAsia="Arial" w:cs="Times New Roman"/>
          <w:color w:val="000000" w:themeColor="text1"/>
          <w:spacing w:val="4"/>
          <w:sz w:val="26"/>
          <w:szCs w:val="26"/>
          <w:lang w:val="vi-VN"/>
        </w:rPr>
        <w:t xml:space="preserve"> tặng thưởng danh hiệu</w:t>
      </w:r>
      <w:r w:rsidRPr="000D5CF1">
        <w:rPr>
          <w:rFonts w:eastAsia="Arial" w:cs="Times New Roman"/>
          <w:color w:val="000000" w:themeColor="text1"/>
          <w:spacing w:val="4"/>
          <w:sz w:val="26"/>
          <w:szCs w:val="26"/>
          <w:lang w:val="vi-VN"/>
        </w:rPr>
        <w:t>.</w:t>
      </w:r>
    </w:p>
    <w:p w:rsidR="00DA48FC" w:rsidRPr="005A7B60" w:rsidRDefault="00DA48FC" w:rsidP="00DA48FC">
      <w:pPr>
        <w:spacing w:after="120" w:line="240" w:lineRule="auto"/>
        <w:ind w:firstLine="709"/>
        <w:jc w:val="both"/>
        <w:rPr>
          <w:rFonts w:eastAsia="Calibri" w:cs="Times New Roman"/>
          <w:color w:val="000000" w:themeColor="text1"/>
          <w:sz w:val="26"/>
          <w:szCs w:val="26"/>
          <w:lang w:val="vi-VN"/>
        </w:rPr>
      </w:pPr>
      <w:r w:rsidRPr="005A7B60">
        <w:rPr>
          <w:rFonts w:eastAsia="Calibri" w:cs="Times New Roman"/>
          <w:b/>
          <w:color w:val="000000" w:themeColor="text1"/>
          <w:sz w:val="26"/>
          <w:szCs w:val="26"/>
          <w:lang w:val="vi-VN"/>
        </w:rPr>
        <w:t xml:space="preserve">23.6. Phí, lệ phí: </w:t>
      </w:r>
      <w:r w:rsidRPr="005A7B60">
        <w:rPr>
          <w:rFonts w:eastAsia="Calibri" w:cs="Times New Roman"/>
          <w:color w:val="000000" w:themeColor="text1"/>
          <w:sz w:val="26"/>
          <w:szCs w:val="26"/>
          <w:lang w:val="vi-VN"/>
        </w:rPr>
        <w:t>Không</w:t>
      </w:r>
    </w:p>
    <w:p w:rsidR="00DA48FC" w:rsidRPr="005A7B60" w:rsidRDefault="00DA48FC" w:rsidP="00DA48FC">
      <w:pPr>
        <w:spacing w:after="120" w:line="240" w:lineRule="auto"/>
        <w:ind w:firstLine="709"/>
        <w:jc w:val="both"/>
        <w:rPr>
          <w:rFonts w:eastAsia="Calibri" w:cs="Times New Roman"/>
          <w:color w:val="000000" w:themeColor="text1"/>
          <w:sz w:val="26"/>
          <w:szCs w:val="26"/>
          <w:lang w:val="vi-VN"/>
        </w:rPr>
      </w:pPr>
      <w:r w:rsidRPr="005A7B60">
        <w:rPr>
          <w:rFonts w:eastAsia="Times New Roman" w:cs="Times New Roman"/>
          <w:b/>
          <w:bCs/>
          <w:color w:val="000000" w:themeColor="text1"/>
          <w:sz w:val="26"/>
          <w:szCs w:val="26"/>
          <w:lang w:val="vi-VN"/>
        </w:rPr>
        <w:t>23.7. Tên mẫu đơn, mẫu tờ khai</w:t>
      </w:r>
      <w:r w:rsidRPr="005A7B60">
        <w:rPr>
          <w:rFonts w:eastAsia="Times New Roman" w:cs="Times New Roman"/>
          <w:bCs/>
          <w:color w:val="000000" w:themeColor="text1"/>
          <w:sz w:val="26"/>
          <w:szCs w:val="26"/>
          <w:lang w:val="vi-VN"/>
        </w:rPr>
        <w:t xml:space="preserve">: </w:t>
      </w:r>
      <w:r w:rsidRPr="005A7B60">
        <w:rPr>
          <w:rFonts w:eastAsia="Calibri" w:cs="Times New Roman"/>
          <w:color w:val="000000" w:themeColor="text1"/>
          <w:sz w:val="26"/>
          <w:szCs w:val="26"/>
          <w:lang w:val="vi-VN"/>
        </w:rPr>
        <w:t>Không có</w:t>
      </w:r>
    </w:p>
    <w:p w:rsidR="00DA48FC" w:rsidRPr="000D5CF1" w:rsidRDefault="00DA48FC" w:rsidP="00DA48FC">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23</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DA48FC" w:rsidRPr="005A7B60" w:rsidRDefault="00DA48FC" w:rsidP="00DA48FC">
      <w:pPr>
        <w:spacing w:after="120" w:line="240" w:lineRule="auto"/>
        <w:ind w:firstLine="54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Pr>
          <w:rFonts w:eastAsia="Times New Roman" w:cs="Times New Roman"/>
          <w:b/>
          <w:bCs/>
          <w:color w:val="000000" w:themeColor="text1"/>
          <w:sz w:val="26"/>
          <w:szCs w:val="26"/>
          <w:lang w:val="hr-HR"/>
        </w:rPr>
        <w:t>23</w:t>
      </w:r>
      <w:r w:rsidRPr="005A7B60">
        <w:rPr>
          <w:rFonts w:eastAsia="Times New Roman" w:cs="Times New Roman"/>
          <w:b/>
          <w:bCs/>
          <w:color w:val="000000" w:themeColor="text1"/>
          <w:sz w:val="26"/>
          <w:szCs w:val="26"/>
          <w:lang w:val="hr-HR"/>
        </w:rPr>
        <w:t xml:space="preserve">.9. Căn cứ pháp lý của thủ tục hành chính: </w:t>
      </w:r>
    </w:p>
    <w:p w:rsidR="00DA48FC" w:rsidRPr="005A7B60" w:rsidRDefault="00DA48FC" w:rsidP="00DA48FC">
      <w:pPr>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b/>
          <w:bCs/>
          <w:color w:val="000000" w:themeColor="text1"/>
          <w:sz w:val="26"/>
          <w:szCs w:val="26"/>
          <w:lang w:val="hr-HR"/>
        </w:rPr>
        <w:t xml:space="preserve"> </w:t>
      </w:r>
      <w:r w:rsidRPr="005A7B60">
        <w:rPr>
          <w:rFonts w:eastAsia="Times New Roman" w:cs="Times New Roman"/>
          <w:color w:val="000000" w:themeColor="text1"/>
          <w:sz w:val="26"/>
          <w:szCs w:val="26"/>
          <w:lang w:val="hr-HR" w:eastAsia="vi-VN"/>
        </w:rPr>
        <w:t xml:space="preserve">- Tại </w:t>
      </w:r>
      <w:r w:rsidRPr="005A7B60">
        <w:rPr>
          <w:rFonts w:eastAsia="Calibri" w:cs="Times New Roman"/>
          <w:iCs/>
          <w:color w:val="000000" w:themeColor="text1"/>
          <w:sz w:val="26"/>
          <w:szCs w:val="26"/>
          <w:lang w:val="hr-HR"/>
        </w:rPr>
        <w:t xml:space="preserve">Khoản 1 và Khoản 3, Điều 24 của Luật Thi đua – Khen thưởng </w:t>
      </w:r>
      <w:r w:rsidRPr="000D5CF1">
        <w:rPr>
          <w:rFonts w:eastAsia="Times New Roman" w:cs="Times New Roman"/>
          <w:color w:val="000000" w:themeColor="text1"/>
          <w:sz w:val="26"/>
          <w:szCs w:val="26"/>
          <w:lang w:val="vi-VN" w:eastAsia="vi-VN"/>
        </w:rPr>
        <w:t>ngày 26 tháng 11 năm 2003</w:t>
      </w:r>
      <w:r w:rsidRPr="005A7B60">
        <w:rPr>
          <w:rFonts w:eastAsia="Times New Roman" w:cs="Times New Roman"/>
          <w:color w:val="000000" w:themeColor="text1"/>
          <w:sz w:val="26"/>
          <w:szCs w:val="26"/>
          <w:lang w:val="hr-HR" w:eastAsia="vi-VN"/>
        </w:rPr>
        <w:t>.</w:t>
      </w:r>
    </w:p>
    <w:p w:rsidR="00DA48FC" w:rsidRPr="005A7B60" w:rsidRDefault="00DA48FC" w:rsidP="00DA48FC">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hr-HR" w:eastAsia="vi-VN"/>
        </w:rPr>
        <w:t>.</w:t>
      </w:r>
    </w:p>
    <w:p w:rsidR="00DA48FC" w:rsidRPr="005A7B60" w:rsidRDefault="00DA48FC" w:rsidP="00DA48FC">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hr-HR" w:eastAsia="vi-VN"/>
        </w:rPr>
        <w:t>.</w:t>
      </w:r>
    </w:p>
    <w:p w:rsidR="00DA48FC" w:rsidRPr="005A7B60" w:rsidRDefault="00DA48FC" w:rsidP="00DA48FC">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Tại khoản 01, Điều 10 của </w:t>
      </w:r>
      <w:r w:rsidRPr="005A7B60">
        <w:rPr>
          <w:rFonts w:eastAsia="Calibri" w:cs="Times New Roman"/>
          <w:iCs/>
          <w:color w:val="000000" w:themeColor="text1"/>
          <w:sz w:val="26"/>
          <w:szCs w:val="26"/>
          <w:lang w:val="hr-HR"/>
        </w:rPr>
        <w:t xml:space="preserve"> </w:t>
      </w:r>
      <w:r w:rsidRPr="000D5CF1">
        <w:rPr>
          <w:rFonts w:eastAsia="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5A7B60">
        <w:rPr>
          <w:rFonts w:eastAsia="Times New Roman" w:cs="Times New Roman"/>
          <w:color w:val="000000" w:themeColor="text1"/>
          <w:sz w:val="26"/>
          <w:szCs w:val="26"/>
          <w:lang w:val="hr-HR" w:eastAsia="vi-VN"/>
        </w:rPr>
        <w:t>.</w:t>
      </w:r>
    </w:p>
    <w:p w:rsidR="00DA48FC" w:rsidRPr="005A7B60" w:rsidRDefault="00DA48FC" w:rsidP="00DA48FC">
      <w:pPr>
        <w:widowControl w:val="0"/>
        <w:tabs>
          <w:tab w:val="left" w:pos="709"/>
        </w:tabs>
        <w:spacing w:after="120" w:line="240" w:lineRule="auto"/>
        <w:jc w:val="both"/>
        <w:rPr>
          <w:rFonts w:cs="Times New Roman"/>
          <w:color w:val="000000" w:themeColor="text1"/>
          <w:sz w:val="26"/>
          <w:szCs w:val="26"/>
          <w:lang w:val="hr-HR"/>
        </w:rPr>
      </w:pPr>
      <w:r w:rsidRPr="005A7B60">
        <w:rPr>
          <w:rFonts w:cs="Times New Roman"/>
          <w:color w:val="000000" w:themeColor="text1"/>
          <w:sz w:val="26"/>
          <w:szCs w:val="26"/>
          <w:lang w:val="hr-HR"/>
        </w:rPr>
        <w:lastRenderedPageBreak/>
        <w:tab/>
        <w:t>- Thông tư số 12/2019/TT-BNV ngày 04 tháng 11 năm 2019 của Bộ trưởng Bộ Nội vụ quy định chi tiết thi hành một số điều của Nghị định số 91/2017/NĐ-CP ngày 31 tháng 7 năm 2017 của Chính phủ.</w:t>
      </w:r>
    </w:p>
    <w:p w:rsidR="00DA48FC" w:rsidRPr="005A7B60" w:rsidRDefault="00DA48FC" w:rsidP="00DA48FC">
      <w:pPr>
        <w:widowControl w:val="0"/>
        <w:tabs>
          <w:tab w:val="left" w:pos="709"/>
        </w:tabs>
        <w:spacing w:after="120" w:line="240" w:lineRule="auto"/>
        <w:jc w:val="both"/>
        <w:rPr>
          <w:rFonts w:eastAsia="Times New Roman" w:cs="Times New Roman"/>
          <w:color w:val="000000" w:themeColor="text1"/>
          <w:sz w:val="26"/>
          <w:szCs w:val="26"/>
          <w:lang w:val="hr-HR" w:eastAsia="vi-VN"/>
        </w:rPr>
      </w:pPr>
      <w:r w:rsidRPr="005A7B60">
        <w:rPr>
          <w:rFonts w:cs="Times New Roman"/>
          <w:color w:val="000000" w:themeColor="text1"/>
          <w:sz w:val="26"/>
          <w:szCs w:val="26"/>
          <w:lang w:val="hr-HR"/>
        </w:rPr>
        <w:tab/>
        <w:t>- Thông tư số 05/2020/TT-BNV ngày 09 tháng 11 năm 2020 của Bộ trưởng Bộ Nội vụ về việc bãi bỏ khoản 7 Điều 2 Thông tư số 12/2019/TT-BNV ngày 04/11/2019 của Bộ trưởng Bộ Nội vụ.</w:t>
      </w:r>
    </w:p>
    <w:p w:rsidR="00DA48FC" w:rsidRPr="000D5CF1" w:rsidRDefault="00DA48FC" w:rsidP="00DA48FC">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23</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DA48FC"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DA48FC"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before="120"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23</w:t>
            </w:r>
            <w:r w:rsidRPr="000D5CF1">
              <w:rPr>
                <w:rFonts w:eastAsia="Times New Roman" w:cs="Times New Roman"/>
                <w:color w:val="000000" w:themeColor="text1"/>
                <w:sz w:val="26"/>
                <w:szCs w:val="26"/>
                <w:lang w:val="nl-NL"/>
              </w:rPr>
              <w:t>.2.</w:t>
            </w:r>
          </w:p>
          <w:p w:rsidR="00DA48FC" w:rsidRPr="000D5CF1" w:rsidRDefault="00DA48FC"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DA48FC" w:rsidRPr="000D5CF1" w:rsidRDefault="00DA48F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DA48FC" w:rsidRPr="000D5CF1" w:rsidRDefault="00DA48F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DA48FC"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A48FC" w:rsidRPr="005A7B60" w:rsidRDefault="00DA48FC"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DA48FC" w:rsidRPr="000D5CF1" w:rsidRDefault="00DA48FC"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8FC" w:rsidRPr="000D5CF1" w:rsidRDefault="00DA48FC" w:rsidP="00FE10CA">
            <w:pPr>
              <w:spacing w:after="120" w:line="240" w:lineRule="auto"/>
              <w:rPr>
                <w:rFonts w:eastAsia="Times New Roman" w:cs="Times New Roman"/>
                <w:color w:val="000000" w:themeColor="text1"/>
                <w:sz w:val="26"/>
                <w:szCs w:val="26"/>
                <w:lang w:val="nl-NL"/>
              </w:rPr>
            </w:pPr>
          </w:p>
        </w:tc>
      </w:tr>
    </w:tbl>
    <w:p w:rsidR="00DA48FC" w:rsidRDefault="00DA48FC" w:rsidP="00DA48FC">
      <w:pPr>
        <w:spacing w:after="120" w:line="240" w:lineRule="auto"/>
        <w:ind w:firstLine="567"/>
        <w:rPr>
          <w:rFonts w:eastAsia="Arial" w:cs="Times New Roman"/>
          <w:b/>
          <w:color w:val="000000" w:themeColor="text1"/>
          <w:sz w:val="26"/>
          <w:szCs w:val="26"/>
          <w:lang w:val="nl-NL"/>
        </w:rPr>
      </w:pPr>
    </w:p>
    <w:p w:rsidR="00DA48FC" w:rsidRDefault="00DA48FC" w:rsidP="00DA48FC">
      <w:pPr>
        <w:spacing w:after="120" w:line="240" w:lineRule="auto"/>
        <w:ind w:firstLine="567"/>
        <w:rPr>
          <w:rFonts w:eastAsia="Arial" w:cs="Times New Roman"/>
          <w:b/>
          <w:color w:val="000000" w:themeColor="text1"/>
          <w:sz w:val="26"/>
          <w:szCs w:val="26"/>
          <w:lang w:val="nl-NL"/>
        </w:rPr>
      </w:pPr>
    </w:p>
    <w:p w:rsidR="00DA48FC" w:rsidRDefault="00DA48FC" w:rsidP="00DA48FC">
      <w:pPr>
        <w:spacing w:after="120" w:line="240" w:lineRule="auto"/>
        <w:ind w:firstLine="567"/>
        <w:rPr>
          <w:rFonts w:eastAsia="Arial" w:cs="Times New Roman"/>
          <w:b/>
          <w:color w:val="000000" w:themeColor="text1"/>
          <w:sz w:val="26"/>
          <w:szCs w:val="26"/>
          <w:lang w:val="nl-NL"/>
        </w:rPr>
      </w:pP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B7" w:rsidRDefault="00D57EB7">
      <w:pPr>
        <w:spacing w:after="0" w:line="240" w:lineRule="auto"/>
      </w:pPr>
      <w:r>
        <w:separator/>
      </w:r>
    </w:p>
  </w:endnote>
  <w:endnote w:type="continuationSeparator" w:id="0">
    <w:p w:rsidR="00D57EB7" w:rsidRDefault="00D5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B7" w:rsidRDefault="00D57EB7">
      <w:pPr>
        <w:spacing w:after="0" w:line="240" w:lineRule="auto"/>
      </w:pPr>
      <w:r>
        <w:separator/>
      </w:r>
    </w:p>
  </w:footnote>
  <w:footnote w:type="continuationSeparator" w:id="0">
    <w:p w:rsidR="00D57EB7" w:rsidRDefault="00D5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10DFC"/>
    <w:rsid w:val="0014466C"/>
    <w:rsid w:val="00236AB3"/>
    <w:rsid w:val="002C7E63"/>
    <w:rsid w:val="003378F2"/>
    <w:rsid w:val="003465D4"/>
    <w:rsid w:val="00470D0C"/>
    <w:rsid w:val="0058198A"/>
    <w:rsid w:val="006F7FB9"/>
    <w:rsid w:val="00724039"/>
    <w:rsid w:val="008E70F2"/>
    <w:rsid w:val="009558E4"/>
    <w:rsid w:val="00A152E3"/>
    <w:rsid w:val="00C279E9"/>
    <w:rsid w:val="00C47708"/>
    <w:rsid w:val="00CA34BD"/>
    <w:rsid w:val="00D57EB7"/>
    <w:rsid w:val="00D86586"/>
    <w:rsid w:val="00DA3121"/>
    <w:rsid w:val="00DA48FC"/>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