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6A7DE8" w:rsidRPr="006F4C55" w:rsidRDefault="006A7DE8" w:rsidP="006A7DE8">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6A7DE8" w:rsidRPr="006F4C55" w:rsidRDefault="006A7DE8" w:rsidP="006A7DE8">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6A7DE8" w:rsidRPr="006C665C" w:rsidRDefault="006A7DE8" w:rsidP="006A7DE8">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6A7DE8" w:rsidRDefault="006A7DE8" w:rsidP="006A7DE8">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15141C" w:rsidRPr="005A7B60" w:rsidRDefault="0015141C" w:rsidP="0015141C">
      <w:pPr>
        <w:spacing w:after="120" w:line="240" w:lineRule="auto"/>
        <w:ind w:firstLine="567"/>
        <w:rPr>
          <w:rFonts w:eastAsia="Arial" w:cs="Times New Roman"/>
          <w:b/>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 xml:space="preserve">24. </w:t>
      </w:r>
      <w:r w:rsidRPr="005A7B60">
        <w:rPr>
          <w:rFonts w:eastAsia="Calibri" w:cs="Times New Roman"/>
          <w:b/>
          <w:color w:val="000000" w:themeColor="text1"/>
          <w:sz w:val="26"/>
          <w:szCs w:val="26"/>
          <w:lang w:val="nl-NL"/>
        </w:rPr>
        <w:t xml:space="preserve">Thủ tục tặng Giấy khen của Chủ tịch UBND cấp huyện về thành tích thi đua theo đợt, chuyên đề - </w:t>
      </w:r>
      <w:r w:rsidRPr="005A7B60">
        <w:rPr>
          <w:rFonts w:eastAsia="Times New Roman" w:cs="Times New Roman"/>
          <w:b/>
          <w:color w:val="000000"/>
          <w:sz w:val="26"/>
          <w:szCs w:val="26"/>
          <w:lang w:val="nl-NL" w:eastAsia="vi-VN"/>
        </w:rPr>
        <w:t>2.000374</w:t>
      </w:r>
    </w:p>
    <w:p w:rsidR="0015141C" w:rsidRPr="000D5CF1" w:rsidRDefault="0015141C" w:rsidP="0015141C">
      <w:pPr>
        <w:spacing w:after="120" w:line="240" w:lineRule="auto"/>
        <w:ind w:firstLine="567"/>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24</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
        <w:tblW w:w="10843" w:type="dxa"/>
        <w:tblInd w:w="-1026" w:type="dxa"/>
        <w:tblLook w:val="04A0" w:firstRow="1" w:lastRow="0" w:firstColumn="1" w:lastColumn="0" w:noHBand="0" w:noVBand="1"/>
      </w:tblPr>
      <w:tblGrid>
        <w:gridCol w:w="784"/>
        <w:gridCol w:w="2051"/>
        <w:gridCol w:w="5245"/>
        <w:gridCol w:w="2127"/>
        <w:gridCol w:w="636"/>
      </w:tblGrid>
      <w:tr w:rsidR="0015141C"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245"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15141C"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245" w:type="dxa"/>
            <w:tcBorders>
              <w:top w:val="single" w:sz="4" w:space="0" w:color="auto"/>
              <w:left w:val="single" w:sz="4" w:space="0" w:color="auto"/>
              <w:bottom w:val="single" w:sz="4" w:space="0" w:color="auto"/>
              <w:right w:val="single" w:sz="4" w:space="0" w:color="auto"/>
            </w:tcBorders>
            <w:vAlign w:val="center"/>
          </w:tcPr>
          <w:p w:rsidR="0015141C" w:rsidRPr="000D5CF1" w:rsidRDefault="0015141C"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15141C" w:rsidRPr="000D5CF1" w:rsidRDefault="0015141C"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15141C" w:rsidRPr="000D5CF1" w:rsidRDefault="0015141C"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5A7B60" w:rsidRDefault="0015141C"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15141C" w:rsidRPr="000D5CF1" w:rsidRDefault="0015141C" w:rsidP="00FE10CA">
            <w:pPr>
              <w:spacing w:after="120"/>
              <w:jc w:val="center"/>
              <w:rPr>
                <w:rFonts w:eastAsia="Times New Roman"/>
                <w:i/>
                <w:color w:val="000000" w:themeColor="text1"/>
                <w:sz w:val="26"/>
                <w:szCs w:val="26"/>
                <w:lang w:val="vi-VN"/>
              </w:rPr>
            </w:pPr>
          </w:p>
        </w:tc>
      </w:tr>
      <w:tr w:rsidR="0015141C"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5141C" w:rsidRPr="000D5CF1" w:rsidRDefault="0015141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5141C" w:rsidRPr="000D5CF1" w:rsidRDefault="0015141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5141C" w:rsidRPr="000D5CF1" w:rsidRDefault="0015141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tcBorders>
              <w:top w:val="single" w:sz="4" w:space="0" w:color="auto"/>
              <w:left w:val="single" w:sz="4" w:space="0" w:color="auto"/>
              <w:bottom w:val="single" w:sz="4" w:space="0" w:color="auto"/>
              <w:right w:val="single" w:sz="4" w:space="0" w:color="auto"/>
            </w:tcBorders>
            <w:vAlign w:val="center"/>
          </w:tcPr>
          <w:p w:rsidR="0015141C" w:rsidRPr="000D5CF1" w:rsidRDefault="0015141C" w:rsidP="00FE10CA">
            <w:pPr>
              <w:spacing w:after="120"/>
              <w:jc w:val="center"/>
              <w:rPr>
                <w:rFonts w:eastAsia="Times New Roman"/>
                <w:i/>
                <w:color w:val="000000" w:themeColor="text1"/>
                <w:sz w:val="26"/>
                <w:szCs w:val="26"/>
                <w:lang w:val="vi-VN"/>
              </w:rPr>
            </w:pPr>
          </w:p>
        </w:tc>
      </w:tr>
      <w:tr w:rsidR="0015141C" w:rsidRPr="000D5CF1" w:rsidTr="00FE10CA">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 xml:space="preserve">Bước </w:t>
            </w:r>
            <w:r w:rsidRPr="000D5CF1">
              <w:rPr>
                <w:rFonts w:eastAsia="Times New Roman"/>
                <w:color w:val="000000" w:themeColor="text1"/>
                <w:sz w:val="26"/>
                <w:szCs w:val="26"/>
              </w:rPr>
              <w:lastRenderedPageBreak/>
              <w:t>3</w:t>
            </w:r>
          </w:p>
        </w:tc>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lastRenderedPageBreak/>
              <w:t xml:space="preserve">Giải quyết thủ </w:t>
            </w:r>
            <w:r w:rsidRPr="000D5CF1">
              <w:rPr>
                <w:rFonts w:eastAsia="Times New Roman"/>
                <w:bCs/>
                <w:color w:val="000000" w:themeColor="text1"/>
                <w:sz w:val="26"/>
                <w:szCs w:val="26"/>
              </w:rPr>
              <w:lastRenderedPageBreak/>
              <w:t>tục hành chính</w:t>
            </w: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w:t>
            </w:r>
            <w:r w:rsidRPr="000D5CF1">
              <w:rPr>
                <w:rFonts w:eastAsia="Times New Roman"/>
                <w:color w:val="000000" w:themeColor="text1"/>
                <w:sz w:val="26"/>
                <w:szCs w:val="26"/>
              </w:rPr>
              <w:lastRenderedPageBreak/>
              <w:t>chức xử lý xem xét, thẩm định hồ sơ, trình phê duyệt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lastRenderedPageBreak/>
              <w:t>20 ngày làm việc</w:t>
            </w:r>
            <w:r w:rsidRPr="000D5CF1">
              <w:rPr>
                <w:rFonts w:eastAsia="Times New Roman"/>
                <w:color w:val="000000" w:themeColor="text1"/>
                <w:sz w:val="26"/>
                <w:szCs w:val="26"/>
              </w:rPr>
              <w:t xml:space="preserve">, </w:t>
            </w:r>
          </w:p>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lastRenderedPageBreak/>
              <w:t>trong đó:</w:t>
            </w:r>
          </w:p>
        </w:tc>
        <w:tc>
          <w:tcPr>
            <w:tcW w:w="636" w:type="dxa"/>
            <w:tcBorders>
              <w:top w:val="single" w:sz="4" w:space="0" w:color="auto"/>
              <w:left w:val="single" w:sz="4" w:space="0" w:color="auto"/>
              <w:bottom w:val="single" w:sz="4" w:space="0" w:color="auto"/>
              <w:right w:val="single" w:sz="4" w:space="0" w:color="auto"/>
            </w:tcBorders>
            <w:vAlign w:val="center"/>
          </w:tcPr>
          <w:p w:rsidR="0015141C" w:rsidRPr="000D5CF1" w:rsidRDefault="0015141C" w:rsidP="00FE10CA">
            <w:pPr>
              <w:spacing w:after="120"/>
              <w:jc w:val="center"/>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19,5 ngày làm việc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15141C" w:rsidRPr="000D5CF1" w:rsidRDefault="0015141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15141C" w:rsidRPr="000D5CF1" w:rsidRDefault="0015141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15141C" w:rsidRPr="000D5CF1" w:rsidRDefault="0015141C"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19,5 ngày làm việc </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pacing w:after="120"/>
              <w:rPr>
                <w:rFonts w:eastAsia="Times New Roman"/>
                <w:color w:val="000000" w:themeColor="text1"/>
                <w:sz w:val="26"/>
                <w:szCs w:val="26"/>
              </w:rPr>
            </w:pPr>
            <w:r w:rsidRPr="000D5CF1">
              <w:rPr>
                <w:color w:val="000000" w:themeColor="text1"/>
                <w:spacing w:val="-4"/>
                <w:sz w:val="26"/>
                <w:szCs w:val="26"/>
              </w:rPr>
              <w:t>Chuyên viên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pacing w:after="120"/>
              <w:rPr>
                <w:color w:val="000000" w:themeColor="text1"/>
                <w:spacing w:val="-4"/>
                <w:sz w:val="26"/>
                <w:szCs w:val="26"/>
              </w:rPr>
            </w:pPr>
            <w:r w:rsidRPr="000D5CF1">
              <w:rPr>
                <w:color w:val="000000" w:themeColor="text1"/>
                <w:spacing w:val="-4"/>
                <w:sz w:val="26"/>
                <w:szCs w:val="26"/>
              </w:rPr>
              <w:t>Lãnh đạo Huyện, thị xã, thành phố</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b/>
                <w:color w:val="000000" w:themeColor="text1"/>
                <w:sz w:val="26"/>
                <w:szCs w:val="26"/>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b/>
                <w:color w:val="000000" w:themeColor="text1"/>
                <w:sz w:val="26"/>
                <w:szCs w:val="26"/>
              </w:rPr>
            </w:pPr>
          </w:p>
        </w:tc>
      </w:tr>
      <w:tr w:rsidR="0015141C"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2051" w:type="dxa"/>
            <w:tcBorders>
              <w:top w:val="single" w:sz="4" w:space="0" w:color="auto"/>
              <w:left w:val="single" w:sz="4" w:space="0" w:color="auto"/>
              <w:bottom w:val="single" w:sz="4" w:space="0" w:color="auto"/>
              <w:right w:val="single" w:sz="4" w:space="0" w:color="auto"/>
            </w:tcBorders>
            <w:vAlign w:val="center"/>
          </w:tcPr>
          <w:p w:rsidR="0015141C" w:rsidRPr="000D5CF1" w:rsidRDefault="0015141C"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15141C" w:rsidRPr="000D5CF1" w:rsidRDefault="0015141C" w:rsidP="00FE10CA">
            <w:pPr>
              <w:spacing w:after="120"/>
              <w:jc w:val="both"/>
              <w:rPr>
                <w:rFonts w:eastAsia="Times New Roman"/>
                <w:color w:val="000000" w:themeColor="text1"/>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15141C" w:rsidRPr="000D5CF1" w:rsidRDefault="0015141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15141C" w:rsidRPr="000D5CF1" w:rsidRDefault="0015141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5141C" w:rsidRPr="000D5CF1" w:rsidRDefault="0015141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5141C" w:rsidRPr="000D5CF1" w:rsidRDefault="0015141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15141C" w:rsidRPr="000D5CF1" w:rsidRDefault="0015141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Borders>
              <w:top w:val="single" w:sz="4" w:space="0" w:color="auto"/>
              <w:left w:val="single" w:sz="4" w:space="0" w:color="auto"/>
              <w:bottom w:val="single" w:sz="4" w:space="0" w:color="auto"/>
              <w:right w:val="single" w:sz="4" w:space="0" w:color="auto"/>
            </w:tcBorders>
          </w:tcPr>
          <w:p w:rsidR="0015141C" w:rsidRPr="000D5CF1" w:rsidRDefault="0015141C" w:rsidP="00FE10CA">
            <w:pPr>
              <w:spacing w:after="120"/>
              <w:rPr>
                <w:rFonts w:eastAsia="Times New Roman"/>
                <w:color w:val="000000" w:themeColor="text1"/>
                <w:sz w:val="26"/>
                <w:szCs w:val="26"/>
                <w:lang w:val="vi-VN"/>
              </w:rPr>
            </w:pPr>
          </w:p>
        </w:tc>
      </w:tr>
    </w:tbl>
    <w:p w:rsidR="0015141C" w:rsidRPr="000D5CF1" w:rsidRDefault="0015141C" w:rsidP="0015141C">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24</w:t>
      </w:r>
      <w:r w:rsidRPr="000D5CF1">
        <w:rPr>
          <w:rFonts w:eastAsia="Times New Roman" w:cs="Times New Roman"/>
          <w:b/>
          <w:bCs/>
          <w:color w:val="000000" w:themeColor="text1"/>
          <w:sz w:val="26"/>
          <w:szCs w:val="26"/>
        </w:rPr>
        <w:t>.2. Thành phần, số lượng hồ sơ</w:t>
      </w:r>
    </w:p>
    <w:p w:rsidR="0015141C" w:rsidRPr="000D5CF1" w:rsidRDefault="0015141C" w:rsidP="0015141C">
      <w:pPr>
        <w:spacing w:after="120" w:line="240" w:lineRule="auto"/>
        <w:ind w:firstLine="709"/>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Thành phần hồ sơ bao gồm:</w:t>
      </w:r>
    </w:p>
    <w:p w:rsidR="0015141C" w:rsidRPr="000D5CF1" w:rsidRDefault="0015141C" w:rsidP="0015141C">
      <w:pPr>
        <w:widowControl w:val="0"/>
        <w:spacing w:after="120" w:line="240" w:lineRule="auto"/>
        <w:ind w:firstLine="851"/>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eastAsia="vi-VN"/>
        </w:rPr>
        <w:t>-</w:t>
      </w:r>
      <w:r w:rsidRPr="000D5CF1">
        <w:rPr>
          <w:rFonts w:eastAsia="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15141C" w:rsidRPr="000D5CF1" w:rsidRDefault="0015141C" w:rsidP="0015141C">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Báo cáo thành tích do tập thể, cá nhân được đề nghị khen thưởng trong đó ghi rõ hành động, thành tích để đề nghị khen thưởng;</w:t>
      </w:r>
    </w:p>
    <w:p w:rsidR="0015141C" w:rsidRPr="000D5CF1" w:rsidRDefault="0015141C" w:rsidP="0015141C">
      <w:pPr>
        <w:spacing w:after="120" w:line="240" w:lineRule="auto"/>
        <w:ind w:firstLine="851"/>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lang w:val="vi-VN"/>
        </w:rPr>
        <w:t>B</w:t>
      </w:r>
      <w:r w:rsidRPr="005A7B60">
        <w:rPr>
          <w:rFonts w:eastAsia="Arial" w:cs="Times New Roman"/>
          <w:color w:val="000000" w:themeColor="text1"/>
          <w:sz w:val="26"/>
          <w:szCs w:val="26"/>
          <w:lang w:val="vi-VN"/>
        </w:rPr>
        <w:t>iên</w:t>
      </w:r>
      <w:r w:rsidRPr="000D5CF1">
        <w:rPr>
          <w:rFonts w:eastAsia="Arial" w:cs="Times New Roman"/>
          <w:color w:val="000000" w:themeColor="text1"/>
          <w:sz w:val="26"/>
          <w:szCs w:val="26"/>
          <w:lang w:val="vi-VN"/>
        </w:rPr>
        <w:t xml:space="preserve"> bản xét khen thưởng.</w:t>
      </w:r>
    </w:p>
    <w:p w:rsidR="0015141C" w:rsidRPr="000D5CF1" w:rsidRDefault="0015141C" w:rsidP="0015141C">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15141C" w:rsidRPr="000D5CF1" w:rsidRDefault="0015141C" w:rsidP="0015141C">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 xml:space="preserve">24.3. Đối tượng thực hiện thủ tục hành chính: </w:t>
      </w:r>
      <w:r w:rsidRPr="005A7B60">
        <w:rPr>
          <w:rFonts w:eastAsia="Arial" w:cs="Times New Roman"/>
          <w:color w:val="000000" w:themeColor="text1"/>
          <w:sz w:val="26"/>
          <w:szCs w:val="26"/>
          <w:lang w:val="vi-VN"/>
        </w:rPr>
        <w:t>Tập thể</w:t>
      </w:r>
      <w:r w:rsidRPr="000D5CF1">
        <w:rPr>
          <w:rFonts w:eastAsia="Arial" w:cs="Times New Roman"/>
          <w:color w:val="000000" w:themeColor="text1"/>
          <w:sz w:val="26"/>
          <w:szCs w:val="26"/>
          <w:lang w:val="vi-VN"/>
        </w:rPr>
        <w:t>, cá nhân.</w:t>
      </w:r>
    </w:p>
    <w:p w:rsidR="0015141C" w:rsidRPr="005A7B60" w:rsidRDefault="0015141C" w:rsidP="0015141C">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24.4. Cơ quan giải quyết thủ tục hành chính</w:t>
      </w:r>
      <w:r w:rsidRPr="005A7B60">
        <w:rPr>
          <w:rFonts w:eastAsia="Times New Roman" w:cs="Times New Roman"/>
          <w:color w:val="000000" w:themeColor="text1"/>
          <w:sz w:val="26"/>
          <w:szCs w:val="26"/>
          <w:lang w:val="vi-VN"/>
        </w:rPr>
        <w:t xml:space="preserve">: </w:t>
      </w:r>
      <w:r w:rsidRPr="005A7B60">
        <w:rPr>
          <w:rFonts w:eastAsia="Arial" w:cs="Times New Roman"/>
          <w:color w:val="000000" w:themeColor="text1"/>
          <w:sz w:val="26"/>
          <w:szCs w:val="26"/>
          <w:lang w:val="vi-VN"/>
        </w:rPr>
        <w:t>UBND huyện.</w:t>
      </w:r>
    </w:p>
    <w:p w:rsidR="0015141C" w:rsidRPr="000D5CF1" w:rsidRDefault="0015141C" w:rsidP="0015141C">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vi-VN"/>
        </w:rPr>
        <w:t xml:space="preserve">24.5. Kết quả thực hiện thủ tục hành chính: </w:t>
      </w:r>
      <w:r w:rsidRPr="000D5CF1">
        <w:rPr>
          <w:rFonts w:eastAsia="Arial" w:cs="Times New Roman"/>
          <w:color w:val="000000" w:themeColor="text1"/>
          <w:spacing w:val="4"/>
          <w:sz w:val="26"/>
          <w:szCs w:val="26"/>
          <w:lang w:val="vi-VN"/>
        </w:rPr>
        <w:t>Quyết định của Chủ tịch UBND huyện</w:t>
      </w:r>
      <w:r w:rsidRPr="005A7B60">
        <w:rPr>
          <w:rFonts w:eastAsia="Arial" w:cs="Times New Roman"/>
          <w:color w:val="000000" w:themeColor="text1"/>
          <w:spacing w:val="4"/>
          <w:sz w:val="26"/>
          <w:szCs w:val="26"/>
          <w:lang w:val="vi-VN"/>
        </w:rPr>
        <w:t xml:space="preserve"> tặng Giấy khen</w:t>
      </w:r>
      <w:r w:rsidRPr="000D5CF1">
        <w:rPr>
          <w:rFonts w:eastAsia="Arial" w:cs="Times New Roman"/>
          <w:color w:val="000000" w:themeColor="text1"/>
          <w:spacing w:val="4"/>
          <w:sz w:val="26"/>
          <w:szCs w:val="26"/>
          <w:lang w:val="vi-VN"/>
        </w:rPr>
        <w:t>.</w:t>
      </w:r>
    </w:p>
    <w:p w:rsidR="0015141C" w:rsidRPr="005A7B60" w:rsidRDefault="0015141C" w:rsidP="0015141C">
      <w:pPr>
        <w:spacing w:after="120" w:line="240" w:lineRule="auto"/>
        <w:ind w:firstLine="709"/>
        <w:jc w:val="both"/>
        <w:rPr>
          <w:rFonts w:eastAsia="Calibri" w:cs="Times New Roman"/>
          <w:color w:val="000000" w:themeColor="text1"/>
          <w:sz w:val="26"/>
          <w:szCs w:val="26"/>
          <w:lang w:val="vi-VN"/>
        </w:rPr>
      </w:pPr>
      <w:r w:rsidRPr="005A7B60">
        <w:rPr>
          <w:rFonts w:eastAsia="Calibri" w:cs="Times New Roman"/>
          <w:b/>
          <w:color w:val="000000" w:themeColor="text1"/>
          <w:sz w:val="26"/>
          <w:szCs w:val="26"/>
          <w:lang w:val="vi-VN"/>
        </w:rPr>
        <w:t xml:space="preserve">24.6. Phí, lệ phí: </w:t>
      </w:r>
      <w:r w:rsidRPr="005A7B60">
        <w:rPr>
          <w:rFonts w:eastAsia="Calibri" w:cs="Times New Roman"/>
          <w:color w:val="000000" w:themeColor="text1"/>
          <w:sz w:val="26"/>
          <w:szCs w:val="26"/>
          <w:lang w:val="vi-VN"/>
        </w:rPr>
        <w:t>Không</w:t>
      </w:r>
    </w:p>
    <w:p w:rsidR="0015141C" w:rsidRPr="005A7B60" w:rsidRDefault="0015141C" w:rsidP="0015141C">
      <w:pPr>
        <w:spacing w:after="120" w:line="240" w:lineRule="auto"/>
        <w:ind w:firstLine="709"/>
        <w:jc w:val="both"/>
        <w:rPr>
          <w:rFonts w:eastAsia="Calibri" w:cs="Times New Roman"/>
          <w:color w:val="000000" w:themeColor="text1"/>
          <w:sz w:val="26"/>
          <w:szCs w:val="26"/>
          <w:lang w:val="vi-VN"/>
        </w:rPr>
      </w:pPr>
      <w:r w:rsidRPr="005A7B60">
        <w:rPr>
          <w:rFonts w:eastAsia="Times New Roman" w:cs="Times New Roman"/>
          <w:b/>
          <w:bCs/>
          <w:color w:val="000000" w:themeColor="text1"/>
          <w:sz w:val="26"/>
          <w:szCs w:val="26"/>
          <w:lang w:val="vi-VN"/>
        </w:rPr>
        <w:t>24.7. Tên mẫu đơn, mẫu tờ khai</w:t>
      </w:r>
      <w:r w:rsidRPr="005A7B60">
        <w:rPr>
          <w:rFonts w:eastAsia="Times New Roman" w:cs="Times New Roman"/>
          <w:bCs/>
          <w:color w:val="000000" w:themeColor="text1"/>
          <w:sz w:val="26"/>
          <w:szCs w:val="26"/>
          <w:lang w:val="vi-VN"/>
        </w:rPr>
        <w:t xml:space="preserve">: </w:t>
      </w:r>
      <w:r w:rsidRPr="005A7B60">
        <w:rPr>
          <w:rFonts w:eastAsia="Calibri" w:cs="Times New Roman"/>
          <w:color w:val="000000" w:themeColor="text1"/>
          <w:sz w:val="26"/>
          <w:szCs w:val="26"/>
          <w:lang w:val="vi-VN"/>
        </w:rPr>
        <w:t>Không có</w:t>
      </w:r>
    </w:p>
    <w:p w:rsidR="0015141C" w:rsidRPr="000D5CF1" w:rsidRDefault="0015141C" w:rsidP="0015141C">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24</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15141C" w:rsidRPr="005A7B60" w:rsidRDefault="0015141C" w:rsidP="0015141C">
      <w:pPr>
        <w:spacing w:after="120" w:line="240" w:lineRule="auto"/>
        <w:ind w:firstLine="54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24.9. Căn cứ pháp lý của thủ tục hành chính: </w:t>
      </w:r>
    </w:p>
    <w:p w:rsidR="0015141C" w:rsidRPr="005A7B60" w:rsidRDefault="0015141C" w:rsidP="0015141C">
      <w:pPr>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b/>
          <w:bCs/>
          <w:color w:val="000000" w:themeColor="text1"/>
          <w:sz w:val="26"/>
          <w:szCs w:val="26"/>
          <w:lang w:val="hr-HR"/>
        </w:rPr>
        <w:t xml:space="preserve"> </w:t>
      </w:r>
      <w:r w:rsidRPr="005A7B60">
        <w:rPr>
          <w:rFonts w:eastAsia="Times New Roman" w:cs="Times New Roman"/>
          <w:color w:val="000000" w:themeColor="text1"/>
          <w:sz w:val="26"/>
          <w:szCs w:val="26"/>
          <w:lang w:val="hr-HR" w:eastAsia="vi-VN"/>
        </w:rPr>
        <w:t xml:space="preserve">- Tại </w:t>
      </w:r>
      <w:r w:rsidRPr="005A7B60">
        <w:rPr>
          <w:rFonts w:eastAsia="Calibri" w:cs="Times New Roman"/>
          <w:iCs/>
          <w:color w:val="000000" w:themeColor="text1"/>
          <w:sz w:val="26"/>
          <w:szCs w:val="26"/>
          <w:lang w:val="hr-HR"/>
        </w:rPr>
        <w:t xml:space="preserve">điểm a, Khoản 1, </w:t>
      </w:r>
      <w:r>
        <w:rPr>
          <w:rFonts w:eastAsia="Calibri" w:cs="Times New Roman"/>
          <w:iCs/>
          <w:color w:val="000000" w:themeColor="text1"/>
          <w:sz w:val="26"/>
          <w:szCs w:val="26"/>
          <w:lang w:val="hr-HR"/>
        </w:rPr>
        <w:t xml:space="preserve">2, </w:t>
      </w:r>
      <w:r w:rsidRPr="005A7B60">
        <w:rPr>
          <w:rFonts w:eastAsia="Calibri" w:cs="Times New Roman"/>
          <w:iCs/>
          <w:color w:val="000000" w:themeColor="text1"/>
          <w:sz w:val="26"/>
          <w:szCs w:val="26"/>
          <w:lang w:val="hr-HR"/>
        </w:rPr>
        <w:t xml:space="preserve">Điều 75 Luật Thi đua – Khen thưởng </w:t>
      </w:r>
      <w:r w:rsidRPr="000D5CF1">
        <w:rPr>
          <w:rFonts w:eastAsia="Times New Roman" w:cs="Times New Roman"/>
          <w:color w:val="000000" w:themeColor="text1"/>
          <w:sz w:val="26"/>
          <w:szCs w:val="26"/>
          <w:lang w:val="vi-VN" w:eastAsia="vi-VN"/>
        </w:rPr>
        <w:t>ngày 26 tháng 11 năm 2003</w:t>
      </w:r>
      <w:r w:rsidRPr="005A7B60">
        <w:rPr>
          <w:rFonts w:eastAsia="Times New Roman" w:cs="Times New Roman"/>
          <w:color w:val="000000" w:themeColor="text1"/>
          <w:sz w:val="26"/>
          <w:szCs w:val="26"/>
          <w:lang w:val="hr-HR" w:eastAsia="vi-VN"/>
        </w:rPr>
        <w:t>.</w:t>
      </w:r>
    </w:p>
    <w:p w:rsidR="0015141C" w:rsidRPr="005A7B60" w:rsidRDefault="0015141C" w:rsidP="0015141C">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hr-HR" w:eastAsia="vi-VN"/>
        </w:rPr>
        <w:t>.</w:t>
      </w:r>
    </w:p>
    <w:p w:rsidR="0015141C" w:rsidRPr="005A7B60" w:rsidRDefault="0015141C" w:rsidP="0015141C">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hr-HR" w:eastAsia="vi-VN"/>
        </w:rPr>
        <w:t>.</w:t>
      </w:r>
    </w:p>
    <w:p w:rsidR="0015141C" w:rsidRPr="005A7B60" w:rsidRDefault="0015141C" w:rsidP="0015141C">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hr-HR" w:eastAsia="vi-VN"/>
        </w:rPr>
      </w:pPr>
      <w:r w:rsidRPr="005A7B60">
        <w:rPr>
          <w:rFonts w:eastAsia="Times New Roman" w:cs="Times New Roman"/>
          <w:color w:val="000000" w:themeColor="text1"/>
          <w:sz w:val="26"/>
          <w:szCs w:val="26"/>
          <w:lang w:val="hr-HR" w:eastAsia="vi-VN"/>
        </w:rPr>
        <w:t xml:space="preserve">- Tại khoản 01, Điều 40 của </w:t>
      </w:r>
      <w:r w:rsidRPr="005A7B60">
        <w:rPr>
          <w:rFonts w:eastAsia="Calibri" w:cs="Times New Roman"/>
          <w:iCs/>
          <w:color w:val="000000" w:themeColor="text1"/>
          <w:sz w:val="26"/>
          <w:szCs w:val="26"/>
          <w:lang w:val="hr-HR"/>
        </w:rPr>
        <w:t xml:space="preserve"> </w:t>
      </w:r>
      <w:r w:rsidRPr="000D5CF1">
        <w:rPr>
          <w:rFonts w:eastAsia="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5A7B60">
        <w:rPr>
          <w:rFonts w:eastAsia="Times New Roman" w:cs="Times New Roman"/>
          <w:color w:val="000000" w:themeColor="text1"/>
          <w:sz w:val="26"/>
          <w:szCs w:val="26"/>
          <w:lang w:val="hr-HR" w:eastAsia="vi-VN"/>
        </w:rPr>
        <w:t>.</w:t>
      </w:r>
    </w:p>
    <w:p w:rsidR="0015141C" w:rsidRPr="005A7B60" w:rsidRDefault="0015141C" w:rsidP="0015141C">
      <w:pPr>
        <w:widowControl w:val="0"/>
        <w:tabs>
          <w:tab w:val="left" w:pos="709"/>
        </w:tabs>
        <w:spacing w:after="120" w:line="240" w:lineRule="auto"/>
        <w:jc w:val="both"/>
        <w:rPr>
          <w:rFonts w:cs="Times New Roman"/>
          <w:color w:val="000000" w:themeColor="text1"/>
          <w:sz w:val="26"/>
          <w:szCs w:val="26"/>
          <w:lang w:val="hr-HR"/>
        </w:rPr>
      </w:pPr>
      <w:r w:rsidRPr="005A7B60">
        <w:rPr>
          <w:rFonts w:cs="Times New Roman"/>
          <w:color w:val="000000" w:themeColor="text1"/>
          <w:sz w:val="26"/>
          <w:szCs w:val="26"/>
          <w:lang w:val="hr-HR"/>
        </w:rPr>
        <w:lastRenderedPageBreak/>
        <w:tab/>
        <w:t>- Thông tư số 12/2019/TT-BNV ngày 04 tháng 11 năm 2019 của Bộ trưởng Bộ Nội vụ quy định chi tiết thi hành một số điều của Nghị định số 91/2017/NĐ-CP ngày 31 tháng 7 năm 2017 của Chính phủ.</w:t>
      </w:r>
    </w:p>
    <w:p w:rsidR="0015141C" w:rsidRPr="005A7B60" w:rsidRDefault="0015141C" w:rsidP="0015141C">
      <w:pPr>
        <w:widowControl w:val="0"/>
        <w:tabs>
          <w:tab w:val="left" w:pos="709"/>
        </w:tabs>
        <w:spacing w:after="120" w:line="240" w:lineRule="auto"/>
        <w:jc w:val="both"/>
        <w:rPr>
          <w:rFonts w:eastAsia="Times New Roman" w:cs="Times New Roman"/>
          <w:color w:val="000000" w:themeColor="text1"/>
          <w:sz w:val="26"/>
          <w:szCs w:val="26"/>
          <w:lang w:val="hr-HR" w:eastAsia="vi-VN"/>
        </w:rPr>
      </w:pPr>
      <w:r w:rsidRPr="005A7B60">
        <w:rPr>
          <w:rFonts w:cs="Times New Roman"/>
          <w:color w:val="000000" w:themeColor="text1"/>
          <w:sz w:val="26"/>
          <w:szCs w:val="26"/>
          <w:lang w:val="hr-HR"/>
        </w:rPr>
        <w:tab/>
        <w:t>- Thông tư số 05/2020/TT-BNV ngày 09 tháng 11 năm 2020 của Bộ trưởng Bộ Nội vụ về việc bãi bỏ khoản 7 Điều 2 Thông tư số 12/2019/TT-BNV ngày 04/11/2019 của Bộ trưởng Bộ Nội vụ.</w:t>
      </w:r>
    </w:p>
    <w:p w:rsidR="0015141C" w:rsidRPr="000D5CF1" w:rsidRDefault="0015141C" w:rsidP="0015141C">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24</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X="392"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2072"/>
        <w:gridCol w:w="2266"/>
      </w:tblGrid>
      <w:tr w:rsidR="0015141C" w:rsidRPr="000D5CF1" w:rsidTr="00FE10CA">
        <w:trPr>
          <w:trHeight w:val="517"/>
        </w:trPr>
        <w:tc>
          <w:tcPr>
            <w:tcW w:w="2647" w:type="pc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124" w:type="pc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29" w:type="pc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15141C" w:rsidRPr="005A7B60" w:rsidTr="00FE10CA">
        <w:trPr>
          <w:trHeight w:val="517"/>
        </w:trPr>
        <w:tc>
          <w:tcPr>
            <w:tcW w:w="2647" w:type="pc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24</w:t>
            </w:r>
            <w:r w:rsidRPr="000D5CF1">
              <w:rPr>
                <w:rFonts w:eastAsia="Times New Roman" w:cs="Times New Roman"/>
                <w:color w:val="000000" w:themeColor="text1"/>
                <w:sz w:val="26"/>
                <w:szCs w:val="26"/>
                <w:lang w:val="nl-NL"/>
              </w:rPr>
              <w:t>.2.</w:t>
            </w:r>
          </w:p>
          <w:p w:rsidR="0015141C" w:rsidRPr="000D5CF1" w:rsidRDefault="0015141C"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5141C" w:rsidRPr="000D5CF1" w:rsidRDefault="0015141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15141C" w:rsidRPr="000D5CF1" w:rsidRDefault="0015141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124" w:type="pc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29" w:type="pct"/>
            <w:tcBorders>
              <w:top w:val="single" w:sz="4" w:space="0" w:color="auto"/>
              <w:left w:val="single" w:sz="4" w:space="0" w:color="auto"/>
              <w:right w:val="single" w:sz="4" w:space="0" w:color="auto"/>
            </w:tcBorders>
            <w:vAlign w:val="center"/>
            <w:hideMark/>
          </w:tcPr>
          <w:p w:rsidR="0015141C" w:rsidRPr="000D5CF1" w:rsidRDefault="0015141C"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15141C" w:rsidRPr="005A7B60" w:rsidTr="00FE10CA">
        <w:trPr>
          <w:trHeight w:val="1547"/>
        </w:trPr>
        <w:tc>
          <w:tcPr>
            <w:tcW w:w="2647" w:type="pct"/>
            <w:tcBorders>
              <w:top w:val="single" w:sz="4" w:space="0" w:color="auto"/>
              <w:left w:val="single" w:sz="4" w:space="0" w:color="auto"/>
              <w:bottom w:val="single" w:sz="4" w:space="0" w:color="auto"/>
              <w:right w:val="single" w:sz="4" w:space="0" w:color="auto"/>
            </w:tcBorders>
            <w:vAlign w:val="center"/>
            <w:hideMark/>
          </w:tcPr>
          <w:p w:rsidR="0015141C" w:rsidRPr="005A7B60" w:rsidRDefault="0015141C"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124" w:type="pct"/>
            <w:tcBorders>
              <w:top w:val="single" w:sz="4" w:space="0" w:color="auto"/>
              <w:left w:val="single" w:sz="4" w:space="0" w:color="auto"/>
              <w:bottom w:val="single" w:sz="4" w:space="0" w:color="auto"/>
              <w:right w:val="single" w:sz="4" w:space="0" w:color="auto"/>
            </w:tcBorders>
            <w:vAlign w:val="center"/>
            <w:hideMark/>
          </w:tcPr>
          <w:p w:rsidR="0015141C" w:rsidRPr="000D5CF1" w:rsidRDefault="0015141C"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15141C" w:rsidRPr="000D5CF1" w:rsidRDefault="0015141C"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29" w:type="pct"/>
            <w:tcBorders>
              <w:left w:val="single" w:sz="4" w:space="0" w:color="auto"/>
              <w:bottom w:val="single" w:sz="4" w:space="0" w:color="auto"/>
              <w:right w:val="single" w:sz="4" w:space="0" w:color="auto"/>
            </w:tcBorders>
            <w:vAlign w:val="center"/>
            <w:hideMark/>
          </w:tcPr>
          <w:p w:rsidR="0015141C" w:rsidRPr="000D5CF1" w:rsidRDefault="0015141C" w:rsidP="00FE10CA">
            <w:pPr>
              <w:spacing w:after="120" w:line="240" w:lineRule="auto"/>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bl>
    <w:p w:rsidR="009558E4" w:rsidRPr="00AF1CB0" w:rsidRDefault="009558E4" w:rsidP="0015141C">
      <w:pPr>
        <w:spacing w:after="120" w:line="240" w:lineRule="auto"/>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A0" w:rsidRDefault="009D00A0">
      <w:pPr>
        <w:spacing w:after="0" w:line="240" w:lineRule="auto"/>
      </w:pPr>
      <w:r>
        <w:separator/>
      </w:r>
    </w:p>
  </w:endnote>
  <w:endnote w:type="continuationSeparator" w:id="0">
    <w:p w:rsidR="009D00A0" w:rsidRDefault="009D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A0" w:rsidRDefault="009D00A0">
      <w:pPr>
        <w:spacing w:after="0" w:line="240" w:lineRule="auto"/>
      </w:pPr>
      <w:r>
        <w:separator/>
      </w:r>
    </w:p>
  </w:footnote>
  <w:footnote w:type="continuationSeparator" w:id="0">
    <w:p w:rsidR="009D00A0" w:rsidRDefault="009D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15141C"/>
    <w:rsid w:val="00183A2E"/>
    <w:rsid w:val="00236AB3"/>
    <w:rsid w:val="002C7E63"/>
    <w:rsid w:val="003465D4"/>
    <w:rsid w:val="00470D0C"/>
    <w:rsid w:val="0058198A"/>
    <w:rsid w:val="006A7DE8"/>
    <w:rsid w:val="006F7FB9"/>
    <w:rsid w:val="00724039"/>
    <w:rsid w:val="008E70F2"/>
    <w:rsid w:val="009558E4"/>
    <w:rsid w:val="009D00A0"/>
    <w:rsid w:val="00A152E3"/>
    <w:rsid w:val="00C279E9"/>
    <w:rsid w:val="00C47708"/>
    <w:rsid w:val="00CA34BD"/>
    <w:rsid w:val="00D86586"/>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